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942A1" w14:textId="77777777" w:rsidR="006606F8" w:rsidRDefault="006606F8" w:rsidP="00B20DF6">
      <w:bookmarkStart w:id="0" w:name="_GoBack"/>
      <w:bookmarkEnd w:id="0"/>
    </w:p>
    <w:p w14:paraId="4B4DE7AA" w14:textId="77777777" w:rsidR="006606F8" w:rsidRDefault="006606F8" w:rsidP="006606F8"/>
    <w:p w14:paraId="06BD420C" w14:textId="77777777" w:rsidR="006606F8" w:rsidRDefault="00DE24AA" w:rsidP="006606F8">
      <w:pPr>
        <w:tabs>
          <w:tab w:val="left" w:pos="2895"/>
        </w:tabs>
        <w:jc w:val="center"/>
      </w:pPr>
      <w:r>
        <w:rPr>
          <w:noProof/>
          <w:lang w:eastAsia="en-IE"/>
        </w:rPr>
        <w:drawing>
          <wp:inline distT="0" distB="0" distL="0" distR="0" wp14:anchorId="2D19F26D" wp14:editId="57760907">
            <wp:extent cx="2400300" cy="2733675"/>
            <wp:effectExtent l="0" t="0" r="0" b="9525"/>
            <wp:docPr id="4" name="Picture 1" descr="D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733675"/>
                    </a:xfrm>
                    <a:prstGeom prst="rect">
                      <a:avLst/>
                    </a:prstGeom>
                    <a:noFill/>
                    <a:ln>
                      <a:noFill/>
                    </a:ln>
                  </pic:spPr>
                </pic:pic>
              </a:graphicData>
            </a:graphic>
          </wp:inline>
        </w:drawing>
      </w:r>
    </w:p>
    <w:p w14:paraId="259B7F4F" w14:textId="77777777" w:rsidR="006606F8" w:rsidRPr="006606F8" w:rsidRDefault="006606F8" w:rsidP="006606F8"/>
    <w:p w14:paraId="596FAEF9" w14:textId="77777777" w:rsidR="006606F8" w:rsidRPr="001D06FA" w:rsidRDefault="006606F8" w:rsidP="0022613D">
      <w:pPr>
        <w:jc w:val="center"/>
        <w:rPr>
          <w:rFonts w:ascii="Calibri" w:hAnsi="Calibri"/>
          <w:b/>
          <w:color w:val="1F497D"/>
          <w:sz w:val="56"/>
          <w:szCs w:val="56"/>
        </w:rPr>
      </w:pPr>
      <w:r w:rsidRPr="001D06FA">
        <w:rPr>
          <w:rFonts w:ascii="Calibri" w:hAnsi="Calibri"/>
          <w:b/>
          <w:color w:val="1F497D"/>
          <w:sz w:val="56"/>
          <w:szCs w:val="56"/>
        </w:rPr>
        <w:t>Diabetes Ireland Research Alliance</w:t>
      </w:r>
    </w:p>
    <w:p w14:paraId="2C9865EB" w14:textId="77777777" w:rsidR="006606F8" w:rsidRPr="003D10AD" w:rsidRDefault="006606F8" w:rsidP="0022613D">
      <w:pPr>
        <w:jc w:val="center"/>
        <w:rPr>
          <w:rFonts w:ascii="Calibri" w:eastAsia="Calibri" w:hAnsi="Calibri"/>
          <w:b/>
          <w:color w:val="450075"/>
          <w:sz w:val="56"/>
          <w:szCs w:val="56"/>
          <w:lang w:eastAsia="en-US"/>
        </w:rPr>
      </w:pPr>
    </w:p>
    <w:p w14:paraId="6D8AAB94" w14:textId="77777777" w:rsidR="00913ACC" w:rsidRPr="001D06FA" w:rsidRDefault="006606F8" w:rsidP="0022613D">
      <w:pPr>
        <w:jc w:val="center"/>
        <w:rPr>
          <w:rFonts w:ascii="Calibri" w:hAnsi="Calibri"/>
          <w:b/>
          <w:color w:val="1F497D"/>
          <w:sz w:val="56"/>
          <w:szCs w:val="56"/>
        </w:rPr>
      </w:pPr>
      <w:r w:rsidRPr="001D06FA">
        <w:rPr>
          <w:rFonts w:ascii="Calibri" w:hAnsi="Calibri"/>
          <w:b/>
          <w:color w:val="1F497D"/>
          <w:sz w:val="56"/>
          <w:szCs w:val="56"/>
        </w:rPr>
        <w:t>Annual Report</w:t>
      </w:r>
      <w:r w:rsidR="00A22D3B" w:rsidRPr="001D06FA">
        <w:rPr>
          <w:rFonts w:ascii="Calibri" w:hAnsi="Calibri"/>
          <w:b/>
          <w:color w:val="1F497D"/>
          <w:sz w:val="56"/>
          <w:szCs w:val="56"/>
        </w:rPr>
        <w:t xml:space="preserve"> </w:t>
      </w:r>
      <w:r w:rsidR="009F55A5">
        <w:rPr>
          <w:rFonts w:ascii="Calibri" w:hAnsi="Calibri"/>
          <w:b/>
          <w:color w:val="1F497D"/>
          <w:sz w:val="56"/>
          <w:szCs w:val="56"/>
        </w:rPr>
        <w:t>2018</w:t>
      </w:r>
    </w:p>
    <w:p w14:paraId="7BE54A58" w14:textId="77777777" w:rsidR="0022613D" w:rsidRDefault="0022613D" w:rsidP="006441FC">
      <w:pPr>
        <w:jc w:val="center"/>
        <w:rPr>
          <w:rFonts w:ascii="Calibri" w:hAnsi="Calibri"/>
          <w:b/>
          <w:color w:val="C00000"/>
          <w:sz w:val="56"/>
          <w:szCs w:val="56"/>
        </w:rPr>
      </w:pPr>
    </w:p>
    <w:p w14:paraId="2661FC4B" w14:textId="77777777" w:rsidR="0022613D" w:rsidRPr="006606F8" w:rsidRDefault="00DE24AA" w:rsidP="0022613D">
      <w:pPr>
        <w:ind w:right="-447"/>
        <w:jc w:val="center"/>
        <w:rPr>
          <w:rFonts w:ascii="Calibri" w:hAnsi="Calibri"/>
          <w:b/>
          <w:color w:val="C00000"/>
          <w:sz w:val="56"/>
          <w:szCs w:val="56"/>
        </w:rPr>
      </w:pPr>
      <w:r>
        <w:rPr>
          <w:rFonts w:ascii="Calibri" w:hAnsi="Calibri"/>
          <w:b/>
          <w:noProof/>
          <w:color w:val="C00000"/>
          <w:sz w:val="56"/>
          <w:szCs w:val="56"/>
          <w:lang w:eastAsia="en-IE"/>
        </w:rPr>
        <w:drawing>
          <wp:inline distT="0" distB="0" distL="0" distR="0" wp14:anchorId="66452BAE" wp14:editId="06A99FC3">
            <wp:extent cx="5353050" cy="3562350"/>
            <wp:effectExtent l="0" t="0" r="0" b="0"/>
            <wp:docPr id="3" name="Picture 2" descr="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ar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3050" cy="3562350"/>
                    </a:xfrm>
                    <a:prstGeom prst="rect">
                      <a:avLst/>
                    </a:prstGeom>
                    <a:noFill/>
                    <a:ln>
                      <a:noFill/>
                    </a:ln>
                  </pic:spPr>
                </pic:pic>
              </a:graphicData>
            </a:graphic>
          </wp:inline>
        </w:drawing>
      </w:r>
    </w:p>
    <w:p w14:paraId="1818997F" w14:textId="77777777" w:rsidR="00CD7655" w:rsidRPr="000F2C69" w:rsidRDefault="00981200" w:rsidP="00CD7655">
      <w:pPr>
        <w:rPr>
          <w:rFonts w:ascii="Calibri" w:hAnsi="Calibri"/>
          <w:b/>
          <w:color w:val="450075"/>
          <w:sz w:val="56"/>
          <w:szCs w:val="56"/>
          <w:highlight w:val="yellow"/>
        </w:rPr>
      </w:pPr>
      <w:r w:rsidRPr="000C31D0">
        <w:rPr>
          <w:color w:val="1F497D"/>
        </w:rPr>
        <w:br w:type="page"/>
      </w:r>
      <w:r w:rsidR="00CD7655" w:rsidRPr="000F2C69">
        <w:rPr>
          <w:rFonts w:ascii="Calibri" w:hAnsi="Calibri"/>
          <w:b/>
          <w:color w:val="450075"/>
          <w:sz w:val="56"/>
          <w:szCs w:val="56"/>
        </w:rPr>
        <w:lastRenderedPageBreak/>
        <w:t xml:space="preserve">                       </w:t>
      </w:r>
      <w:r w:rsidR="00CD7655" w:rsidRPr="008F0218">
        <w:rPr>
          <w:rFonts w:ascii="Calibri" w:hAnsi="Calibri"/>
          <w:b/>
          <w:color w:val="1F497D"/>
          <w:sz w:val="56"/>
          <w:szCs w:val="56"/>
        </w:rPr>
        <w:t xml:space="preserve"> Contents</w:t>
      </w:r>
    </w:p>
    <w:p w14:paraId="02C56539" w14:textId="77777777" w:rsidR="00CD7655" w:rsidRPr="000F2C69" w:rsidRDefault="00CD7655" w:rsidP="00CD7655">
      <w:pPr>
        <w:jc w:val="both"/>
        <w:rPr>
          <w:rFonts w:ascii="Calibri" w:hAnsi="Calibri"/>
          <w:b/>
          <w:color w:val="450075"/>
          <w:highlight w:val="yellow"/>
        </w:rPr>
      </w:pPr>
    </w:p>
    <w:p w14:paraId="69C8E524" w14:textId="77777777" w:rsidR="00CD7655" w:rsidRPr="000F2C69" w:rsidRDefault="00CD7655" w:rsidP="00CD7655">
      <w:pPr>
        <w:jc w:val="both"/>
        <w:rPr>
          <w:rFonts w:ascii="Calibri" w:hAnsi="Calibri"/>
          <w:highlight w:val="yellow"/>
        </w:rPr>
      </w:pPr>
    </w:p>
    <w:tbl>
      <w:tblPr>
        <w:tblW w:w="9640" w:type="dxa"/>
        <w:tblInd w:w="-176" w:type="dxa"/>
        <w:tblLook w:val="04A0" w:firstRow="1" w:lastRow="0" w:firstColumn="1" w:lastColumn="0" w:noHBand="0" w:noVBand="1"/>
      </w:tblPr>
      <w:tblGrid>
        <w:gridCol w:w="5353"/>
        <w:gridCol w:w="271"/>
        <w:gridCol w:w="1240"/>
        <w:gridCol w:w="960"/>
        <w:gridCol w:w="960"/>
        <w:gridCol w:w="891"/>
      </w:tblGrid>
      <w:tr w:rsidR="00CD7655" w:rsidRPr="00C82238" w14:paraId="339B44AC" w14:textId="77777777" w:rsidTr="003D10AD">
        <w:trPr>
          <w:trHeight w:val="300"/>
        </w:trPr>
        <w:tc>
          <w:tcPr>
            <w:tcW w:w="5353" w:type="dxa"/>
            <w:vMerge w:val="restart"/>
            <w:tcBorders>
              <w:top w:val="single" w:sz="4" w:space="0" w:color="auto"/>
              <w:left w:val="single" w:sz="4" w:space="0" w:color="auto"/>
              <w:bottom w:val="single" w:sz="4" w:space="0" w:color="000000"/>
              <w:right w:val="nil"/>
            </w:tcBorders>
            <w:shd w:val="clear" w:color="auto" w:fill="C9C9C9"/>
            <w:noWrap/>
            <w:vAlign w:val="center"/>
            <w:hideMark/>
          </w:tcPr>
          <w:p w14:paraId="5B0B8114" w14:textId="77777777" w:rsidR="00CD7655" w:rsidRPr="00C82238" w:rsidRDefault="001718E5" w:rsidP="00CD6CAB">
            <w:pPr>
              <w:rPr>
                <w:rFonts w:ascii="Calibri" w:eastAsia="Times New Roman" w:hAnsi="Calibri" w:cs="Calibri"/>
                <w:b/>
                <w:bCs/>
                <w:lang w:eastAsia="en-IE"/>
              </w:rPr>
            </w:pPr>
            <w:r w:rsidRPr="001718E5">
              <w:rPr>
                <w:rFonts w:ascii="Calibri" w:eastAsia="Times New Roman" w:hAnsi="Calibri" w:cs="Calibri"/>
                <w:b/>
                <w:bCs/>
                <w:lang w:eastAsia="en-IE"/>
              </w:rPr>
              <w:t xml:space="preserve">About Diabetes Ireland Research </w:t>
            </w:r>
            <w:r w:rsidR="00CD6CAB">
              <w:rPr>
                <w:rFonts w:ascii="Calibri" w:eastAsia="Times New Roman" w:hAnsi="Calibri" w:cs="Calibri"/>
                <w:b/>
                <w:bCs/>
                <w:lang w:eastAsia="en-IE"/>
              </w:rPr>
              <w:t>A</w:t>
            </w:r>
            <w:r w:rsidRPr="001718E5">
              <w:rPr>
                <w:rFonts w:ascii="Calibri" w:eastAsia="Times New Roman" w:hAnsi="Calibri" w:cs="Calibri"/>
                <w:b/>
                <w:bCs/>
                <w:lang w:eastAsia="en-IE"/>
              </w:rPr>
              <w:t>lliance</w:t>
            </w:r>
          </w:p>
        </w:tc>
        <w:tc>
          <w:tcPr>
            <w:tcW w:w="236" w:type="dxa"/>
            <w:tcBorders>
              <w:top w:val="single" w:sz="4" w:space="0" w:color="auto"/>
              <w:left w:val="nil"/>
              <w:bottom w:val="nil"/>
              <w:right w:val="nil"/>
            </w:tcBorders>
            <w:shd w:val="clear" w:color="auto" w:fill="C9C9C9"/>
            <w:noWrap/>
            <w:vAlign w:val="center"/>
            <w:hideMark/>
          </w:tcPr>
          <w:p w14:paraId="6363B56E" w14:textId="77777777" w:rsidR="00CD7655" w:rsidRPr="00C82238" w:rsidRDefault="00CD7655" w:rsidP="003D10AD">
            <w:pPr>
              <w:rPr>
                <w:rFonts w:ascii="Calibri" w:eastAsia="Times New Roman" w:hAnsi="Calibri" w:cs="Calibri"/>
                <w:b/>
                <w:bCs/>
                <w:lang w:eastAsia="en-IE"/>
              </w:rPr>
            </w:pPr>
            <w:r w:rsidRPr="00C82238">
              <w:rPr>
                <w:rFonts w:ascii="Calibri" w:eastAsia="Times New Roman" w:hAnsi="Calibri" w:cs="Calibri"/>
                <w:b/>
                <w:bCs/>
                <w:lang w:eastAsia="en-IE"/>
              </w:rPr>
              <w:t> </w:t>
            </w:r>
          </w:p>
        </w:tc>
        <w:tc>
          <w:tcPr>
            <w:tcW w:w="1240" w:type="dxa"/>
            <w:tcBorders>
              <w:top w:val="single" w:sz="4" w:space="0" w:color="auto"/>
              <w:left w:val="nil"/>
              <w:bottom w:val="nil"/>
              <w:right w:val="nil"/>
            </w:tcBorders>
            <w:shd w:val="clear" w:color="auto" w:fill="C9C9C9"/>
            <w:noWrap/>
            <w:vAlign w:val="center"/>
            <w:hideMark/>
          </w:tcPr>
          <w:p w14:paraId="03341CA6" w14:textId="77777777" w:rsidR="00CD7655" w:rsidRPr="00C82238" w:rsidRDefault="00CD7655" w:rsidP="003D10AD">
            <w:pPr>
              <w:rPr>
                <w:rFonts w:ascii="Calibri" w:eastAsia="Times New Roman" w:hAnsi="Calibri" w:cs="Calibri"/>
                <w:b/>
                <w:bCs/>
                <w:lang w:eastAsia="en-IE"/>
              </w:rPr>
            </w:pPr>
            <w:r w:rsidRPr="00C82238">
              <w:rPr>
                <w:rFonts w:ascii="Calibri" w:eastAsia="Times New Roman" w:hAnsi="Calibri" w:cs="Calibri"/>
                <w:b/>
                <w:bCs/>
                <w:lang w:eastAsia="en-IE"/>
              </w:rPr>
              <w:t> </w:t>
            </w:r>
          </w:p>
        </w:tc>
        <w:tc>
          <w:tcPr>
            <w:tcW w:w="960" w:type="dxa"/>
            <w:tcBorders>
              <w:top w:val="single" w:sz="4" w:space="0" w:color="auto"/>
              <w:left w:val="nil"/>
              <w:bottom w:val="nil"/>
              <w:right w:val="nil"/>
            </w:tcBorders>
            <w:shd w:val="clear" w:color="auto" w:fill="C9C9C9"/>
            <w:noWrap/>
            <w:vAlign w:val="center"/>
            <w:hideMark/>
          </w:tcPr>
          <w:p w14:paraId="013BBE10" w14:textId="77777777" w:rsidR="00CD7655" w:rsidRPr="00C82238" w:rsidRDefault="00CD7655" w:rsidP="003D10AD">
            <w:pPr>
              <w:rPr>
                <w:rFonts w:ascii="Calibri" w:eastAsia="Times New Roman" w:hAnsi="Calibri" w:cs="Calibri"/>
                <w:b/>
                <w:bCs/>
                <w:lang w:eastAsia="en-IE"/>
              </w:rPr>
            </w:pPr>
            <w:r w:rsidRPr="00C82238">
              <w:rPr>
                <w:rFonts w:ascii="Calibri" w:eastAsia="Times New Roman" w:hAnsi="Calibri" w:cs="Calibri"/>
                <w:b/>
                <w:bCs/>
                <w:lang w:eastAsia="en-IE"/>
              </w:rPr>
              <w:t> </w:t>
            </w:r>
          </w:p>
        </w:tc>
        <w:tc>
          <w:tcPr>
            <w:tcW w:w="960" w:type="dxa"/>
            <w:tcBorders>
              <w:top w:val="single" w:sz="4" w:space="0" w:color="auto"/>
              <w:left w:val="nil"/>
              <w:bottom w:val="nil"/>
              <w:right w:val="nil"/>
            </w:tcBorders>
            <w:shd w:val="clear" w:color="auto" w:fill="C9C9C9"/>
            <w:noWrap/>
            <w:vAlign w:val="center"/>
            <w:hideMark/>
          </w:tcPr>
          <w:p w14:paraId="6BF7104D" w14:textId="77777777" w:rsidR="00CD7655" w:rsidRPr="00C82238" w:rsidRDefault="00CD7655" w:rsidP="003D10AD">
            <w:pPr>
              <w:rPr>
                <w:rFonts w:ascii="Calibri" w:eastAsia="Times New Roman" w:hAnsi="Calibri" w:cs="Calibri"/>
                <w:b/>
                <w:bCs/>
                <w:lang w:eastAsia="en-IE"/>
              </w:rPr>
            </w:pPr>
            <w:r w:rsidRPr="00C82238">
              <w:rPr>
                <w:rFonts w:ascii="Calibri" w:eastAsia="Times New Roman" w:hAnsi="Calibri" w:cs="Calibri"/>
                <w:b/>
                <w:bCs/>
                <w:lang w:eastAsia="en-IE"/>
              </w:rPr>
              <w:t> </w:t>
            </w:r>
          </w:p>
        </w:tc>
        <w:tc>
          <w:tcPr>
            <w:tcW w:w="891" w:type="dxa"/>
            <w:vMerge w:val="restart"/>
            <w:tcBorders>
              <w:top w:val="single" w:sz="4" w:space="0" w:color="auto"/>
              <w:left w:val="nil"/>
              <w:bottom w:val="single" w:sz="4" w:space="0" w:color="000000"/>
              <w:right w:val="single" w:sz="4" w:space="0" w:color="auto"/>
            </w:tcBorders>
            <w:shd w:val="clear" w:color="auto" w:fill="C9C9C9"/>
            <w:noWrap/>
            <w:vAlign w:val="center"/>
            <w:hideMark/>
          </w:tcPr>
          <w:p w14:paraId="00395C6C" w14:textId="77777777" w:rsidR="00CD7655" w:rsidRPr="00C82238" w:rsidRDefault="00CD7655" w:rsidP="003D10AD">
            <w:pPr>
              <w:jc w:val="right"/>
              <w:rPr>
                <w:rFonts w:ascii="Calibri" w:eastAsia="Times New Roman" w:hAnsi="Calibri" w:cs="Calibri"/>
                <w:b/>
                <w:bCs/>
                <w:lang w:eastAsia="en-IE"/>
              </w:rPr>
            </w:pPr>
            <w:r w:rsidRPr="00C82238">
              <w:rPr>
                <w:rFonts w:ascii="Calibri" w:eastAsia="Times New Roman" w:hAnsi="Calibri" w:cs="Calibri"/>
                <w:b/>
                <w:bCs/>
                <w:lang w:eastAsia="en-IE"/>
              </w:rPr>
              <w:t>3</w:t>
            </w:r>
          </w:p>
        </w:tc>
      </w:tr>
      <w:tr w:rsidR="00CD7655" w:rsidRPr="00C82238" w14:paraId="067576C1" w14:textId="77777777" w:rsidTr="003D10AD">
        <w:trPr>
          <w:trHeight w:val="300"/>
        </w:trPr>
        <w:tc>
          <w:tcPr>
            <w:tcW w:w="5353" w:type="dxa"/>
            <w:vMerge/>
            <w:tcBorders>
              <w:top w:val="single" w:sz="4" w:space="0" w:color="auto"/>
              <w:left w:val="single" w:sz="4" w:space="0" w:color="auto"/>
              <w:bottom w:val="single" w:sz="4" w:space="0" w:color="000000"/>
              <w:right w:val="nil"/>
            </w:tcBorders>
            <w:shd w:val="clear" w:color="auto" w:fill="C9C9C9"/>
            <w:vAlign w:val="center"/>
            <w:hideMark/>
          </w:tcPr>
          <w:p w14:paraId="66A63F1E" w14:textId="77777777" w:rsidR="00CD7655" w:rsidRPr="00C82238" w:rsidRDefault="00CD7655" w:rsidP="003D10AD">
            <w:pPr>
              <w:rPr>
                <w:rFonts w:ascii="Calibri" w:eastAsia="Times New Roman" w:hAnsi="Calibri" w:cs="Calibri"/>
                <w:b/>
                <w:bCs/>
                <w:lang w:eastAsia="en-IE"/>
              </w:rPr>
            </w:pPr>
          </w:p>
        </w:tc>
        <w:tc>
          <w:tcPr>
            <w:tcW w:w="236" w:type="dxa"/>
            <w:tcBorders>
              <w:top w:val="nil"/>
              <w:left w:val="nil"/>
              <w:bottom w:val="single" w:sz="4" w:space="0" w:color="auto"/>
              <w:right w:val="nil"/>
            </w:tcBorders>
            <w:shd w:val="clear" w:color="auto" w:fill="C9C9C9"/>
            <w:noWrap/>
            <w:vAlign w:val="center"/>
            <w:hideMark/>
          </w:tcPr>
          <w:p w14:paraId="12D058D0" w14:textId="77777777" w:rsidR="00CD7655" w:rsidRPr="00C82238" w:rsidRDefault="00CD7655" w:rsidP="003D10AD">
            <w:pPr>
              <w:rPr>
                <w:rFonts w:ascii="Calibri" w:eastAsia="Times New Roman" w:hAnsi="Calibri" w:cs="Calibri"/>
                <w:b/>
                <w:bCs/>
                <w:lang w:eastAsia="en-IE"/>
              </w:rPr>
            </w:pPr>
            <w:r w:rsidRPr="00C82238">
              <w:rPr>
                <w:rFonts w:ascii="Calibri" w:eastAsia="Times New Roman" w:hAnsi="Calibri" w:cs="Calibri"/>
                <w:b/>
                <w:bCs/>
                <w:lang w:eastAsia="en-IE"/>
              </w:rPr>
              <w:t> </w:t>
            </w:r>
          </w:p>
        </w:tc>
        <w:tc>
          <w:tcPr>
            <w:tcW w:w="1240" w:type="dxa"/>
            <w:tcBorders>
              <w:top w:val="nil"/>
              <w:left w:val="nil"/>
              <w:bottom w:val="single" w:sz="4" w:space="0" w:color="auto"/>
              <w:right w:val="nil"/>
            </w:tcBorders>
            <w:shd w:val="clear" w:color="auto" w:fill="C9C9C9"/>
            <w:noWrap/>
            <w:vAlign w:val="center"/>
            <w:hideMark/>
          </w:tcPr>
          <w:p w14:paraId="5DEBE127" w14:textId="77777777" w:rsidR="00CD7655" w:rsidRPr="00C82238" w:rsidRDefault="00CD7655" w:rsidP="003D10AD">
            <w:pPr>
              <w:rPr>
                <w:rFonts w:ascii="Calibri" w:eastAsia="Times New Roman" w:hAnsi="Calibri" w:cs="Calibri"/>
                <w:b/>
                <w:bCs/>
                <w:lang w:eastAsia="en-IE"/>
              </w:rPr>
            </w:pPr>
            <w:r w:rsidRPr="00C82238">
              <w:rPr>
                <w:rFonts w:ascii="Calibri" w:eastAsia="Times New Roman" w:hAnsi="Calibri" w:cs="Calibri"/>
                <w:b/>
                <w:bCs/>
                <w:lang w:eastAsia="en-IE"/>
              </w:rPr>
              <w:t> </w:t>
            </w:r>
          </w:p>
        </w:tc>
        <w:tc>
          <w:tcPr>
            <w:tcW w:w="960" w:type="dxa"/>
            <w:tcBorders>
              <w:top w:val="nil"/>
              <w:left w:val="nil"/>
              <w:bottom w:val="single" w:sz="4" w:space="0" w:color="auto"/>
              <w:right w:val="nil"/>
            </w:tcBorders>
            <w:shd w:val="clear" w:color="auto" w:fill="C9C9C9"/>
            <w:noWrap/>
            <w:vAlign w:val="center"/>
            <w:hideMark/>
          </w:tcPr>
          <w:p w14:paraId="3D297AD9" w14:textId="77777777" w:rsidR="00CD7655" w:rsidRPr="00C82238" w:rsidRDefault="00CD7655" w:rsidP="003D10AD">
            <w:pPr>
              <w:rPr>
                <w:rFonts w:ascii="Calibri" w:eastAsia="Times New Roman" w:hAnsi="Calibri" w:cs="Calibri"/>
                <w:b/>
                <w:bCs/>
                <w:lang w:eastAsia="en-IE"/>
              </w:rPr>
            </w:pPr>
            <w:r w:rsidRPr="00C82238">
              <w:rPr>
                <w:rFonts w:ascii="Calibri" w:eastAsia="Times New Roman" w:hAnsi="Calibri" w:cs="Calibri"/>
                <w:b/>
                <w:bCs/>
                <w:lang w:eastAsia="en-IE"/>
              </w:rPr>
              <w:t> </w:t>
            </w:r>
          </w:p>
        </w:tc>
        <w:tc>
          <w:tcPr>
            <w:tcW w:w="960" w:type="dxa"/>
            <w:tcBorders>
              <w:top w:val="nil"/>
              <w:left w:val="nil"/>
              <w:bottom w:val="single" w:sz="4" w:space="0" w:color="auto"/>
              <w:right w:val="nil"/>
            </w:tcBorders>
            <w:shd w:val="clear" w:color="auto" w:fill="C9C9C9"/>
            <w:noWrap/>
            <w:vAlign w:val="center"/>
            <w:hideMark/>
          </w:tcPr>
          <w:p w14:paraId="7B5A9CF6" w14:textId="77777777" w:rsidR="00CD7655" w:rsidRPr="00C82238" w:rsidRDefault="00CD7655" w:rsidP="003D10AD">
            <w:pPr>
              <w:rPr>
                <w:rFonts w:ascii="Calibri" w:eastAsia="Times New Roman" w:hAnsi="Calibri" w:cs="Calibri"/>
                <w:b/>
                <w:bCs/>
                <w:lang w:eastAsia="en-IE"/>
              </w:rPr>
            </w:pPr>
            <w:r w:rsidRPr="00C82238">
              <w:rPr>
                <w:rFonts w:ascii="Calibri" w:eastAsia="Times New Roman" w:hAnsi="Calibri" w:cs="Calibri"/>
                <w:b/>
                <w:bCs/>
                <w:lang w:eastAsia="en-IE"/>
              </w:rPr>
              <w:t> </w:t>
            </w:r>
          </w:p>
        </w:tc>
        <w:tc>
          <w:tcPr>
            <w:tcW w:w="891" w:type="dxa"/>
            <w:vMerge/>
            <w:tcBorders>
              <w:top w:val="single" w:sz="4" w:space="0" w:color="auto"/>
              <w:left w:val="nil"/>
              <w:bottom w:val="single" w:sz="4" w:space="0" w:color="000000"/>
              <w:right w:val="single" w:sz="4" w:space="0" w:color="auto"/>
            </w:tcBorders>
            <w:shd w:val="clear" w:color="auto" w:fill="C9C9C9"/>
            <w:vAlign w:val="center"/>
            <w:hideMark/>
          </w:tcPr>
          <w:p w14:paraId="5E448A2B" w14:textId="77777777" w:rsidR="00CD7655" w:rsidRPr="00C82238" w:rsidRDefault="00CD7655" w:rsidP="003D10AD">
            <w:pPr>
              <w:rPr>
                <w:rFonts w:ascii="Calibri" w:eastAsia="Times New Roman" w:hAnsi="Calibri" w:cs="Calibri"/>
                <w:b/>
                <w:bCs/>
                <w:lang w:eastAsia="en-IE"/>
              </w:rPr>
            </w:pPr>
          </w:p>
        </w:tc>
      </w:tr>
      <w:tr w:rsidR="00CD7655" w:rsidRPr="00C82238" w14:paraId="1AF1548E" w14:textId="77777777" w:rsidTr="003D10AD">
        <w:trPr>
          <w:trHeight w:val="300"/>
        </w:trPr>
        <w:tc>
          <w:tcPr>
            <w:tcW w:w="5353" w:type="dxa"/>
            <w:vMerge w:val="restart"/>
            <w:tcBorders>
              <w:top w:val="nil"/>
              <w:left w:val="single" w:sz="4" w:space="0" w:color="auto"/>
              <w:bottom w:val="single" w:sz="4" w:space="0" w:color="000000"/>
              <w:right w:val="nil"/>
            </w:tcBorders>
            <w:shd w:val="clear" w:color="auto" w:fill="C9C9C9"/>
            <w:noWrap/>
            <w:vAlign w:val="center"/>
            <w:hideMark/>
          </w:tcPr>
          <w:p w14:paraId="63598980" w14:textId="77777777" w:rsidR="00CD7655" w:rsidRPr="00C82238" w:rsidRDefault="001718E5" w:rsidP="003D10AD">
            <w:pPr>
              <w:rPr>
                <w:rFonts w:ascii="Calibri" w:eastAsia="Times New Roman" w:hAnsi="Calibri" w:cs="Calibri"/>
                <w:b/>
                <w:bCs/>
                <w:lang w:eastAsia="en-IE"/>
              </w:rPr>
            </w:pPr>
            <w:r w:rsidRPr="001718E5">
              <w:rPr>
                <w:rFonts w:ascii="Calibri" w:eastAsia="Times New Roman" w:hAnsi="Calibri" w:cs="Calibri"/>
                <w:b/>
                <w:bCs/>
                <w:lang w:eastAsia="en-IE"/>
              </w:rPr>
              <w:t>Achievements and Key Activities</w:t>
            </w:r>
            <w:r w:rsidR="009F55A5">
              <w:rPr>
                <w:rFonts w:ascii="Calibri" w:eastAsia="Times New Roman" w:hAnsi="Calibri" w:cs="Calibri"/>
                <w:b/>
                <w:bCs/>
                <w:lang w:eastAsia="en-IE"/>
              </w:rPr>
              <w:t xml:space="preserve"> in 2018</w:t>
            </w:r>
          </w:p>
        </w:tc>
        <w:tc>
          <w:tcPr>
            <w:tcW w:w="236" w:type="dxa"/>
            <w:tcBorders>
              <w:top w:val="nil"/>
              <w:left w:val="nil"/>
              <w:bottom w:val="nil"/>
              <w:right w:val="nil"/>
            </w:tcBorders>
            <w:shd w:val="clear" w:color="auto" w:fill="C9C9C9"/>
            <w:noWrap/>
            <w:vAlign w:val="center"/>
            <w:hideMark/>
          </w:tcPr>
          <w:p w14:paraId="7CFCE6F6" w14:textId="77777777" w:rsidR="00CD7655" w:rsidRPr="00C82238" w:rsidRDefault="00CD7655" w:rsidP="003D10AD">
            <w:pPr>
              <w:rPr>
                <w:rFonts w:ascii="Calibri" w:eastAsia="Times New Roman" w:hAnsi="Calibri" w:cs="Calibri"/>
                <w:b/>
                <w:bCs/>
                <w:lang w:eastAsia="en-IE"/>
              </w:rPr>
            </w:pPr>
            <w:r w:rsidRPr="00C82238">
              <w:rPr>
                <w:rFonts w:ascii="Calibri" w:eastAsia="Times New Roman" w:hAnsi="Calibri" w:cs="Calibri"/>
                <w:b/>
                <w:bCs/>
                <w:lang w:eastAsia="en-IE"/>
              </w:rPr>
              <w:t> </w:t>
            </w:r>
          </w:p>
        </w:tc>
        <w:tc>
          <w:tcPr>
            <w:tcW w:w="1240" w:type="dxa"/>
            <w:tcBorders>
              <w:top w:val="nil"/>
              <w:left w:val="nil"/>
              <w:bottom w:val="nil"/>
              <w:right w:val="nil"/>
            </w:tcBorders>
            <w:shd w:val="clear" w:color="auto" w:fill="C9C9C9"/>
            <w:noWrap/>
            <w:vAlign w:val="center"/>
            <w:hideMark/>
          </w:tcPr>
          <w:p w14:paraId="0D35680D" w14:textId="77777777" w:rsidR="00CD7655" w:rsidRPr="00C82238" w:rsidRDefault="00CD7655" w:rsidP="003D10AD">
            <w:pPr>
              <w:rPr>
                <w:rFonts w:ascii="Calibri" w:eastAsia="Times New Roman" w:hAnsi="Calibri" w:cs="Calibri"/>
                <w:b/>
                <w:bCs/>
                <w:lang w:eastAsia="en-IE"/>
              </w:rPr>
            </w:pPr>
            <w:r w:rsidRPr="00C82238">
              <w:rPr>
                <w:rFonts w:ascii="Calibri" w:eastAsia="Times New Roman" w:hAnsi="Calibri" w:cs="Calibri"/>
                <w:b/>
                <w:bCs/>
                <w:lang w:eastAsia="en-IE"/>
              </w:rPr>
              <w:t> </w:t>
            </w:r>
          </w:p>
        </w:tc>
        <w:tc>
          <w:tcPr>
            <w:tcW w:w="960" w:type="dxa"/>
            <w:tcBorders>
              <w:top w:val="nil"/>
              <w:left w:val="nil"/>
              <w:bottom w:val="nil"/>
              <w:right w:val="nil"/>
            </w:tcBorders>
            <w:shd w:val="clear" w:color="auto" w:fill="C9C9C9"/>
            <w:noWrap/>
            <w:vAlign w:val="center"/>
            <w:hideMark/>
          </w:tcPr>
          <w:p w14:paraId="54E577CA" w14:textId="77777777" w:rsidR="00CD7655" w:rsidRPr="00C82238" w:rsidRDefault="00CD7655" w:rsidP="003D10AD">
            <w:pPr>
              <w:rPr>
                <w:rFonts w:ascii="Calibri" w:eastAsia="Times New Roman" w:hAnsi="Calibri" w:cs="Calibri"/>
                <w:b/>
                <w:bCs/>
                <w:lang w:eastAsia="en-IE"/>
              </w:rPr>
            </w:pPr>
            <w:r w:rsidRPr="00C82238">
              <w:rPr>
                <w:rFonts w:ascii="Calibri" w:eastAsia="Times New Roman" w:hAnsi="Calibri" w:cs="Calibri"/>
                <w:b/>
                <w:bCs/>
                <w:lang w:eastAsia="en-IE"/>
              </w:rPr>
              <w:t> </w:t>
            </w:r>
          </w:p>
        </w:tc>
        <w:tc>
          <w:tcPr>
            <w:tcW w:w="960" w:type="dxa"/>
            <w:tcBorders>
              <w:top w:val="nil"/>
              <w:left w:val="nil"/>
              <w:bottom w:val="nil"/>
              <w:right w:val="nil"/>
            </w:tcBorders>
            <w:shd w:val="clear" w:color="auto" w:fill="C9C9C9"/>
            <w:noWrap/>
            <w:vAlign w:val="center"/>
            <w:hideMark/>
          </w:tcPr>
          <w:p w14:paraId="02315BA6" w14:textId="77777777" w:rsidR="00CD7655" w:rsidRPr="00C82238" w:rsidRDefault="00CD7655" w:rsidP="003D10AD">
            <w:pPr>
              <w:rPr>
                <w:rFonts w:ascii="Calibri" w:eastAsia="Times New Roman" w:hAnsi="Calibri" w:cs="Calibri"/>
                <w:b/>
                <w:bCs/>
                <w:lang w:eastAsia="en-IE"/>
              </w:rPr>
            </w:pPr>
            <w:r w:rsidRPr="00C82238">
              <w:rPr>
                <w:rFonts w:ascii="Calibri" w:eastAsia="Times New Roman" w:hAnsi="Calibri" w:cs="Calibri"/>
                <w:b/>
                <w:bCs/>
                <w:lang w:eastAsia="en-IE"/>
              </w:rPr>
              <w:t> </w:t>
            </w:r>
          </w:p>
        </w:tc>
        <w:tc>
          <w:tcPr>
            <w:tcW w:w="891" w:type="dxa"/>
            <w:vMerge w:val="restart"/>
            <w:tcBorders>
              <w:top w:val="nil"/>
              <w:left w:val="nil"/>
              <w:bottom w:val="single" w:sz="4" w:space="0" w:color="000000"/>
              <w:right w:val="single" w:sz="4" w:space="0" w:color="auto"/>
            </w:tcBorders>
            <w:shd w:val="clear" w:color="auto" w:fill="C9C9C9"/>
            <w:noWrap/>
            <w:vAlign w:val="center"/>
            <w:hideMark/>
          </w:tcPr>
          <w:p w14:paraId="3A95ABEC" w14:textId="77777777" w:rsidR="00CD7655" w:rsidRPr="00C82238" w:rsidRDefault="00CD7655" w:rsidP="003D10AD">
            <w:pPr>
              <w:jc w:val="right"/>
              <w:rPr>
                <w:rFonts w:ascii="Calibri" w:eastAsia="Times New Roman" w:hAnsi="Calibri" w:cs="Calibri"/>
                <w:b/>
                <w:bCs/>
                <w:lang w:eastAsia="en-IE"/>
              </w:rPr>
            </w:pPr>
            <w:r w:rsidRPr="00C82238">
              <w:rPr>
                <w:rFonts w:ascii="Calibri" w:eastAsia="Times New Roman" w:hAnsi="Calibri" w:cs="Calibri"/>
                <w:b/>
                <w:bCs/>
                <w:lang w:eastAsia="en-IE"/>
              </w:rPr>
              <w:t>4</w:t>
            </w:r>
          </w:p>
        </w:tc>
      </w:tr>
      <w:tr w:rsidR="00CD7655" w:rsidRPr="00C82238" w14:paraId="3DD5F235" w14:textId="77777777" w:rsidTr="003D10AD">
        <w:trPr>
          <w:trHeight w:val="300"/>
        </w:trPr>
        <w:tc>
          <w:tcPr>
            <w:tcW w:w="5353" w:type="dxa"/>
            <w:vMerge/>
            <w:tcBorders>
              <w:top w:val="nil"/>
              <w:left w:val="single" w:sz="4" w:space="0" w:color="auto"/>
              <w:bottom w:val="single" w:sz="4" w:space="0" w:color="000000"/>
              <w:right w:val="nil"/>
            </w:tcBorders>
            <w:shd w:val="clear" w:color="auto" w:fill="C9C9C9"/>
            <w:vAlign w:val="center"/>
            <w:hideMark/>
          </w:tcPr>
          <w:p w14:paraId="37459192" w14:textId="77777777" w:rsidR="00CD7655" w:rsidRPr="00C82238" w:rsidRDefault="00CD7655" w:rsidP="003D10AD">
            <w:pPr>
              <w:rPr>
                <w:rFonts w:ascii="Calibri" w:eastAsia="Times New Roman" w:hAnsi="Calibri" w:cs="Calibri"/>
                <w:b/>
                <w:bCs/>
                <w:lang w:eastAsia="en-IE"/>
              </w:rPr>
            </w:pPr>
          </w:p>
        </w:tc>
        <w:tc>
          <w:tcPr>
            <w:tcW w:w="236" w:type="dxa"/>
            <w:tcBorders>
              <w:top w:val="nil"/>
              <w:left w:val="nil"/>
              <w:bottom w:val="single" w:sz="4" w:space="0" w:color="auto"/>
              <w:right w:val="nil"/>
            </w:tcBorders>
            <w:shd w:val="clear" w:color="auto" w:fill="C9C9C9"/>
            <w:noWrap/>
            <w:vAlign w:val="center"/>
            <w:hideMark/>
          </w:tcPr>
          <w:p w14:paraId="02EE5A8B" w14:textId="77777777" w:rsidR="00CD7655" w:rsidRPr="00C82238" w:rsidRDefault="00CD7655" w:rsidP="003D10AD">
            <w:pPr>
              <w:rPr>
                <w:rFonts w:ascii="Calibri" w:eastAsia="Times New Roman" w:hAnsi="Calibri" w:cs="Calibri"/>
                <w:b/>
                <w:bCs/>
                <w:lang w:eastAsia="en-IE"/>
              </w:rPr>
            </w:pPr>
            <w:r w:rsidRPr="00C82238">
              <w:rPr>
                <w:rFonts w:ascii="Calibri" w:eastAsia="Times New Roman" w:hAnsi="Calibri" w:cs="Calibri"/>
                <w:b/>
                <w:bCs/>
                <w:lang w:eastAsia="en-IE"/>
              </w:rPr>
              <w:t> </w:t>
            </w:r>
          </w:p>
        </w:tc>
        <w:tc>
          <w:tcPr>
            <w:tcW w:w="1240" w:type="dxa"/>
            <w:tcBorders>
              <w:top w:val="nil"/>
              <w:left w:val="nil"/>
              <w:bottom w:val="single" w:sz="4" w:space="0" w:color="auto"/>
              <w:right w:val="nil"/>
            </w:tcBorders>
            <w:shd w:val="clear" w:color="auto" w:fill="C9C9C9"/>
            <w:noWrap/>
            <w:vAlign w:val="center"/>
            <w:hideMark/>
          </w:tcPr>
          <w:p w14:paraId="0D144B6F" w14:textId="77777777" w:rsidR="00CD7655" w:rsidRPr="00C82238" w:rsidRDefault="00CD7655" w:rsidP="003D10AD">
            <w:pPr>
              <w:rPr>
                <w:rFonts w:ascii="Calibri" w:eastAsia="Times New Roman" w:hAnsi="Calibri" w:cs="Calibri"/>
                <w:b/>
                <w:bCs/>
                <w:lang w:eastAsia="en-IE"/>
              </w:rPr>
            </w:pPr>
            <w:r w:rsidRPr="00C82238">
              <w:rPr>
                <w:rFonts w:ascii="Calibri" w:eastAsia="Times New Roman" w:hAnsi="Calibri" w:cs="Calibri"/>
                <w:b/>
                <w:bCs/>
                <w:lang w:eastAsia="en-IE"/>
              </w:rPr>
              <w:t> </w:t>
            </w:r>
          </w:p>
        </w:tc>
        <w:tc>
          <w:tcPr>
            <w:tcW w:w="960" w:type="dxa"/>
            <w:tcBorders>
              <w:top w:val="nil"/>
              <w:left w:val="nil"/>
              <w:bottom w:val="single" w:sz="4" w:space="0" w:color="auto"/>
              <w:right w:val="nil"/>
            </w:tcBorders>
            <w:shd w:val="clear" w:color="auto" w:fill="C9C9C9"/>
            <w:noWrap/>
            <w:vAlign w:val="center"/>
            <w:hideMark/>
          </w:tcPr>
          <w:p w14:paraId="5E9E98FF" w14:textId="77777777" w:rsidR="00CD7655" w:rsidRPr="00C82238" w:rsidRDefault="00CD7655" w:rsidP="003D10AD">
            <w:pPr>
              <w:rPr>
                <w:rFonts w:ascii="Calibri" w:eastAsia="Times New Roman" w:hAnsi="Calibri" w:cs="Calibri"/>
                <w:b/>
                <w:bCs/>
                <w:lang w:eastAsia="en-IE"/>
              </w:rPr>
            </w:pPr>
            <w:r w:rsidRPr="00C82238">
              <w:rPr>
                <w:rFonts w:ascii="Calibri" w:eastAsia="Times New Roman" w:hAnsi="Calibri" w:cs="Calibri"/>
                <w:b/>
                <w:bCs/>
                <w:lang w:eastAsia="en-IE"/>
              </w:rPr>
              <w:t> </w:t>
            </w:r>
          </w:p>
        </w:tc>
        <w:tc>
          <w:tcPr>
            <w:tcW w:w="960" w:type="dxa"/>
            <w:tcBorders>
              <w:top w:val="nil"/>
              <w:left w:val="nil"/>
              <w:bottom w:val="single" w:sz="4" w:space="0" w:color="auto"/>
              <w:right w:val="nil"/>
            </w:tcBorders>
            <w:shd w:val="clear" w:color="auto" w:fill="C9C9C9"/>
            <w:noWrap/>
            <w:vAlign w:val="center"/>
            <w:hideMark/>
          </w:tcPr>
          <w:p w14:paraId="05605DE6" w14:textId="77777777" w:rsidR="00CD7655" w:rsidRPr="00C82238" w:rsidRDefault="00CD7655" w:rsidP="003D10AD">
            <w:pPr>
              <w:rPr>
                <w:rFonts w:ascii="Calibri" w:eastAsia="Times New Roman" w:hAnsi="Calibri" w:cs="Calibri"/>
                <w:b/>
                <w:bCs/>
                <w:lang w:eastAsia="en-IE"/>
              </w:rPr>
            </w:pPr>
            <w:r w:rsidRPr="00C82238">
              <w:rPr>
                <w:rFonts w:ascii="Calibri" w:eastAsia="Times New Roman" w:hAnsi="Calibri" w:cs="Calibri"/>
                <w:b/>
                <w:bCs/>
                <w:lang w:eastAsia="en-IE"/>
              </w:rPr>
              <w:t> </w:t>
            </w:r>
          </w:p>
        </w:tc>
        <w:tc>
          <w:tcPr>
            <w:tcW w:w="891" w:type="dxa"/>
            <w:vMerge/>
            <w:tcBorders>
              <w:top w:val="nil"/>
              <w:left w:val="nil"/>
              <w:bottom w:val="single" w:sz="4" w:space="0" w:color="000000"/>
              <w:right w:val="single" w:sz="4" w:space="0" w:color="auto"/>
            </w:tcBorders>
            <w:shd w:val="clear" w:color="auto" w:fill="C9C9C9"/>
            <w:vAlign w:val="center"/>
            <w:hideMark/>
          </w:tcPr>
          <w:p w14:paraId="5CFF00FE" w14:textId="77777777" w:rsidR="00CD7655" w:rsidRPr="00C82238" w:rsidRDefault="00CD7655" w:rsidP="003D10AD">
            <w:pPr>
              <w:rPr>
                <w:rFonts w:ascii="Calibri" w:eastAsia="Times New Roman" w:hAnsi="Calibri" w:cs="Calibri"/>
                <w:b/>
                <w:bCs/>
                <w:lang w:eastAsia="en-IE"/>
              </w:rPr>
            </w:pPr>
          </w:p>
        </w:tc>
      </w:tr>
      <w:tr w:rsidR="00CD7655" w:rsidRPr="00C82238" w14:paraId="4DD85F7B" w14:textId="77777777" w:rsidTr="003D10AD">
        <w:trPr>
          <w:trHeight w:val="300"/>
        </w:trPr>
        <w:tc>
          <w:tcPr>
            <w:tcW w:w="5353" w:type="dxa"/>
            <w:vMerge w:val="restart"/>
            <w:tcBorders>
              <w:top w:val="nil"/>
              <w:left w:val="single" w:sz="4" w:space="0" w:color="auto"/>
              <w:bottom w:val="single" w:sz="4" w:space="0" w:color="000000"/>
              <w:right w:val="nil"/>
            </w:tcBorders>
            <w:shd w:val="clear" w:color="auto" w:fill="C9C9C9"/>
            <w:noWrap/>
            <w:vAlign w:val="center"/>
            <w:hideMark/>
          </w:tcPr>
          <w:p w14:paraId="53B99E3D" w14:textId="77777777" w:rsidR="00CD7655" w:rsidRPr="00C82238" w:rsidRDefault="001718E5" w:rsidP="003D10AD">
            <w:pPr>
              <w:rPr>
                <w:rFonts w:ascii="Calibri" w:eastAsia="Times New Roman" w:hAnsi="Calibri" w:cs="Calibri"/>
                <w:b/>
                <w:bCs/>
                <w:lang w:eastAsia="en-IE"/>
              </w:rPr>
            </w:pPr>
            <w:r w:rsidRPr="001718E5">
              <w:rPr>
                <w:rFonts w:ascii="Calibri" w:eastAsia="Times New Roman" w:hAnsi="Calibri" w:cs="Calibri"/>
                <w:b/>
                <w:bCs/>
                <w:lang w:eastAsia="en-IE"/>
              </w:rPr>
              <w:t>Future Plans</w:t>
            </w:r>
            <w:r w:rsidRPr="001718E5">
              <w:rPr>
                <w:rFonts w:ascii="Calibri" w:eastAsia="Times New Roman" w:hAnsi="Calibri" w:cs="Calibri"/>
                <w:b/>
                <w:bCs/>
                <w:lang w:eastAsia="en-IE"/>
              </w:rPr>
              <w:tab/>
            </w:r>
          </w:p>
        </w:tc>
        <w:tc>
          <w:tcPr>
            <w:tcW w:w="236" w:type="dxa"/>
            <w:tcBorders>
              <w:top w:val="nil"/>
              <w:left w:val="nil"/>
              <w:bottom w:val="nil"/>
              <w:right w:val="nil"/>
            </w:tcBorders>
            <w:shd w:val="clear" w:color="auto" w:fill="C9C9C9"/>
            <w:noWrap/>
            <w:vAlign w:val="center"/>
            <w:hideMark/>
          </w:tcPr>
          <w:p w14:paraId="12F872D7" w14:textId="77777777" w:rsidR="00CD7655" w:rsidRPr="00C82238" w:rsidRDefault="00CD7655" w:rsidP="003D10AD">
            <w:pPr>
              <w:rPr>
                <w:rFonts w:ascii="Calibri" w:eastAsia="Times New Roman" w:hAnsi="Calibri" w:cs="Calibri"/>
                <w:b/>
                <w:bCs/>
                <w:lang w:eastAsia="en-IE"/>
              </w:rPr>
            </w:pPr>
            <w:r w:rsidRPr="00C82238">
              <w:rPr>
                <w:rFonts w:ascii="Calibri" w:eastAsia="Times New Roman" w:hAnsi="Calibri" w:cs="Calibri"/>
                <w:b/>
                <w:bCs/>
                <w:lang w:eastAsia="en-IE"/>
              </w:rPr>
              <w:t> </w:t>
            </w:r>
          </w:p>
        </w:tc>
        <w:tc>
          <w:tcPr>
            <w:tcW w:w="1240" w:type="dxa"/>
            <w:tcBorders>
              <w:top w:val="nil"/>
              <w:left w:val="nil"/>
              <w:bottom w:val="nil"/>
              <w:right w:val="nil"/>
            </w:tcBorders>
            <w:shd w:val="clear" w:color="auto" w:fill="C9C9C9"/>
            <w:noWrap/>
            <w:vAlign w:val="center"/>
            <w:hideMark/>
          </w:tcPr>
          <w:p w14:paraId="605A4C10" w14:textId="77777777" w:rsidR="00CD7655" w:rsidRPr="00C82238" w:rsidRDefault="00CD7655" w:rsidP="003D10AD">
            <w:pPr>
              <w:rPr>
                <w:rFonts w:ascii="Calibri" w:eastAsia="Times New Roman" w:hAnsi="Calibri" w:cs="Calibri"/>
                <w:b/>
                <w:bCs/>
                <w:lang w:eastAsia="en-IE"/>
              </w:rPr>
            </w:pPr>
            <w:r w:rsidRPr="00C82238">
              <w:rPr>
                <w:rFonts w:ascii="Calibri" w:eastAsia="Times New Roman" w:hAnsi="Calibri" w:cs="Calibri"/>
                <w:b/>
                <w:bCs/>
                <w:lang w:eastAsia="en-IE"/>
              </w:rPr>
              <w:t> </w:t>
            </w:r>
          </w:p>
        </w:tc>
        <w:tc>
          <w:tcPr>
            <w:tcW w:w="960" w:type="dxa"/>
            <w:tcBorders>
              <w:top w:val="nil"/>
              <w:left w:val="nil"/>
              <w:bottom w:val="nil"/>
              <w:right w:val="nil"/>
            </w:tcBorders>
            <w:shd w:val="clear" w:color="auto" w:fill="C9C9C9"/>
            <w:noWrap/>
            <w:vAlign w:val="center"/>
            <w:hideMark/>
          </w:tcPr>
          <w:p w14:paraId="0324F73B" w14:textId="77777777" w:rsidR="00CD7655" w:rsidRPr="00C82238" w:rsidRDefault="00CD7655" w:rsidP="003D10AD">
            <w:pPr>
              <w:rPr>
                <w:rFonts w:ascii="Calibri" w:eastAsia="Times New Roman" w:hAnsi="Calibri" w:cs="Calibri"/>
                <w:b/>
                <w:bCs/>
                <w:lang w:eastAsia="en-IE"/>
              </w:rPr>
            </w:pPr>
            <w:r w:rsidRPr="00C82238">
              <w:rPr>
                <w:rFonts w:ascii="Calibri" w:eastAsia="Times New Roman" w:hAnsi="Calibri" w:cs="Calibri"/>
                <w:b/>
                <w:bCs/>
                <w:lang w:eastAsia="en-IE"/>
              </w:rPr>
              <w:t> </w:t>
            </w:r>
          </w:p>
        </w:tc>
        <w:tc>
          <w:tcPr>
            <w:tcW w:w="960" w:type="dxa"/>
            <w:tcBorders>
              <w:top w:val="nil"/>
              <w:left w:val="nil"/>
              <w:bottom w:val="nil"/>
              <w:right w:val="nil"/>
            </w:tcBorders>
            <w:shd w:val="clear" w:color="auto" w:fill="C9C9C9"/>
            <w:noWrap/>
            <w:vAlign w:val="center"/>
            <w:hideMark/>
          </w:tcPr>
          <w:p w14:paraId="3C2D37C0" w14:textId="77777777" w:rsidR="00CD7655" w:rsidRPr="00C82238" w:rsidRDefault="00CD7655" w:rsidP="003D10AD">
            <w:pPr>
              <w:rPr>
                <w:rFonts w:ascii="Calibri" w:eastAsia="Times New Roman" w:hAnsi="Calibri" w:cs="Calibri"/>
                <w:b/>
                <w:bCs/>
                <w:lang w:eastAsia="en-IE"/>
              </w:rPr>
            </w:pPr>
            <w:r w:rsidRPr="00C82238">
              <w:rPr>
                <w:rFonts w:ascii="Calibri" w:eastAsia="Times New Roman" w:hAnsi="Calibri" w:cs="Calibri"/>
                <w:b/>
                <w:bCs/>
                <w:lang w:eastAsia="en-IE"/>
              </w:rPr>
              <w:t> </w:t>
            </w:r>
          </w:p>
        </w:tc>
        <w:tc>
          <w:tcPr>
            <w:tcW w:w="891" w:type="dxa"/>
            <w:vMerge w:val="restart"/>
            <w:tcBorders>
              <w:top w:val="nil"/>
              <w:left w:val="nil"/>
              <w:bottom w:val="single" w:sz="4" w:space="0" w:color="000000"/>
              <w:right w:val="single" w:sz="4" w:space="0" w:color="auto"/>
            </w:tcBorders>
            <w:shd w:val="clear" w:color="auto" w:fill="C9C9C9"/>
            <w:noWrap/>
            <w:vAlign w:val="center"/>
            <w:hideMark/>
          </w:tcPr>
          <w:p w14:paraId="2DC085C3" w14:textId="77777777" w:rsidR="00CD7655" w:rsidRPr="00C82238" w:rsidRDefault="00AD04A1" w:rsidP="003D10AD">
            <w:pPr>
              <w:jc w:val="right"/>
              <w:rPr>
                <w:rFonts w:ascii="Calibri" w:eastAsia="Times New Roman" w:hAnsi="Calibri" w:cs="Calibri"/>
                <w:b/>
                <w:bCs/>
                <w:lang w:eastAsia="en-IE"/>
              </w:rPr>
            </w:pPr>
            <w:r>
              <w:rPr>
                <w:rFonts w:ascii="Calibri" w:eastAsia="Times New Roman" w:hAnsi="Calibri" w:cs="Calibri"/>
                <w:b/>
                <w:bCs/>
                <w:lang w:eastAsia="en-IE"/>
              </w:rPr>
              <w:t>6</w:t>
            </w:r>
          </w:p>
        </w:tc>
      </w:tr>
      <w:tr w:rsidR="00CD7655" w:rsidRPr="00C82238" w14:paraId="4758F44C" w14:textId="77777777" w:rsidTr="003D10AD">
        <w:trPr>
          <w:trHeight w:val="300"/>
        </w:trPr>
        <w:tc>
          <w:tcPr>
            <w:tcW w:w="5353" w:type="dxa"/>
            <w:vMerge/>
            <w:tcBorders>
              <w:top w:val="nil"/>
              <w:left w:val="single" w:sz="4" w:space="0" w:color="auto"/>
              <w:bottom w:val="single" w:sz="4" w:space="0" w:color="000000"/>
              <w:right w:val="nil"/>
            </w:tcBorders>
            <w:shd w:val="clear" w:color="auto" w:fill="C9C9C9"/>
            <w:vAlign w:val="center"/>
            <w:hideMark/>
          </w:tcPr>
          <w:p w14:paraId="00D3E321" w14:textId="77777777" w:rsidR="00CD7655" w:rsidRPr="00C82238" w:rsidRDefault="00CD7655" w:rsidP="003D10AD">
            <w:pPr>
              <w:rPr>
                <w:rFonts w:ascii="Calibri" w:eastAsia="Times New Roman" w:hAnsi="Calibri" w:cs="Calibri"/>
                <w:b/>
                <w:bCs/>
                <w:lang w:eastAsia="en-IE"/>
              </w:rPr>
            </w:pPr>
          </w:p>
        </w:tc>
        <w:tc>
          <w:tcPr>
            <w:tcW w:w="236" w:type="dxa"/>
            <w:tcBorders>
              <w:top w:val="nil"/>
              <w:left w:val="nil"/>
              <w:bottom w:val="single" w:sz="4" w:space="0" w:color="auto"/>
              <w:right w:val="nil"/>
            </w:tcBorders>
            <w:shd w:val="clear" w:color="auto" w:fill="C9C9C9"/>
            <w:noWrap/>
            <w:vAlign w:val="center"/>
            <w:hideMark/>
          </w:tcPr>
          <w:p w14:paraId="5BBD1C9D" w14:textId="77777777" w:rsidR="00CD7655" w:rsidRPr="00C82238" w:rsidRDefault="00CD7655" w:rsidP="003D10AD">
            <w:pPr>
              <w:rPr>
                <w:rFonts w:ascii="Calibri" w:eastAsia="Times New Roman" w:hAnsi="Calibri" w:cs="Calibri"/>
                <w:b/>
                <w:bCs/>
                <w:lang w:eastAsia="en-IE"/>
              </w:rPr>
            </w:pPr>
            <w:r w:rsidRPr="00C82238">
              <w:rPr>
                <w:rFonts w:ascii="Calibri" w:eastAsia="Times New Roman" w:hAnsi="Calibri" w:cs="Calibri"/>
                <w:b/>
                <w:bCs/>
                <w:lang w:eastAsia="en-IE"/>
              </w:rPr>
              <w:t> </w:t>
            </w:r>
          </w:p>
        </w:tc>
        <w:tc>
          <w:tcPr>
            <w:tcW w:w="1240" w:type="dxa"/>
            <w:tcBorders>
              <w:top w:val="nil"/>
              <w:left w:val="nil"/>
              <w:bottom w:val="single" w:sz="4" w:space="0" w:color="auto"/>
              <w:right w:val="nil"/>
            </w:tcBorders>
            <w:shd w:val="clear" w:color="auto" w:fill="C9C9C9"/>
            <w:noWrap/>
            <w:vAlign w:val="center"/>
            <w:hideMark/>
          </w:tcPr>
          <w:p w14:paraId="00FF92A6" w14:textId="77777777" w:rsidR="00CD7655" w:rsidRPr="00C82238" w:rsidRDefault="00CD7655" w:rsidP="003D10AD">
            <w:pPr>
              <w:rPr>
                <w:rFonts w:ascii="Calibri" w:eastAsia="Times New Roman" w:hAnsi="Calibri" w:cs="Calibri"/>
                <w:b/>
                <w:bCs/>
                <w:lang w:eastAsia="en-IE"/>
              </w:rPr>
            </w:pPr>
            <w:r w:rsidRPr="00C82238">
              <w:rPr>
                <w:rFonts w:ascii="Calibri" w:eastAsia="Times New Roman" w:hAnsi="Calibri" w:cs="Calibri"/>
                <w:b/>
                <w:bCs/>
                <w:lang w:eastAsia="en-IE"/>
              </w:rPr>
              <w:t> </w:t>
            </w:r>
          </w:p>
        </w:tc>
        <w:tc>
          <w:tcPr>
            <w:tcW w:w="960" w:type="dxa"/>
            <w:tcBorders>
              <w:top w:val="nil"/>
              <w:left w:val="nil"/>
              <w:bottom w:val="single" w:sz="4" w:space="0" w:color="auto"/>
              <w:right w:val="nil"/>
            </w:tcBorders>
            <w:shd w:val="clear" w:color="auto" w:fill="C9C9C9"/>
            <w:noWrap/>
            <w:vAlign w:val="center"/>
            <w:hideMark/>
          </w:tcPr>
          <w:p w14:paraId="67A9A08D" w14:textId="77777777" w:rsidR="00CD7655" w:rsidRPr="00C82238" w:rsidRDefault="00CD7655" w:rsidP="003D10AD">
            <w:pPr>
              <w:rPr>
                <w:rFonts w:ascii="Calibri" w:eastAsia="Times New Roman" w:hAnsi="Calibri" w:cs="Calibri"/>
                <w:b/>
                <w:bCs/>
                <w:lang w:eastAsia="en-IE"/>
              </w:rPr>
            </w:pPr>
            <w:r w:rsidRPr="00C82238">
              <w:rPr>
                <w:rFonts w:ascii="Calibri" w:eastAsia="Times New Roman" w:hAnsi="Calibri" w:cs="Calibri"/>
                <w:b/>
                <w:bCs/>
                <w:lang w:eastAsia="en-IE"/>
              </w:rPr>
              <w:t> </w:t>
            </w:r>
          </w:p>
        </w:tc>
        <w:tc>
          <w:tcPr>
            <w:tcW w:w="960" w:type="dxa"/>
            <w:tcBorders>
              <w:top w:val="nil"/>
              <w:left w:val="nil"/>
              <w:bottom w:val="single" w:sz="4" w:space="0" w:color="auto"/>
              <w:right w:val="nil"/>
            </w:tcBorders>
            <w:shd w:val="clear" w:color="auto" w:fill="C9C9C9"/>
            <w:noWrap/>
            <w:vAlign w:val="center"/>
            <w:hideMark/>
          </w:tcPr>
          <w:p w14:paraId="71812E8B" w14:textId="77777777" w:rsidR="00CD7655" w:rsidRPr="00C82238" w:rsidRDefault="00CD7655" w:rsidP="003D10AD">
            <w:pPr>
              <w:rPr>
                <w:rFonts w:ascii="Calibri" w:eastAsia="Times New Roman" w:hAnsi="Calibri" w:cs="Calibri"/>
                <w:b/>
                <w:bCs/>
                <w:lang w:eastAsia="en-IE"/>
              </w:rPr>
            </w:pPr>
            <w:r w:rsidRPr="00C82238">
              <w:rPr>
                <w:rFonts w:ascii="Calibri" w:eastAsia="Times New Roman" w:hAnsi="Calibri" w:cs="Calibri"/>
                <w:b/>
                <w:bCs/>
                <w:lang w:eastAsia="en-IE"/>
              </w:rPr>
              <w:t> </w:t>
            </w:r>
          </w:p>
        </w:tc>
        <w:tc>
          <w:tcPr>
            <w:tcW w:w="891" w:type="dxa"/>
            <w:vMerge/>
            <w:tcBorders>
              <w:top w:val="nil"/>
              <w:left w:val="nil"/>
              <w:bottom w:val="single" w:sz="4" w:space="0" w:color="000000"/>
              <w:right w:val="single" w:sz="4" w:space="0" w:color="auto"/>
            </w:tcBorders>
            <w:shd w:val="clear" w:color="auto" w:fill="C9C9C9"/>
            <w:vAlign w:val="center"/>
            <w:hideMark/>
          </w:tcPr>
          <w:p w14:paraId="03E37054" w14:textId="77777777" w:rsidR="00CD7655" w:rsidRPr="00C82238" w:rsidRDefault="00CD7655" w:rsidP="003D10AD">
            <w:pPr>
              <w:rPr>
                <w:rFonts w:ascii="Calibri" w:eastAsia="Times New Roman" w:hAnsi="Calibri" w:cs="Calibri"/>
                <w:b/>
                <w:bCs/>
                <w:lang w:eastAsia="en-IE"/>
              </w:rPr>
            </w:pPr>
          </w:p>
        </w:tc>
      </w:tr>
      <w:tr w:rsidR="00CD7655" w:rsidRPr="00C82238" w14:paraId="0DBABB17" w14:textId="77777777" w:rsidTr="003D10AD">
        <w:trPr>
          <w:trHeight w:val="300"/>
        </w:trPr>
        <w:tc>
          <w:tcPr>
            <w:tcW w:w="5353" w:type="dxa"/>
            <w:vMerge w:val="restart"/>
            <w:tcBorders>
              <w:top w:val="nil"/>
              <w:left w:val="single" w:sz="4" w:space="0" w:color="auto"/>
              <w:bottom w:val="single" w:sz="4" w:space="0" w:color="000000"/>
              <w:right w:val="nil"/>
            </w:tcBorders>
            <w:shd w:val="clear" w:color="auto" w:fill="C9C9C9"/>
            <w:noWrap/>
            <w:vAlign w:val="center"/>
            <w:hideMark/>
          </w:tcPr>
          <w:p w14:paraId="3AA0E0C6" w14:textId="77777777" w:rsidR="00CD7655" w:rsidRPr="00C82238" w:rsidRDefault="009F55A5" w:rsidP="003D10AD">
            <w:pPr>
              <w:rPr>
                <w:rFonts w:ascii="Calibri" w:eastAsia="Times New Roman" w:hAnsi="Calibri" w:cs="Calibri"/>
                <w:b/>
                <w:bCs/>
                <w:lang w:eastAsia="en-IE"/>
              </w:rPr>
            </w:pPr>
            <w:r>
              <w:rPr>
                <w:rFonts w:ascii="Calibri" w:eastAsia="Times New Roman" w:hAnsi="Calibri" w:cs="Calibri"/>
                <w:b/>
                <w:bCs/>
                <w:lang w:eastAsia="en-IE"/>
              </w:rPr>
              <w:t>Statement of Accounts 2018</w:t>
            </w:r>
          </w:p>
        </w:tc>
        <w:tc>
          <w:tcPr>
            <w:tcW w:w="236" w:type="dxa"/>
            <w:tcBorders>
              <w:top w:val="nil"/>
              <w:left w:val="nil"/>
              <w:bottom w:val="nil"/>
              <w:right w:val="nil"/>
            </w:tcBorders>
            <w:shd w:val="clear" w:color="auto" w:fill="C9C9C9"/>
            <w:noWrap/>
            <w:vAlign w:val="center"/>
            <w:hideMark/>
          </w:tcPr>
          <w:p w14:paraId="48DBEB9D" w14:textId="77777777" w:rsidR="00CD7655" w:rsidRPr="00C82238" w:rsidRDefault="00CD7655" w:rsidP="003D10AD">
            <w:pPr>
              <w:rPr>
                <w:rFonts w:ascii="Calibri" w:eastAsia="Times New Roman" w:hAnsi="Calibri" w:cs="Calibri"/>
                <w:b/>
                <w:bCs/>
                <w:lang w:eastAsia="en-IE"/>
              </w:rPr>
            </w:pPr>
            <w:r w:rsidRPr="00C82238">
              <w:rPr>
                <w:rFonts w:ascii="Calibri" w:eastAsia="Times New Roman" w:hAnsi="Calibri" w:cs="Calibri"/>
                <w:b/>
                <w:bCs/>
                <w:lang w:eastAsia="en-IE"/>
              </w:rPr>
              <w:t> </w:t>
            </w:r>
          </w:p>
        </w:tc>
        <w:tc>
          <w:tcPr>
            <w:tcW w:w="1240" w:type="dxa"/>
            <w:tcBorders>
              <w:top w:val="nil"/>
              <w:left w:val="nil"/>
              <w:bottom w:val="nil"/>
              <w:right w:val="nil"/>
            </w:tcBorders>
            <w:shd w:val="clear" w:color="auto" w:fill="C9C9C9"/>
            <w:noWrap/>
            <w:vAlign w:val="center"/>
            <w:hideMark/>
          </w:tcPr>
          <w:p w14:paraId="37EABE27" w14:textId="77777777" w:rsidR="00CD7655" w:rsidRPr="00C82238" w:rsidRDefault="00CD7655" w:rsidP="003D10AD">
            <w:pPr>
              <w:rPr>
                <w:rFonts w:ascii="Calibri" w:eastAsia="Times New Roman" w:hAnsi="Calibri" w:cs="Calibri"/>
                <w:b/>
                <w:bCs/>
                <w:lang w:eastAsia="en-IE"/>
              </w:rPr>
            </w:pPr>
            <w:r w:rsidRPr="00C82238">
              <w:rPr>
                <w:rFonts w:ascii="Calibri" w:eastAsia="Times New Roman" w:hAnsi="Calibri" w:cs="Calibri"/>
                <w:b/>
                <w:bCs/>
                <w:lang w:eastAsia="en-IE"/>
              </w:rPr>
              <w:t> </w:t>
            </w:r>
          </w:p>
        </w:tc>
        <w:tc>
          <w:tcPr>
            <w:tcW w:w="960" w:type="dxa"/>
            <w:tcBorders>
              <w:top w:val="nil"/>
              <w:left w:val="nil"/>
              <w:bottom w:val="nil"/>
              <w:right w:val="nil"/>
            </w:tcBorders>
            <w:shd w:val="clear" w:color="auto" w:fill="C9C9C9"/>
            <w:noWrap/>
            <w:vAlign w:val="center"/>
            <w:hideMark/>
          </w:tcPr>
          <w:p w14:paraId="438DA905" w14:textId="77777777" w:rsidR="00CD7655" w:rsidRPr="00C82238" w:rsidRDefault="00CD7655" w:rsidP="003D10AD">
            <w:pPr>
              <w:rPr>
                <w:rFonts w:ascii="Calibri" w:eastAsia="Times New Roman" w:hAnsi="Calibri" w:cs="Calibri"/>
                <w:b/>
                <w:bCs/>
                <w:lang w:eastAsia="en-IE"/>
              </w:rPr>
            </w:pPr>
            <w:r w:rsidRPr="00C82238">
              <w:rPr>
                <w:rFonts w:ascii="Calibri" w:eastAsia="Times New Roman" w:hAnsi="Calibri" w:cs="Calibri"/>
                <w:b/>
                <w:bCs/>
                <w:lang w:eastAsia="en-IE"/>
              </w:rPr>
              <w:t> </w:t>
            </w:r>
          </w:p>
        </w:tc>
        <w:tc>
          <w:tcPr>
            <w:tcW w:w="960" w:type="dxa"/>
            <w:tcBorders>
              <w:top w:val="nil"/>
              <w:left w:val="nil"/>
              <w:bottom w:val="nil"/>
              <w:right w:val="nil"/>
            </w:tcBorders>
            <w:shd w:val="clear" w:color="auto" w:fill="C9C9C9"/>
            <w:noWrap/>
            <w:vAlign w:val="center"/>
            <w:hideMark/>
          </w:tcPr>
          <w:p w14:paraId="2C9A1044" w14:textId="77777777" w:rsidR="00CD7655" w:rsidRPr="00C82238" w:rsidRDefault="00CD7655" w:rsidP="003D10AD">
            <w:pPr>
              <w:rPr>
                <w:rFonts w:ascii="Calibri" w:eastAsia="Times New Roman" w:hAnsi="Calibri" w:cs="Calibri"/>
                <w:b/>
                <w:bCs/>
                <w:lang w:eastAsia="en-IE"/>
              </w:rPr>
            </w:pPr>
            <w:r w:rsidRPr="00C82238">
              <w:rPr>
                <w:rFonts w:ascii="Calibri" w:eastAsia="Times New Roman" w:hAnsi="Calibri" w:cs="Calibri"/>
                <w:b/>
                <w:bCs/>
                <w:lang w:eastAsia="en-IE"/>
              </w:rPr>
              <w:t> </w:t>
            </w:r>
          </w:p>
        </w:tc>
        <w:tc>
          <w:tcPr>
            <w:tcW w:w="891" w:type="dxa"/>
            <w:vMerge w:val="restart"/>
            <w:tcBorders>
              <w:top w:val="nil"/>
              <w:left w:val="nil"/>
              <w:bottom w:val="single" w:sz="4" w:space="0" w:color="000000"/>
              <w:right w:val="single" w:sz="4" w:space="0" w:color="auto"/>
            </w:tcBorders>
            <w:shd w:val="clear" w:color="auto" w:fill="C9C9C9"/>
            <w:noWrap/>
            <w:vAlign w:val="center"/>
            <w:hideMark/>
          </w:tcPr>
          <w:p w14:paraId="2D6EC650" w14:textId="77777777" w:rsidR="00CD7655" w:rsidRPr="00C82238" w:rsidRDefault="00AD04A1" w:rsidP="003D10AD">
            <w:pPr>
              <w:jc w:val="right"/>
              <w:rPr>
                <w:rFonts w:ascii="Calibri" w:eastAsia="Times New Roman" w:hAnsi="Calibri" w:cs="Calibri"/>
                <w:b/>
                <w:bCs/>
                <w:lang w:eastAsia="en-IE"/>
              </w:rPr>
            </w:pPr>
            <w:r>
              <w:rPr>
                <w:rFonts w:ascii="Calibri" w:eastAsia="Times New Roman" w:hAnsi="Calibri" w:cs="Calibri"/>
                <w:b/>
                <w:bCs/>
                <w:lang w:eastAsia="en-IE"/>
              </w:rPr>
              <w:t>7</w:t>
            </w:r>
          </w:p>
        </w:tc>
      </w:tr>
      <w:tr w:rsidR="00CD7655" w:rsidRPr="00C82238" w14:paraId="1812DA86" w14:textId="77777777" w:rsidTr="003D10AD">
        <w:trPr>
          <w:trHeight w:val="300"/>
        </w:trPr>
        <w:tc>
          <w:tcPr>
            <w:tcW w:w="5353" w:type="dxa"/>
            <w:vMerge/>
            <w:tcBorders>
              <w:top w:val="nil"/>
              <w:left w:val="single" w:sz="4" w:space="0" w:color="auto"/>
              <w:bottom w:val="single" w:sz="4" w:space="0" w:color="000000"/>
              <w:right w:val="nil"/>
            </w:tcBorders>
            <w:vAlign w:val="center"/>
            <w:hideMark/>
          </w:tcPr>
          <w:p w14:paraId="4FA81488" w14:textId="77777777" w:rsidR="00CD7655" w:rsidRPr="00C82238" w:rsidRDefault="00CD7655" w:rsidP="003D10AD">
            <w:pPr>
              <w:rPr>
                <w:rFonts w:ascii="Calibri" w:eastAsia="Times New Roman" w:hAnsi="Calibri" w:cs="Calibri"/>
                <w:b/>
                <w:bCs/>
                <w:lang w:eastAsia="en-IE"/>
              </w:rPr>
            </w:pPr>
          </w:p>
        </w:tc>
        <w:tc>
          <w:tcPr>
            <w:tcW w:w="236" w:type="dxa"/>
            <w:tcBorders>
              <w:top w:val="nil"/>
              <w:left w:val="nil"/>
              <w:bottom w:val="single" w:sz="4" w:space="0" w:color="auto"/>
              <w:right w:val="nil"/>
            </w:tcBorders>
            <w:shd w:val="clear" w:color="auto" w:fill="C9C9C9"/>
            <w:noWrap/>
            <w:vAlign w:val="center"/>
            <w:hideMark/>
          </w:tcPr>
          <w:p w14:paraId="7E288191" w14:textId="77777777" w:rsidR="00CD7655" w:rsidRPr="00C82238" w:rsidRDefault="00CD7655" w:rsidP="003D10AD">
            <w:pPr>
              <w:rPr>
                <w:rFonts w:ascii="Calibri" w:eastAsia="Times New Roman" w:hAnsi="Calibri" w:cs="Calibri"/>
                <w:b/>
                <w:bCs/>
                <w:lang w:eastAsia="en-IE"/>
              </w:rPr>
            </w:pPr>
            <w:r w:rsidRPr="00C82238">
              <w:rPr>
                <w:rFonts w:ascii="Calibri" w:eastAsia="Times New Roman" w:hAnsi="Calibri" w:cs="Calibri"/>
                <w:b/>
                <w:bCs/>
                <w:lang w:eastAsia="en-IE"/>
              </w:rPr>
              <w:t> </w:t>
            </w:r>
          </w:p>
        </w:tc>
        <w:tc>
          <w:tcPr>
            <w:tcW w:w="1240" w:type="dxa"/>
            <w:tcBorders>
              <w:top w:val="nil"/>
              <w:left w:val="nil"/>
              <w:bottom w:val="single" w:sz="4" w:space="0" w:color="auto"/>
              <w:right w:val="nil"/>
            </w:tcBorders>
            <w:shd w:val="clear" w:color="auto" w:fill="C9C9C9"/>
            <w:noWrap/>
            <w:vAlign w:val="center"/>
            <w:hideMark/>
          </w:tcPr>
          <w:p w14:paraId="72FF818C" w14:textId="77777777" w:rsidR="00CD7655" w:rsidRPr="00C82238" w:rsidRDefault="00CD7655" w:rsidP="003D10AD">
            <w:pPr>
              <w:rPr>
                <w:rFonts w:ascii="Calibri" w:eastAsia="Times New Roman" w:hAnsi="Calibri" w:cs="Calibri"/>
                <w:b/>
                <w:bCs/>
                <w:lang w:eastAsia="en-IE"/>
              </w:rPr>
            </w:pPr>
            <w:r w:rsidRPr="00C82238">
              <w:rPr>
                <w:rFonts w:ascii="Calibri" w:eastAsia="Times New Roman" w:hAnsi="Calibri" w:cs="Calibri"/>
                <w:b/>
                <w:bCs/>
                <w:lang w:eastAsia="en-IE"/>
              </w:rPr>
              <w:t> </w:t>
            </w:r>
          </w:p>
        </w:tc>
        <w:tc>
          <w:tcPr>
            <w:tcW w:w="960" w:type="dxa"/>
            <w:tcBorders>
              <w:top w:val="nil"/>
              <w:left w:val="nil"/>
              <w:bottom w:val="single" w:sz="4" w:space="0" w:color="auto"/>
              <w:right w:val="nil"/>
            </w:tcBorders>
            <w:shd w:val="clear" w:color="auto" w:fill="C9C9C9"/>
            <w:noWrap/>
            <w:vAlign w:val="center"/>
            <w:hideMark/>
          </w:tcPr>
          <w:p w14:paraId="4F19CB06" w14:textId="77777777" w:rsidR="00CD7655" w:rsidRPr="00C82238" w:rsidRDefault="00CD7655" w:rsidP="003D10AD">
            <w:pPr>
              <w:rPr>
                <w:rFonts w:ascii="Calibri" w:eastAsia="Times New Roman" w:hAnsi="Calibri" w:cs="Calibri"/>
                <w:b/>
                <w:bCs/>
                <w:lang w:eastAsia="en-IE"/>
              </w:rPr>
            </w:pPr>
            <w:r w:rsidRPr="00C82238">
              <w:rPr>
                <w:rFonts w:ascii="Calibri" w:eastAsia="Times New Roman" w:hAnsi="Calibri" w:cs="Calibri"/>
                <w:b/>
                <w:bCs/>
                <w:lang w:eastAsia="en-IE"/>
              </w:rPr>
              <w:t> </w:t>
            </w:r>
          </w:p>
        </w:tc>
        <w:tc>
          <w:tcPr>
            <w:tcW w:w="960" w:type="dxa"/>
            <w:tcBorders>
              <w:top w:val="nil"/>
              <w:left w:val="nil"/>
              <w:bottom w:val="single" w:sz="4" w:space="0" w:color="auto"/>
              <w:right w:val="nil"/>
            </w:tcBorders>
            <w:shd w:val="clear" w:color="auto" w:fill="C9C9C9"/>
            <w:noWrap/>
            <w:vAlign w:val="center"/>
            <w:hideMark/>
          </w:tcPr>
          <w:p w14:paraId="2B8E8610" w14:textId="77777777" w:rsidR="00CD7655" w:rsidRPr="00C82238" w:rsidRDefault="00CD7655" w:rsidP="003D10AD">
            <w:pPr>
              <w:rPr>
                <w:rFonts w:ascii="Calibri" w:eastAsia="Times New Roman" w:hAnsi="Calibri" w:cs="Calibri"/>
                <w:b/>
                <w:bCs/>
                <w:lang w:eastAsia="en-IE"/>
              </w:rPr>
            </w:pPr>
            <w:r w:rsidRPr="00C82238">
              <w:rPr>
                <w:rFonts w:ascii="Calibri" w:eastAsia="Times New Roman" w:hAnsi="Calibri" w:cs="Calibri"/>
                <w:b/>
                <w:bCs/>
                <w:lang w:eastAsia="en-IE"/>
              </w:rPr>
              <w:t> </w:t>
            </w:r>
          </w:p>
        </w:tc>
        <w:tc>
          <w:tcPr>
            <w:tcW w:w="891" w:type="dxa"/>
            <w:vMerge/>
            <w:tcBorders>
              <w:top w:val="nil"/>
              <w:left w:val="nil"/>
              <w:bottom w:val="single" w:sz="4" w:space="0" w:color="000000"/>
              <w:right w:val="single" w:sz="4" w:space="0" w:color="auto"/>
            </w:tcBorders>
            <w:vAlign w:val="center"/>
            <w:hideMark/>
          </w:tcPr>
          <w:p w14:paraId="15B9E856" w14:textId="77777777" w:rsidR="00CD7655" w:rsidRPr="00C82238" w:rsidRDefault="00CD7655" w:rsidP="003D10AD">
            <w:pPr>
              <w:rPr>
                <w:rFonts w:ascii="Calibri" w:eastAsia="Times New Roman" w:hAnsi="Calibri" w:cs="Calibri"/>
                <w:b/>
                <w:bCs/>
                <w:lang w:eastAsia="en-IE"/>
              </w:rPr>
            </w:pPr>
          </w:p>
        </w:tc>
      </w:tr>
    </w:tbl>
    <w:p w14:paraId="265611C2" w14:textId="77777777" w:rsidR="00CD6CAB" w:rsidRDefault="00CD6CAB" w:rsidP="00CD7655">
      <w:pPr>
        <w:rPr>
          <w:rFonts w:ascii="Calibri" w:hAnsi="Calibri"/>
        </w:rPr>
      </w:pPr>
    </w:p>
    <w:p w14:paraId="4EF41977" w14:textId="77777777" w:rsidR="00CD6CAB" w:rsidRDefault="00CD6CAB" w:rsidP="00CD7655">
      <w:pPr>
        <w:rPr>
          <w:rFonts w:ascii="Calibri" w:hAnsi="Calibri"/>
        </w:rPr>
      </w:pPr>
    </w:p>
    <w:p w14:paraId="0581C9D8" w14:textId="77777777" w:rsidR="00CD6CAB" w:rsidRDefault="00CD6CAB" w:rsidP="00CD7655">
      <w:pPr>
        <w:rPr>
          <w:rFonts w:ascii="Calibri" w:hAnsi="Calibri"/>
        </w:rPr>
      </w:pPr>
    </w:p>
    <w:p w14:paraId="5F290E40" w14:textId="77777777" w:rsidR="00CD6CAB" w:rsidRDefault="00CD6CAB" w:rsidP="00CD7655">
      <w:pPr>
        <w:rPr>
          <w:rFonts w:ascii="Calibri" w:hAnsi="Calibri"/>
          <w:b/>
          <w:color w:val="3F0075"/>
          <w:sz w:val="32"/>
          <w:szCs w:val="32"/>
        </w:rPr>
      </w:pPr>
    </w:p>
    <w:p w14:paraId="4514A296" w14:textId="77777777" w:rsidR="00CD6CAB" w:rsidRDefault="00CD6CAB" w:rsidP="00CD7655">
      <w:pPr>
        <w:rPr>
          <w:rFonts w:ascii="Calibri" w:hAnsi="Calibri"/>
          <w:b/>
          <w:color w:val="3F0075"/>
          <w:sz w:val="32"/>
          <w:szCs w:val="32"/>
        </w:rPr>
      </w:pPr>
    </w:p>
    <w:p w14:paraId="43AE3F91" w14:textId="77777777" w:rsidR="00CD6CAB" w:rsidRDefault="00CD6CAB" w:rsidP="00CD7655">
      <w:pPr>
        <w:rPr>
          <w:rFonts w:ascii="Calibri" w:hAnsi="Calibri"/>
          <w:b/>
          <w:color w:val="3F0075"/>
          <w:sz w:val="32"/>
          <w:szCs w:val="32"/>
        </w:rPr>
      </w:pPr>
    </w:p>
    <w:p w14:paraId="0EC966CF" w14:textId="77777777" w:rsidR="00CD6CAB" w:rsidRDefault="00CD6CAB" w:rsidP="00CD7655">
      <w:pPr>
        <w:rPr>
          <w:rFonts w:ascii="Calibri" w:hAnsi="Calibri"/>
          <w:b/>
          <w:color w:val="3F0075"/>
          <w:sz w:val="32"/>
          <w:szCs w:val="32"/>
        </w:rPr>
      </w:pPr>
    </w:p>
    <w:p w14:paraId="5F79D177" w14:textId="77777777" w:rsidR="00CD6CAB" w:rsidRDefault="00CD6CAB" w:rsidP="00CD7655">
      <w:pPr>
        <w:rPr>
          <w:rFonts w:ascii="Calibri" w:hAnsi="Calibri"/>
          <w:b/>
          <w:color w:val="3F0075"/>
          <w:sz w:val="32"/>
          <w:szCs w:val="32"/>
        </w:rPr>
      </w:pPr>
    </w:p>
    <w:p w14:paraId="5F6599E5" w14:textId="77777777" w:rsidR="00CD6CAB" w:rsidRDefault="00CD6CAB" w:rsidP="00CD7655">
      <w:pPr>
        <w:rPr>
          <w:rFonts w:ascii="Calibri" w:hAnsi="Calibri"/>
          <w:b/>
          <w:color w:val="3F0075"/>
          <w:sz w:val="32"/>
          <w:szCs w:val="32"/>
        </w:rPr>
      </w:pPr>
    </w:p>
    <w:p w14:paraId="57CDD3F6" w14:textId="77777777" w:rsidR="00CD6CAB" w:rsidRDefault="00CD6CAB" w:rsidP="00CD7655">
      <w:pPr>
        <w:rPr>
          <w:rFonts w:ascii="Calibri" w:hAnsi="Calibri"/>
          <w:b/>
          <w:color w:val="3F0075"/>
          <w:sz w:val="32"/>
          <w:szCs w:val="32"/>
        </w:rPr>
      </w:pPr>
    </w:p>
    <w:p w14:paraId="0E49622E" w14:textId="77777777" w:rsidR="00CD6CAB" w:rsidRDefault="00CD6CAB" w:rsidP="00CD7655">
      <w:pPr>
        <w:rPr>
          <w:rFonts w:ascii="Calibri" w:hAnsi="Calibri"/>
          <w:b/>
          <w:color w:val="3F0075"/>
          <w:sz w:val="32"/>
          <w:szCs w:val="32"/>
        </w:rPr>
      </w:pPr>
    </w:p>
    <w:p w14:paraId="30484213" w14:textId="77777777" w:rsidR="00CD6CAB" w:rsidRDefault="00CD6CAB" w:rsidP="00CD7655">
      <w:pPr>
        <w:rPr>
          <w:rFonts w:ascii="Calibri" w:hAnsi="Calibri"/>
          <w:b/>
          <w:color w:val="3F0075"/>
          <w:sz w:val="32"/>
          <w:szCs w:val="32"/>
        </w:rPr>
      </w:pPr>
    </w:p>
    <w:p w14:paraId="5F1B91B1" w14:textId="77777777" w:rsidR="00CD6CAB" w:rsidRDefault="00CD6CAB" w:rsidP="00CD7655">
      <w:pPr>
        <w:rPr>
          <w:rFonts w:ascii="Calibri" w:hAnsi="Calibri"/>
          <w:b/>
          <w:color w:val="3F0075"/>
          <w:sz w:val="32"/>
          <w:szCs w:val="32"/>
        </w:rPr>
      </w:pPr>
    </w:p>
    <w:p w14:paraId="3FB11562" w14:textId="77777777" w:rsidR="00CD6CAB" w:rsidRDefault="00CD6CAB" w:rsidP="00CD7655">
      <w:pPr>
        <w:rPr>
          <w:rFonts w:ascii="Calibri" w:hAnsi="Calibri"/>
          <w:b/>
          <w:color w:val="3F0075"/>
          <w:sz w:val="32"/>
          <w:szCs w:val="32"/>
        </w:rPr>
      </w:pPr>
    </w:p>
    <w:p w14:paraId="078E2187" w14:textId="77777777" w:rsidR="00CD6CAB" w:rsidRDefault="00CD6CAB" w:rsidP="00CD7655">
      <w:pPr>
        <w:rPr>
          <w:rFonts w:ascii="Calibri" w:hAnsi="Calibri"/>
          <w:b/>
          <w:color w:val="3F0075"/>
          <w:sz w:val="32"/>
          <w:szCs w:val="32"/>
        </w:rPr>
      </w:pPr>
    </w:p>
    <w:p w14:paraId="72A8F21C" w14:textId="77777777" w:rsidR="00CD6CAB" w:rsidRDefault="00CD6CAB" w:rsidP="00CD7655">
      <w:pPr>
        <w:rPr>
          <w:rFonts w:ascii="Calibri" w:hAnsi="Calibri"/>
          <w:b/>
          <w:color w:val="3F0075"/>
          <w:sz w:val="32"/>
          <w:szCs w:val="32"/>
        </w:rPr>
      </w:pPr>
    </w:p>
    <w:p w14:paraId="565D139B" w14:textId="77777777" w:rsidR="00CD6CAB" w:rsidRDefault="00CD6CAB" w:rsidP="00CD7655">
      <w:pPr>
        <w:rPr>
          <w:rFonts w:ascii="Calibri" w:hAnsi="Calibri"/>
          <w:b/>
          <w:color w:val="3F0075"/>
          <w:sz w:val="32"/>
          <w:szCs w:val="32"/>
        </w:rPr>
      </w:pPr>
    </w:p>
    <w:p w14:paraId="4BC60FD4" w14:textId="77777777" w:rsidR="00CD6CAB" w:rsidRDefault="00CD6CAB" w:rsidP="00CD7655">
      <w:pPr>
        <w:rPr>
          <w:rFonts w:ascii="Calibri" w:hAnsi="Calibri"/>
          <w:b/>
          <w:color w:val="3F0075"/>
          <w:sz w:val="32"/>
          <w:szCs w:val="32"/>
        </w:rPr>
      </w:pPr>
    </w:p>
    <w:p w14:paraId="085A0EC9" w14:textId="77777777" w:rsidR="00CD6CAB" w:rsidRDefault="00CD6CAB" w:rsidP="00CD7655">
      <w:pPr>
        <w:rPr>
          <w:rFonts w:ascii="Calibri" w:hAnsi="Calibri"/>
          <w:b/>
          <w:color w:val="3F0075"/>
          <w:sz w:val="32"/>
          <w:szCs w:val="32"/>
        </w:rPr>
      </w:pPr>
    </w:p>
    <w:p w14:paraId="01F5F589" w14:textId="77777777" w:rsidR="00CD6CAB" w:rsidRDefault="00CD6CAB" w:rsidP="00CD7655">
      <w:pPr>
        <w:rPr>
          <w:rFonts w:ascii="Calibri" w:hAnsi="Calibri"/>
          <w:b/>
          <w:color w:val="3F0075"/>
          <w:sz w:val="32"/>
          <w:szCs w:val="32"/>
        </w:rPr>
      </w:pPr>
    </w:p>
    <w:p w14:paraId="53D94B4E" w14:textId="77777777" w:rsidR="00CD6CAB" w:rsidRDefault="00CD6CAB" w:rsidP="00CD7655">
      <w:pPr>
        <w:rPr>
          <w:rFonts w:ascii="Calibri" w:hAnsi="Calibri"/>
          <w:b/>
          <w:color w:val="3F0075"/>
          <w:sz w:val="32"/>
          <w:szCs w:val="32"/>
        </w:rPr>
      </w:pPr>
    </w:p>
    <w:p w14:paraId="522AD491" w14:textId="77777777" w:rsidR="00CD7655" w:rsidRPr="008F0218" w:rsidRDefault="00CD7655" w:rsidP="0087768A">
      <w:pPr>
        <w:jc w:val="both"/>
        <w:rPr>
          <w:rFonts w:ascii="Calibri" w:hAnsi="Calibri"/>
          <w:b/>
          <w:color w:val="1F497D"/>
          <w:sz w:val="36"/>
          <w:szCs w:val="36"/>
        </w:rPr>
      </w:pPr>
      <w:r w:rsidRPr="008F0218">
        <w:rPr>
          <w:rFonts w:ascii="Calibri" w:hAnsi="Calibri"/>
          <w:b/>
          <w:color w:val="1F497D"/>
          <w:sz w:val="36"/>
          <w:szCs w:val="36"/>
        </w:rPr>
        <w:t>Diabetes Ireland</w:t>
      </w:r>
      <w:r w:rsidR="00034CB2">
        <w:rPr>
          <w:rFonts w:ascii="Calibri" w:hAnsi="Calibri"/>
          <w:b/>
          <w:color w:val="1F497D"/>
          <w:sz w:val="36"/>
          <w:szCs w:val="36"/>
        </w:rPr>
        <w:t xml:space="preserve"> Research Alliance</w:t>
      </w:r>
      <w:r w:rsidRPr="008F0218">
        <w:rPr>
          <w:rFonts w:ascii="Calibri" w:hAnsi="Calibri"/>
          <w:b/>
          <w:color w:val="1F497D"/>
          <w:sz w:val="36"/>
          <w:szCs w:val="36"/>
        </w:rPr>
        <w:t xml:space="preserve"> is fully compliant with the Charities Regulatory Authority. Diabetes Ireland</w:t>
      </w:r>
      <w:r w:rsidR="00034CB2">
        <w:rPr>
          <w:rFonts w:ascii="Calibri" w:hAnsi="Calibri"/>
          <w:b/>
          <w:color w:val="1F497D"/>
          <w:sz w:val="36"/>
          <w:szCs w:val="36"/>
        </w:rPr>
        <w:t xml:space="preserve"> Research Alliance</w:t>
      </w:r>
      <w:r w:rsidRPr="008F0218">
        <w:rPr>
          <w:rFonts w:ascii="Calibri" w:hAnsi="Calibri"/>
          <w:b/>
          <w:color w:val="1F497D"/>
          <w:sz w:val="36"/>
          <w:szCs w:val="36"/>
        </w:rPr>
        <w:t xml:space="preserve"> is committed to achieving the standards contained within the Statement for Guiding Principles of Fundraising.</w:t>
      </w:r>
    </w:p>
    <w:p w14:paraId="5029985D" w14:textId="77777777" w:rsidR="0022613D" w:rsidRPr="008F0218" w:rsidRDefault="0022613D" w:rsidP="003D6E72">
      <w:pPr>
        <w:jc w:val="center"/>
        <w:rPr>
          <w:rFonts w:ascii="Calibri" w:hAnsi="Calibri"/>
          <w:b/>
          <w:color w:val="1F497D"/>
          <w:sz w:val="40"/>
          <w:szCs w:val="40"/>
        </w:rPr>
      </w:pPr>
      <w:r w:rsidRPr="008F0218">
        <w:rPr>
          <w:rFonts w:ascii="Calibri" w:hAnsi="Calibri"/>
          <w:b/>
          <w:color w:val="1F497D"/>
          <w:sz w:val="40"/>
          <w:szCs w:val="40"/>
        </w:rPr>
        <w:lastRenderedPageBreak/>
        <w:t>About Diabetes Ireland Research Alliance</w:t>
      </w:r>
    </w:p>
    <w:p w14:paraId="66C711E2" w14:textId="77777777" w:rsidR="0022613D" w:rsidRPr="0022613D" w:rsidRDefault="0022613D" w:rsidP="0022613D">
      <w:pPr>
        <w:rPr>
          <w:b/>
          <w:color w:val="1F4E79"/>
        </w:rPr>
      </w:pPr>
    </w:p>
    <w:p w14:paraId="7E05ECBB" w14:textId="77777777" w:rsidR="0022613D" w:rsidRPr="008C5DC7" w:rsidRDefault="0022613D" w:rsidP="00DC6516">
      <w:pPr>
        <w:jc w:val="both"/>
      </w:pPr>
      <w:r w:rsidRPr="008C5DC7">
        <w:t>The Diabetes Ireland Research Alliance (DIRA) was set up in 2008 as a subsidiary of Diabetes Ireland, the national charity supporting people with diabetes in Ireland. The Diabetes Ireland Research Alliance has the specific aim of promoting, supporting and funding research related to the causes, prevention and cure of diabetes</w:t>
      </w:r>
      <w:r w:rsidR="00C50E3D" w:rsidRPr="008C5DC7">
        <w:t>.</w:t>
      </w:r>
    </w:p>
    <w:p w14:paraId="4457B5C6" w14:textId="77777777" w:rsidR="0022613D" w:rsidRPr="00EF7C22" w:rsidRDefault="0022613D" w:rsidP="0022613D"/>
    <w:p w14:paraId="73E53FDF" w14:textId="77777777" w:rsidR="0022613D" w:rsidRPr="008F0218" w:rsidRDefault="0022613D" w:rsidP="0022613D">
      <w:pPr>
        <w:rPr>
          <w:rFonts w:ascii="Calibri" w:hAnsi="Calibri"/>
          <w:b/>
          <w:color w:val="1F497D"/>
          <w:sz w:val="40"/>
          <w:szCs w:val="40"/>
        </w:rPr>
      </w:pPr>
      <w:r w:rsidRPr="008F0218">
        <w:rPr>
          <w:rFonts w:ascii="Calibri" w:hAnsi="Calibri"/>
          <w:b/>
          <w:color w:val="1F497D"/>
          <w:sz w:val="40"/>
          <w:szCs w:val="40"/>
        </w:rPr>
        <w:t>Our objectives</w:t>
      </w:r>
    </w:p>
    <w:p w14:paraId="3CD05123" w14:textId="77777777" w:rsidR="0022613D" w:rsidRPr="00DF2B1A" w:rsidRDefault="0022613D" w:rsidP="0022613D">
      <w:pPr>
        <w:rPr>
          <w:b/>
        </w:rPr>
      </w:pPr>
    </w:p>
    <w:p w14:paraId="1EC580C3" w14:textId="77777777" w:rsidR="0022613D" w:rsidRPr="00DF2B1A" w:rsidRDefault="0022613D" w:rsidP="0022613D">
      <w:pPr>
        <w:pStyle w:val="ListParagraph"/>
        <w:numPr>
          <w:ilvl w:val="0"/>
          <w:numId w:val="13"/>
        </w:numPr>
      </w:pPr>
      <w:r w:rsidRPr="00DF2B1A">
        <w:t>To conduct, promote, support and fund research related to the causes, prevention and cure of diabetes, and into improvements in the management of the condition and its complications; and to publish and disseminate the useful results of any such research.</w:t>
      </w:r>
    </w:p>
    <w:p w14:paraId="19E9728A" w14:textId="77777777" w:rsidR="0022613D" w:rsidRPr="00DF2B1A" w:rsidRDefault="0022613D" w:rsidP="0022613D">
      <w:pPr>
        <w:pStyle w:val="ListParagraph"/>
        <w:numPr>
          <w:ilvl w:val="0"/>
          <w:numId w:val="13"/>
        </w:numPr>
      </w:pPr>
      <w:r w:rsidRPr="00DF2B1A">
        <w:t>To prioritise and progressively increase funding for research in Ireland</w:t>
      </w:r>
      <w:r w:rsidR="00CD6CAB">
        <w:t>.</w:t>
      </w:r>
    </w:p>
    <w:p w14:paraId="2BDBC65D" w14:textId="77777777" w:rsidR="0022613D" w:rsidRPr="00DF2B1A" w:rsidRDefault="0022613D" w:rsidP="0022613D">
      <w:pPr>
        <w:pStyle w:val="ListParagraph"/>
        <w:numPr>
          <w:ilvl w:val="0"/>
          <w:numId w:val="13"/>
        </w:numPr>
      </w:pPr>
      <w:r w:rsidRPr="00DF2B1A">
        <w:t>To advance the understanding of diabetes through research</w:t>
      </w:r>
      <w:r w:rsidR="00C50E3D">
        <w:t>.</w:t>
      </w:r>
    </w:p>
    <w:p w14:paraId="2955BA66" w14:textId="77777777" w:rsidR="009440DF" w:rsidRPr="00DF2B1A" w:rsidRDefault="009440DF" w:rsidP="009440DF">
      <w:pPr>
        <w:pStyle w:val="ListParagraph"/>
      </w:pPr>
    </w:p>
    <w:p w14:paraId="58DCA203" w14:textId="77777777" w:rsidR="0022613D" w:rsidRPr="008F0218" w:rsidRDefault="0022613D" w:rsidP="0022613D">
      <w:pPr>
        <w:rPr>
          <w:rFonts w:ascii="Calibri" w:hAnsi="Calibri"/>
          <w:b/>
          <w:color w:val="1F497D"/>
          <w:sz w:val="40"/>
          <w:szCs w:val="40"/>
        </w:rPr>
      </w:pPr>
      <w:r w:rsidRPr="008F0218">
        <w:rPr>
          <w:rFonts w:ascii="Calibri" w:hAnsi="Calibri"/>
          <w:b/>
          <w:color w:val="1F497D"/>
          <w:sz w:val="40"/>
          <w:szCs w:val="40"/>
        </w:rPr>
        <w:t xml:space="preserve">Our </w:t>
      </w:r>
      <w:r w:rsidR="00AF0336">
        <w:rPr>
          <w:rFonts w:ascii="Calibri" w:hAnsi="Calibri"/>
          <w:b/>
          <w:color w:val="1F497D"/>
          <w:sz w:val="40"/>
          <w:szCs w:val="40"/>
        </w:rPr>
        <w:t xml:space="preserve">Board </w:t>
      </w:r>
      <w:r w:rsidRPr="008F0218">
        <w:rPr>
          <w:rFonts w:ascii="Calibri" w:hAnsi="Calibri"/>
          <w:b/>
          <w:color w:val="1F497D"/>
          <w:sz w:val="40"/>
          <w:szCs w:val="40"/>
        </w:rPr>
        <w:t xml:space="preserve">Members </w:t>
      </w:r>
    </w:p>
    <w:p w14:paraId="23402775" w14:textId="77777777" w:rsidR="0022613D" w:rsidRPr="00DF2B1A" w:rsidRDefault="0022613D" w:rsidP="0022613D">
      <w:pPr>
        <w:rPr>
          <w:b/>
        </w:rPr>
      </w:pPr>
    </w:p>
    <w:p w14:paraId="6F36693A" w14:textId="77777777" w:rsidR="0022613D" w:rsidRDefault="0022613D" w:rsidP="0022613D">
      <w:r w:rsidRPr="00DF2B1A">
        <w:t>Professor Seamus Sreenan (Chair)</w:t>
      </w:r>
    </w:p>
    <w:p w14:paraId="156FB8FB" w14:textId="77777777" w:rsidR="00661B81" w:rsidRPr="00DF2B1A" w:rsidRDefault="00661B81" w:rsidP="00661B81">
      <w:r w:rsidRPr="00DF2B1A">
        <w:t>Mr Kieran O'Leary (Director)</w:t>
      </w:r>
    </w:p>
    <w:p w14:paraId="7A181FAA" w14:textId="77777777" w:rsidR="00661B81" w:rsidRPr="00DF2B1A" w:rsidRDefault="00661B81" w:rsidP="00661B81">
      <w:r w:rsidRPr="00DF2B1A">
        <w:t>Professor Hillary Hoey (Director)</w:t>
      </w:r>
    </w:p>
    <w:p w14:paraId="0A83BC97" w14:textId="77777777" w:rsidR="00661B81" w:rsidRPr="00DF2B1A" w:rsidRDefault="00661B81" w:rsidP="0022613D">
      <w:r>
        <w:t xml:space="preserve">Mr Danny McDaid </w:t>
      </w:r>
      <w:r w:rsidRPr="00DF2B1A">
        <w:t>(Director)</w:t>
      </w:r>
    </w:p>
    <w:p w14:paraId="7AE69BD5" w14:textId="77777777" w:rsidR="0022613D" w:rsidRPr="00DF2B1A" w:rsidRDefault="0022613D" w:rsidP="0022613D">
      <w:r w:rsidRPr="00DF2B1A">
        <w:t xml:space="preserve">Dr Ronan Canavan </w:t>
      </w:r>
    </w:p>
    <w:p w14:paraId="7BF5364F" w14:textId="77777777" w:rsidR="0022613D" w:rsidRPr="00DF2B1A" w:rsidRDefault="00A718E2" w:rsidP="0022613D">
      <w:r>
        <w:t>Dr</w:t>
      </w:r>
      <w:r w:rsidR="0022613D" w:rsidRPr="00DF2B1A">
        <w:t xml:space="preserve"> Sheelagh Wickham</w:t>
      </w:r>
    </w:p>
    <w:p w14:paraId="09315F53" w14:textId="77777777" w:rsidR="0022613D" w:rsidRPr="00DF2B1A" w:rsidRDefault="0022613D" w:rsidP="0022613D">
      <w:r w:rsidRPr="00DF2B1A">
        <w:t>Professor Gerald Tomkin</w:t>
      </w:r>
    </w:p>
    <w:p w14:paraId="4622B8E9" w14:textId="77777777" w:rsidR="0022613D" w:rsidRPr="00DF2B1A" w:rsidRDefault="0022613D" w:rsidP="0022613D">
      <w:r w:rsidRPr="00DF2B1A">
        <w:t>Dr Anna Clarke</w:t>
      </w:r>
    </w:p>
    <w:p w14:paraId="3D1CA09B" w14:textId="77777777" w:rsidR="000951E1" w:rsidRDefault="000951E1" w:rsidP="0022613D">
      <w:r w:rsidRPr="00DF2B1A">
        <w:t>Pro</w:t>
      </w:r>
      <w:r w:rsidR="00A718E2">
        <w:t>fessor Theresa Burke</w:t>
      </w:r>
      <w:r w:rsidR="00170DC5" w:rsidRPr="00DF2B1A">
        <w:t xml:space="preserve"> </w:t>
      </w:r>
    </w:p>
    <w:p w14:paraId="0E4A2B9C" w14:textId="77777777" w:rsidR="00254998" w:rsidRDefault="00254998" w:rsidP="0022613D">
      <w:r>
        <w:t xml:space="preserve">Dr Mark Murphy </w:t>
      </w:r>
    </w:p>
    <w:p w14:paraId="4E77B638" w14:textId="77777777" w:rsidR="00254998" w:rsidRPr="00DF2B1A" w:rsidRDefault="00254998" w:rsidP="0022613D">
      <w:r>
        <w:t xml:space="preserve">Ms Fiona Boland </w:t>
      </w:r>
    </w:p>
    <w:p w14:paraId="6196652C" w14:textId="77777777" w:rsidR="0022613D" w:rsidRPr="00DF2B1A" w:rsidRDefault="0022613D" w:rsidP="0022613D">
      <w:pPr>
        <w:rPr>
          <w:b/>
        </w:rPr>
      </w:pPr>
    </w:p>
    <w:p w14:paraId="61B4393A" w14:textId="77777777" w:rsidR="0022613D" w:rsidRPr="00254998" w:rsidRDefault="0022613D" w:rsidP="0022613D">
      <w:pPr>
        <w:rPr>
          <w:b/>
        </w:rPr>
      </w:pPr>
    </w:p>
    <w:p w14:paraId="5A0443A8" w14:textId="77777777" w:rsidR="0022613D" w:rsidRPr="00254998" w:rsidRDefault="006D3E49" w:rsidP="001C2A36">
      <w:pPr>
        <w:autoSpaceDE w:val="0"/>
        <w:autoSpaceDN w:val="0"/>
        <w:adjustRightInd w:val="0"/>
        <w:jc w:val="both"/>
        <w:rPr>
          <w:b/>
        </w:rPr>
      </w:pPr>
      <w:r w:rsidRPr="00254998">
        <w:rPr>
          <w:rFonts w:eastAsia="Calibri"/>
          <w:lang w:val="en-US" w:eastAsia="en-US"/>
        </w:rPr>
        <w:t>DIRA</w:t>
      </w:r>
      <w:r w:rsidR="00EF7C22">
        <w:rPr>
          <w:rFonts w:eastAsia="Calibri"/>
          <w:lang w:val="en-US" w:eastAsia="en-US"/>
        </w:rPr>
        <w:t xml:space="preserve">, </w:t>
      </w:r>
      <w:r w:rsidRPr="00254998">
        <w:rPr>
          <w:rFonts w:eastAsia="Calibri"/>
          <w:lang w:val="en-US" w:eastAsia="en-US"/>
        </w:rPr>
        <w:t xml:space="preserve">during </w:t>
      </w:r>
      <w:r w:rsidR="00EA3C26" w:rsidRPr="00254998">
        <w:rPr>
          <w:rFonts w:eastAsia="Calibri"/>
          <w:lang w:val="en-US" w:eastAsia="en-US"/>
        </w:rPr>
        <w:t>the calendar year 1</w:t>
      </w:r>
      <w:r w:rsidR="00EA3C26" w:rsidRPr="00254998">
        <w:rPr>
          <w:rFonts w:eastAsia="Calibri"/>
          <w:vertAlign w:val="superscript"/>
          <w:lang w:val="en-US" w:eastAsia="en-US"/>
        </w:rPr>
        <w:t>st</w:t>
      </w:r>
      <w:r w:rsidR="009F55A5">
        <w:rPr>
          <w:rFonts w:eastAsia="Calibri"/>
          <w:lang w:val="en-US" w:eastAsia="en-US"/>
        </w:rPr>
        <w:t xml:space="preserve"> July 2018</w:t>
      </w:r>
      <w:r w:rsidR="00EA3C26" w:rsidRPr="00254998">
        <w:rPr>
          <w:rFonts w:eastAsia="Calibri"/>
          <w:lang w:val="en-US" w:eastAsia="en-US"/>
        </w:rPr>
        <w:t xml:space="preserve"> to 30</w:t>
      </w:r>
      <w:r w:rsidR="00EA3C26" w:rsidRPr="00254998">
        <w:rPr>
          <w:rFonts w:eastAsia="Calibri"/>
          <w:vertAlign w:val="superscript"/>
          <w:lang w:val="en-US" w:eastAsia="en-US"/>
        </w:rPr>
        <w:t>th</w:t>
      </w:r>
      <w:r w:rsidR="00EA3C26" w:rsidRPr="00254998">
        <w:rPr>
          <w:rFonts w:eastAsia="Calibri"/>
          <w:lang w:val="en-US" w:eastAsia="en-US"/>
        </w:rPr>
        <w:t xml:space="preserve"> June </w:t>
      </w:r>
      <w:r w:rsidR="009F55A5">
        <w:rPr>
          <w:rFonts w:eastAsia="Calibri"/>
          <w:lang w:val="en-US" w:eastAsia="en-US"/>
        </w:rPr>
        <w:t>2019</w:t>
      </w:r>
      <w:r w:rsidR="00EF7C22">
        <w:rPr>
          <w:rFonts w:eastAsia="Calibri"/>
          <w:lang w:val="en-US" w:eastAsia="en-US"/>
        </w:rPr>
        <w:t>,</w:t>
      </w:r>
      <w:r w:rsidRPr="00254998">
        <w:rPr>
          <w:rFonts w:eastAsia="Calibri"/>
          <w:lang w:val="en-US" w:eastAsia="en-US"/>
        </w:rPr>
        <w:t xml:space="preserve"> </w:t>
      </w:r>
      <w:r w:rsidR="00EA3C26" w:rsidRPr="00254998">
        <w:rPr>
          <w:rFonts w:eastAsia="Calibri"/>
          <w:lang w:val="en-US" w:eastAsia="en-US"/>
        </w:rPr>
        <w:t>continued</w:t>
      </w:r>
      <w:r w:rsidRPr="00254998">
        <w:rPr>
          <w:rFonts w:eastAsia="Calibri"/>
          <w:lang w:val="en-US" w:eastAsia="en-US"/>
        </w:rPr>
        <w:t xml:space="preserve"> to be a strong advocate promoting Irish diabetes research ensuring that Irish Researchers </w:t>
      </w:r>
      <w:r w:rsidR="00D7343B" w:rsidRPr="00254998">
        <w:rPr>
          <w:rFonts w:eastAsia="Calibri"/>
          <w:lang w:val="en-US" w:eastAsia="en-US"/>
        </w:rPr>
        <w:t>we</w:t>
      </w:r>
      <w:r w:rsidRPr="00254998">
        <w:rPr>
          <w:rFonts w:eastAsia="Calibri"/>
          <w:lang w:val="en-US" w:eastAsia="en-US"/>
        </w:rPr>
        <w:t xml:space="preserve">re offered </w:t>
      </w:r>
      <w:r w:rsidR="00170DC5" w:rsidRPr="00254998">
        <w:rPr>
          <w:rFonts w:eastAsia="Calibri"/>
          <w:lang w:val="en-US" w:eastAsia="en-US"/>
        </w:rPr>
        <w:t xml:space="preserve">the best possible opportunities </w:t>
      </w:r>
      <w:r w:rsidRPr="00254998">
        <w:rPr>
          <w:rFonts w:eastAsia="Calibri"/>
          <w:lang w:val="en-US" w:eastAsia="en-US"/>
        </w:rPr>
        <w:t>to find a cure for diabetes and its complications, to</w:t>
      </w:r>
      <w:r w:rsidR="00C306C9">
        <w:rPr>
          <w:rFonts w:eastAsia="Calibri"/>
          <w:lang w:val="en-US" w:eastAsia="en-US"/>
        </w:rPr>
        <w:t xml:space="preserve"> </w:t>
      </w:r>
      <w:r w:rsidRPr="00254998">
        <w:rPr>
          <w:rFonts w:eastAsia="Calibri"/>
          <w:lang w:val="en-US" w:eastAsia="en-US"/>
        </w:rPr>
        <w:t xml:space="preserve">minimise the development of diabetes and its complications where possible and support people living with diabetes to retain their optimal health while waiting on a cure. </w:t>
      </w:r>
      <w:r w:rsidR="00D7343B" w:rsidRPr="00254998">
        <w:rPr>
          <w:rFonts w:eastAsia="Calibri"/>
          <w:lang w:val="en-US" w:eastAsia="en-US"/>
        </w:rPr>
        <w:t>DIRA worked</w:t>
      </w:r>
      <w:r w:rsidRPr="00254998">
        <w:rPr>
          <w:rFonts w:eastAsia="Calibri"/>
          <w:lang w:val="en-US" w:eastAsia="en-US"/>
        </w:rPr>
        <w:t xml:space="preserve"> with multidisciplinary research teams, academic students and professional clinicians all working towards improved outcomes for people with diabetes</w:t>
      </w:r>
      <w:r w:rsidR="00D7343B" w:rsidRPr="00254998">
        <w:rPr>
          <w:rFonts w:eastAsia="Calibri"/>
          <w:lang w:val="en-US" w:eastAsia="en-US"/>
        </w:rPr>
        <w:t xml:space="preserve">. </w:t>
      </w:r>
      <w:r w:rsidRPr="00254998">
        <w:rPr>
          <w:rFonts w:eastAsia="Calibri"/>
          <w:lang w:val="en-US" w:eastAsia="en-US"/>
        </w:rPr>
        <w:t xml:space="preserve">Through the support of its committee, DIRA has collaborated in research study applications, provided guidance on expert panels, </w:t>
      </w:r>
      <w:r w:rsidR="000565F5" w:rsidRPr="00254998">
        <w:rPr>
          <w:rFonts w:eastAsia="Calibri"/>
          <w:lang w:val="en-US" w:eastAsia="en-US"/>
        </w:rPr>
        <w:t xml:space="preserve">secured funding for new projects, </w:t>
      </w:r>
      <w:r w:rsidRPr="00254998">
        <w:rPr>
          <w:rFonts w:eastAsia="Calibri"/>
          <w:lang w:val="en-US" w:eastAsia="en-US"/>
        </w:rPr>
        <w:t xml:space="preserve">fast-tracked recruitment processes when appropriate </w:t>
      </w:r>
      <w:r w:rsidR="000565F5" w:rsidRPr="00254998">
        <w:rPr>
          <w:rFonts w:eastAsia="Calibri"/>
          <w:lang w:val="en-US" w:eastAsia="en-US"/>
        </w:rPr>
        <w:t xml:space="preserve">in an endeavor </w:t>
      </w:r>
      <w:r w:rsidRPr="00254998">
        <w:rPr>
          <w:rFonts w:eastAsia="Calibri"/>
          <w:lang w:val="en-US" w:eastAsia="en-US"/>
        </w:rPr>
        <w:t xml:space="preserve">to move </w:t>
      </w:r>
      <w:r w:rsidR="000565F5" w:rsidRPr="00254998">
        <w:rPr>
          <w:rFonts w:eastAsia="Calibri"/>
          <w:lang w:val="en-US" w:eastAsia="en-US"/>
        </w:rPr>
        <w:t xml:space="preserve">Irish </w:t>
      </w:r>
      <w:r w:rsidRPr="00254998">
        <w:rPr>
          <w:rFonts w:eastAsia="Calibri"/>
          <w:lang w:val="en-US" w:eastAsia="en-US"/>
        </w:rPr>
        <w:t xml:space="preserve">diabetes research forward and </w:t>
      </w:r>
      <w:r w:rsidR="00EF7C22">
        <w:rPr>
          <w:rFonts w:eastAsia="Calibri"/>
          <w:lang w:val="en-US" w:eastAsia="en-US"/>
        </w:rPr>
        <w:t xml:space="preserve">put </w:t>
      </w:r>
      <w:r w:rsidRPr="00254998">
        <w:rPr>
          <w:rFonts w:eastAsia="Calibri"/>
          <w:lang w:val="en-US" w:eastAsia="en-US"/>
        </w:rPr>
        <w:t>fund</w:t>
      </w:r>
      <w:r w:rsidR="00EF7C22">
        <w:rPr>
          <w:rFonts w:eastAsia="Calibri"/>
          <w:lang w:val="en-US" w:eastAsia="en-US"/>
        </w:rPr>
        <w:t xml:space="preserve">ing towards both an Irish based and a </w:t>
      </w:r>
      <w:r w:rsidRPr="00254998">
        <w:rPr>
          <w:rFonts w:eastAsia="Calibri"/>
          <w:lang w:val="en-US" w:eastAsia="en-US"/>
        </w:rPr>
        <w:t xml:space="preserve">UK based </w:t>
      </w:r>
      <w:r w:rsidR="00EF7C22">
        <w:rPr>
          <w:rFonts w:eastAsia="Calibri"/>
          <w:lang w:val="en-US" w:eastAsia="en-US"/>
        </w:rPr>
        <w:t xml:space="preserve">research </w:t>
      </w:r>
      <w:r w:rsidRPr="00254998">
        <w:rPr>
          <w:rFonts w:eastAsia="Calibri"/>
          <w:lang w:val="en-US" w:eastAsia="en-US"/>
        </w:rPr>
        <w:t xml:space="preserve">project.  </w:t>
      </w:r>
    </w:p>
    <w:p w14:paraId="70A458D9" w14:textId="77777777" w:rsidR="00211190" w:rsidRDefault="00211190" w:rsidP="003D6E72">
      <w:pPr>
        <w:rPr>
          <w:rFonts w:ascii="Calibri" w:hAnsi="Calibri"/>
          <w:b/>
          <w:color w:val="1F497D"/>
          <w:sz w:val="40"/>
          <w:szCs w:val="40"/>
        </w:rPr>
      </w:pPr>
    </w:p>
    <w:p w14:paraId="6BF16E59" w14:textId="77777777" w:rsidR="0033378A" w:rsidRDefault="0033378A" w:rsidP="003D6E72">
      <w:pPr>
        <w:rPr>
          <w:rFonts w:ascii="Calibri" w:hAnsi="Calibri"/>
          <w:b/>
          <w:color w:val="1F497D"/>
          <w:sz w:val="40"/>
          <w:szCs w:val="40"/>
        </w:rPr>
      </w:pPr>
    </w:p>
    <w:p w14:paraId="28232D5E" w14:textId="77777777" w:rsidR="0033378A" w:rsidRDefault="0033378A" w:rsidP="003D6E72">
      <w:pPr>
        <w:rPr>
          <w:rFonts w:ascii="Calibri" w:hAnsi="Calibri"/>
          <w:b/>
          <w:color w:val="1F497D"/>
          <w:sz w:val="40"/>
          <w:szCs w:val="40"/>
        </w:rPr>
      </w:pPr>
    </w:p>
    <w:p w14:paraId="68902B50" w14:textId="77777777" w:rsidR="00211190" w:rsidRDefault="00211190" w:rsidP="003D6E72">
      <w:pPr>
        <w:rPr>
          <w:rFonts w:ascii="Calibri" w:hAnsi="Calibri"/>
          <w:b/>
          <w:color w:val="1F497D"/>
          <w:sz w:val="40"/>
          <w:szCs w:val="40"/>
        </w:rPr>
      </w:pPr>
    </w:p>
    <w:p w14:paraId="7DDA96CB" w14:textId="77777777" w:rsidR="00EA3C26" w:rsidRPr="008F0218" w:rsidRDefault="00EA3C26" w:rsidP="003D6E72">
      <w:pPr>
        <w:rPr>
          <w:rFonts w:ascii="Calibri" w:hAnsi="Calibri"/>
          <w:b/>
          <w:color w:val="1F497D"/>
          <w:sz w:val="40"/>
          <w:szCs w:val="40"/>
        </w:rPr>
      </w:pPr>
      <w:r w:rsidRPr="008F0218">
        <w:rPr>
          <w:rFonts w:ascii="Calibri" w:hAnsi="Calibri"/>
          <w:b/>
          <w:color w:val="1F497D"/>
          <w:sz w:val="40"/>
          <w:szCs w:val="40"/>
        </w:rPr>
        <w:t>Achieve</w:t>
      </w:r>
      <w:r w:rsidR="009F55A5">
        <w:rPr>
          <w:rFonts w:ascii="Calibri" w:hAnsi="Calibri"/>
          <w:b/>
          <w:color w:val="1F497D"/>
          <w:sz w:val="40"/>
          <w:szCs w:val="40"/>
        </w:rPr>
        <w:t>ments and Key Activities in 2018/2019</w:t>
      </w:r>
      <w:r w:rsidR="003D6E72" w:rsidRPr="008F0218">
        <w:rPr>
          <w:rFonts w:ascii="Calibri" w:hAnsi="Calibri"/>
          <w:b/>
          <w:color w:val="1F497D"/>
          <w:sz w:val="40"/>
          <w:szCs w:val="40"/>
        </w:rPr>
        <w:t>:</w:t>
      </w:r>
    </w:p>
    <w:p w14:paraId="45D7D7D1" w14:textId="77777777" w:rsidR="003D6E72" w:rsidRPr="003D10AD" w:rsidRDefault="003D6E72" w:rsidP="003D6E72">
      <w:pPr>
        <w:rPr>
          <w:rFonts w:ascii="Calibri" w:eastAsia="Calibri" w:hAnsi="Calibri"/>
          <w:b/>
          <w:color w:val="450075"/>
          <w:sz w:val="40"/>
          <w:szCs w:val="4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DE0E8D" w:rsidRPr="003D10AD" w14:paraId="622D96FA" w14:textId="77777777" w:rsidTr="003D10AD">
        <w:tc>
          <w:tcPr>
            <w:tcW w:w="9408" w:type="dxa"/>
            <w:shd w:val="clear" w:color="auto" w:fill="C9C9C9"/>
          </w:tcPr>
          <w:p w14:paraId="047F4053" w14:textId="77777777" w:rsidR="00DE0E8D" w:rsidRPr="003D10AD" w:rsidRDefault="00DE0E8D" w:rsidP="003D10AD">
            <w:pPr>
              <w:jc w:val="both"/>
              <w:rPr>
                <w:rFonts w:eastAsia="Times New Roman"/>
                <w:b/>
                <w:lang w:eastAsia="en-GB"/>
              </w:rPr>
            </w:pPr>
            <w:r w:rsidRPr="003D10AD">
              <w:rPr>
                <w:rFonts w:eastAsia="Times New Roman"/>
                <w:b/>
                <w:lang w:eastAsia="en-GB"/>
              </w:rPr>
              <w:t>JDRF Partnership</w:t>
            </w:r>
          </w:p>
          <w:p w14:paraId="20D36A00" w14:textId="77777777" w:rsidR="00DE0E8D" w:rsidRPr="003D10AD" w:rsidRDefault="00DE0E8D" w:rsidP="003D10AD">
            <w:pPr>
              <w:jc w:val="both"/>
              <w:rPr>
                <w:rFonts w:eastAsia="Times New Roman"/>
                <w:b/>
                <w:lang w:eastAsia="en-GB"/>
              </w:rPr>
            </w:pPr>
          </w:p>
          <w:p w14:paraId="69963E2A" w14:textId="77777777" w:rsidR="00DE0E8D" w:rsidRDefault="00DE0E8D" w:rsidP="009F55A5">
            <w:pPr>
              <w:jc w:val="both"/>
            </w:pPr>
            <w:r w:rsidRPr="003D10AD">
              <w:rPr>
                <w:rFonts w:eastAsia="Times New Roman"/>
                <w:lang w:eastAsia="en-GB"/>
              </w:rPr>
              <w:t>The Diabetes I</w:t>
            </w:r>
            <w:r w:rsidR="009F55A5">
              <w:rPr>
                <w:rFonts w:eastAsia="Times New Roman"/>
                <w:lang w:eastAsia="en-GB"/>
              </w:rPr>
              <w:t>reland Research Alliance</w:t>
            </w:r>
            <w:r w:rsidR="00EF7C22">
              <w:rPr>
                <w:rFonts w:eastAsia="Times New Roman"/>
                <w:lang w:eastAsia="en-GB"/>
              </w:rPr>
              <w:t xml:space="preserve"> support</w:t>
            </w:r>
            <w:r w:rsidR="009F55A5">
              <w:rPr>
                <w:rFonts w:eastAsia="Times New Roman"/>
                <w:lang w:eastAsia="en-GB"/>
              </w:rPr>
              <w:t xml:space="preserve">ed the </w:t>
            </w:r>
            <w:r w:rsidRPr="003D10AD">
              <w:rPr>
                <w:rFonts w:eastAsia="Times New Roman"/>
                <w:lang w:eastAsia="en-GB"/>
              </w:rPr>
              <w:t>“</w:t>
            </w:r>
            <w:r w:rsidRPr="00D57350">
              <w:t xml:space="preserve">Using stem cells to model and treat diabetic retinopathy” </w:t>
            </w:r>
            <w:r w:rsidRPr="003D10AD">
              <w:rPr>
                <w:rFonts w:eastAsia="Times New Roman"/>
                <w:lang w:eastAsia="en-GB"/>
              </w:rPr>
              <w:t xml:space="preserve">led by Principal investigator </w:t>
            </w:r>
            <w:r w:rsidRPr="00EF7C22">
              <w:t>Dr Reinhold Medina, Queens University, Belfast</w:t>
            </w:r>
            <w:r w:rsidR="009F55A5">
              <w:t xml:space="preserve"> whose main funder is JDRF</w:t>
            </w:r>
            <w:r w:rsidRPr="003D10AD">
              <w:rPr>
                <w:rFonts w:ascii="MetaNormal-Roman" w:hAnsi="MetaNormal-Roman" w:cs="Arial"/>
              </w:rPr>
              <w:t xml:space="preserve">. </w:t>
            </w:r>
            <w:r w:rsidRPr="00D57350">
              <w:t xml:space="preserve"> </w:t>
            </w:r>
            <w:r w:rsidR="009F55A5">
              <w:rPr>
                <w:lang w:val="en-GB"/>
              </w:rPr>
              <w:t xml:space="preserve">Dr Medina and his team are developing a model of retinal damage that can be used to test potential treatments, and are investigating if stem cells could form part of one such treatment. The project runs </w:t>
            </w:r>
            <w:r w:rsidR="0033378A">
              <w:rPr>
                <w:lang w:val="en-GB"/>
              </w:rPr>
              <w:t>until</w:t>
            </w:r>
            <w:r w:rsidR="009F55A5">
              <w:rPr>
                <w:lang w:val="en-GB"/>
              </w:rPr>
              <w:t xml:space="preserve"> August 2019.  </w:t>
            </w:r>
          </w:p>
          <w:p w14:paraId="43DBCBFE" w14:textId="77777777" w:rsidR="009F55A5" w:rsidRPr="003D10AD" w:rsidRDefault="009F55A5" w:rsidP="009F55A5">
            <w:pPr>
              <w:jc w:val="both"/>
              <w:rPr>
                <w:rFonts w:ascii="Calibri" w:eastAsia="Calibri" w:hAnsi="Calibri"/>
                <w:b/>
                <w:color w:val="450075"/>
                <w:sz w:val="40"/>
                <w:szCs w:val="40"/>
                <w:lang w:eastAsia="en-US"/>
              </w:rPr>
            </w:pPr>
          </w:p>
        </w:tc>
      </w:tr>
      <w:tr w:rsidR="00DE0E8D" w:rsidRPr="003D10AD" w14:paraId="3D8D8865" w14:textId="77777777" w:rsidTr="003D10AD">
        <w:tc>
          <w:tcPr>
            <w:tcW w:w="9408" w:type="dxa"/>
            <w:shd w:val="clear" w:color="auto" w:fill="C9C9C9"/>
          </w:tcPr>
          <w:p w14:paraId="0A05EE82" w14:textId="77777777" w:rsidR="00DE0E8D" w:rsidRPr="003D10AD" w:rsidRDefault="00DE0E8D" w:rsidP="003D10AD">
            <w:pPr>
              <w:jc w:val="both"/>
              <w:rPr>
                <w:rFonts w:eastAsia="Times New Roman"/>
                <w:b/>
                <w:lang w:eastAsia="en-GB"/>
              </w:rPr>
            </w:pPr>
            <w:r w:rsidRPr="003D10AD">
              <w:rPr>
                <w:rFonts w:eastAsia="Times New Roman"/>
                <w:b/>
                <w:lang w:eastAsia="en-GB"/>
              </w:rPr>
              <w:t>Type 1 Irish Funded Research</w:t>
            </w:r>
          </w:p>
          <w:p w14:paraId="209BA41B" w14:textId="77777777" w:rsidR="00DE0E8D" w:rsidRPr="003D10AD" w:rsidRDefault="00DE0E8D" w:rsidP="003D10AD">
            <w:pPr>
              <w:jc w:val="both"/>
              <w:rPr>
                <w:rFonts w:eastAsia="Times New Roman"/>
                <w:b/>
                <w:highlight w:val="yellow"/>
                <w:lang w:eastAsia="en-GB"/>
              </w:rPr>
            </w:pPr>
          </w:p>
          <w:p w14:paraId="0DF3601A" w14:textId="77777777" w:rsidR="009F55A5" w:rsidRDefault="00DE0E8D" w:rsidP="009F55A5">
            <w:pPr>
              <w:jc w:val="both"/>
            </w:pPr>
            <w:r w:rsidRPr="003D10AD">
              <w:rPr>
                <w:rFonts w:eastAsia="Times New Roman"/>
                <w:lang w:eastAsia="en-GB"/>
              </w:rPr>
              <w:t>The 2015 HRB/</w:t>
            </w:r>
            <w:r w:rsidR="004E294E">
              <w:rPr>
                <w:rFonts w:eastAsia="Times New Roman"/>
                <w:lang w:eastAsia="en-GB"/>
              </w:rPr>
              <w:t xml:space="preserve">Diabetes Ireland Research Alliance </w:t>
            </w:r>
            <w:r w:rsidR="00FD1C48" w:rsidRPr="003D10AD">
              <w:rPr>
                <w:rFonts w:eastAsia="Times New Roman"/>
                <w:lang w:eastAsia="en-GB"/>
              </w:rPr>
              <w:t>2-year</w:t>
            </w:r>
            <w:r w:rsidRPr="003D10AD">
              <w:rPr>
                <w:rFonts w:eastAsia="Times New Roman"/>
                <w:lang w:eastAsia="en-GB"/>
              </w:rPr>
              <w:t xml:space="preserve"> </w:t>
            </w:r>
            <w:r w:rsidR="003A33A0">
              <w:rPr>
                <w:rFonts w:eastAsia="Times New Roman"/>
                <w:lang w:eastAsia="en-GB"/>
              </w:rPr>
              <w:t xml:space="preserve">joint </w:t>
            </w:r>
            <w:r w:rsidR="004E294E">
              <w:rPr>
                <w:rFonts w:eastAsia="Times New Roman"/>
                <w:lang w:eastAsia="en-GB"/>
              </w:rPr>
              <w:t xml:space="preserve">funded </w:t>
            </w:r>
            <w:r w:rsidRPr="003D10AD">
              <w:rPr>
                <w:rFonts w:eastAsia="Times New Roman"/>
                <w:lang w:eastAsia="en-GB"/>
              </w:rPr>
              <w:t xml:space="preserve">project </w:t>
            </w:r>
            <w:r w:rsidRPr="00921432">
              <w:t>"Identifying the Aetiology of Diabetic Progenitor Cell Dysfunction In Osteoporosis” was completed</w:t>
            </w:r>
            <w:r w:rsidR="009F55A5">
              <w:t xml:space="preserve"> in 2018 and results disseminated but t</w:t>
            </w:r>
            <w:r w:rsidRPr="00921432">
              <w:t>he study continues to collect samples from individuals with diabetes having hip surgery to further expand their database</w:t>
            </w:r>
            <w:r>
              <w:t xml:space="preserve"> and further validate their findings</w:t>
            </w:r>
            <w:r w:rsidRPr="00921432">
              <w:t>.</w:t>
            </w:r>
          </w:p>
          <w:p w14:paraId="4CBA7314" w14:textId="77777777" w:rsidR="009F55A5" w:rsidRDefault="009F55A5" w:rsidP="009F55A5">
            <w:pPr>
              <w:jc w:val="both"/>
            </w:pPr>
          </w:p>
          <w:p w14:paraId="27DD917F" w14:textId="77777777" w:rsidR="00DE0E8D" w:rsidRDefault="009F55A5" w:rsidP="009F55A5">
            <w:pPr>
              <w:jc w:val="both"/>
            </w:pPr>
            <w:r w:rsidRPr="004D0E05">
              <w:t>The 2018 HRB/MRCG</w:t>
            </w:r>
            <w:r w:rsidRPr="004D0E05">
              <w:rPr>
                <w:rFonts w:eastAsia="Times New Roman"/>
                <w:lang w:eastAsia="en-GB"/>
              </w:rPr>
              <w:t>/Diabetes Ireland Research Alliance 2-year joint funded project</w:t>
            </w:r>
            <w:r w:rsidRPr="004D0E05">
              <w:t xml:space="preserve"> “Towards novel anti-infectives with enhanced wound healing for diabetic foot infections”</w:t>
            </w:r>
            <w:r w:rsidR="004D0E05">
              <w:t xml:space="preserve"> </w:t>
            </w:r>
            <w:r w:rsidR="004D0E05">
              <w:rPr>
                <w:lang w:val="en-US"/>
              </w:rPr>
              <w:t xml:space="preserve">led by Dr Deirdre Fitzgerald-Hughes, Royal College of Surgeon’s in Ireland, </w:t>
            </w:r>
            <w:r w:rsidR="004D0E05" w:rsidRPr="004D0E05">
              <w:t xml:space="preserve"> was  officially launched in November 2018.  </w:t>
            </w:r>
            <w:r w:rsidR="004D0E05">
              <w:t xml:space="preserve">Dr Fitzgerald-Hayes and team </w:t>
            </w:r>
            <w:r w:rsidR="004D0E05">
              <w:rPr>
                <w:lang w:val="en-US"/>
              </w:rPr>
              <w:t xml:space="preserve">will develop and evaluate, in a laboratory setting, a new class of medication delivered directly to a foot wound. This new compound has the potential to effectively deliver enhanced properties to treat and heal infected wounds with diabetes. Total funding to deliver this project over the next 2 years is €170,000 Euros of </w:t>
            </w:r>
            <w:r w:rsidR="004D0E05" w:rsidRPr="00F5523F">
              <w:t>of which D</w:t>
            </w:r>
            <w:r w:rsidR="004D0E05">
              <w:t xml:space="preserve">iabetes </w:t>
            </w:r>
            <w:r w:rsidR="004D0E05" w:rsidRPr="00F5523F">
              <w:t>I</w:t>
            </w:r>
            <w:r w:rsidR="004D0E05">
              <w:t xml:space="preserve">reland </w:t>
            </w:r>
            <w:r w:rsidR="004D0E05" w:rsidRPr="00F5523F">
              <w:t>R</w:t>
            </w:r>
            <w:r w:rsidR="004D0E05">
              <w:t xml:space="preserve">esearch </w:t>
            </w:r>
            <w:r w:rsidR="004D0E05" w:rsidRPr="00F5523F">
              <w:t>A</w:t>
            </w:r>
            <w:r w:rsidR="004D0E05">
              <w:t>lliance</w:t>
            </w:r>
            <w:r w:rsidR="004D0E05" w:rsidRPr="00F5523F">
              <w:t xml:space="preserve"> </w:t>
            </w:r>
            <w:r w:rsidR="00200591">
              <w:t xml:space="preserve">will pay €42,312 plus </w:t>
            </w:r>
            <w:r w:rsidR="004D0E05">
              <w:t>an MRCG lev</w:t>
            </w:r>
            <w:r w:rsidR="004D0E05" w:rsidRPr="00F5523F">
              <w:t>y of €</w:t>
            </w:r>
            <w:r w:rsidR="004D0E05">
              <w:t>8,466.</w:t>
            </w:r>
          </w:p>
          <w:p w14:paraId="7A2376B2" w14:textId="77777777" w:rsidR="004D0E05" w:rsidRPr="004D0E05" w:rsidRDefault="004D0E05" w:rsidP="009F55A5">
            <w:pPr>
              <w:jc w:val="both"/>
            </w:pPr>
          </w:p>
        </w:tc>
      </w:tr>
      <w:tr w:rsidR="00DE0E8D" w:rsidRPr="003D10AD" w14:paraId="768E18C9" w14:textId="77777777" w:rsidTr="003D10AD">
        <w:tc>
          <w:tcPr>
            <w:tcW w:w="9408" w:type="dxa"/>
            <w:shd w:val="clear" w:color="auto" w:fill="C9C9C9"/>
          </w:tcPr>
          <w:p w14:paraId="79B65CBC" w14:textId="77777777" w:rsidR="00DE0E8D" w:rsidRPr="003D10AD" w:rsidRDefault="00DE0E8D" w:rsidP="003D10AD">
            <w:pPr>
              <w:jc w:val="both"/>
              <w:rPr>
                <w:rFonts w:eastAsia="Times New Roman"/>
                <w:b/>
                <w:lang w:eastAsia="en-GB"/>
              </w:rPr>
            </w:pPr>
            <w:r w:rsidRPr="003D10AD">
              <w:rPr>
                <w:rFonts w:eastAsia="Times New Roman"/>
                <w:b/>
                <w:lang w:eastAsia="en-GB"/>
              </w:rPr>
              <w:t>Type 2 Irish Funded Research</w:t>
            </w:r>
          </w:p>
          <w:p w14:paraId="64109487" w14:textId="77777777" w:rsidR="00DE0E8D" w:rsidRPr="003D10AD" w:rsidRDefault="00DE0E8D" w:rsidP="003D10AD">
            <w:pPr>
              <w:jc w:val="both"/>
              <w:rPr>
                <w:rFonts w:eastAsia="Times New Roman"/>
                <w:b/>
                <w:lang w:eastAsia="en-GB"/>
              </w:rPr>
            </w:pPr>
          </w:p>
          <w:p w14:paraId="6B1EDF2C" w14:textId="77777777" w:rsidR="00DE0E8D" w:rsidRPr="003D10AD" w:rsidRDefault="00DE0E8D" w:rsidP="003D10AD">
            <w:pPr>
              <w:jc w:val="both"/>
              <w:rPr>
                <w:lang w:val="en-GB" w:eastAsia="en-IE"/>
              </w:rPr>
            </w:pPr>
            <w:r w:rsidRPr="003D10AD">
              <w:rPr>
                <w:rFonts w:eastAsia="Times New Roman"/>
                <w:lang w:eastAsia="en-GB"/>
              </w:rPr>
              <w:t>Under the 2017 HRB/MRC</w:t>
            </w:r>
            <w:r w:rsidR="004E294E">
              <w:rPr>
                <w:rFonts w:eastAsia="Times New Roman"/>
                <w:lang w:eastAsia="en-GB"/>
              </w:rPr>
              <w:t>G</w:t>
            </w:r>
            <w:r w:rsidRPr="003D10AD">
              <w:rPr>
                <w:rFonts w:eastAsia="Times New Roman"/>
                <w:lang w:eastAsia="en-GB"/>
              </w:rPr>
              <w:t xml:space="preserve"> Research Award Scheme, Diabetes Ireland Research Alliance continued their unique collaboration with the Irish Cancer Society, The Alzheimer Society of Ireland and the Irish Heart Foundation to </w:t>
            </w:r>
            <w:r w:rsidR="004E294E">
              <w:rPr>
                <w:rFonts w:eastAsia="Times New Roman"/>
                <w:lang w:eastAsia="en-GB"/>
              </w:rPr>
              <w:t xml:space="preserve">fund </w:t>
            </w:r>
            <w:r w:rsidRPr="003D10AD">
              <w:rPr>
                <w:rFonts w:eastAsia="Times New Roman"/>
                <w:lang w:eastAsia="en-GB"/>
              </w:rPr>
              <w:t>the study “</w:t>
            </w:r>
            <w:r w:rsidRPr="003D10AD">
              <w:rPr>
                <w:lang w:val="en-GB" w:eastAsia="en-IE"/>
              </w:rPr>
              <w:t xml:space="preserve">Peer-to-peer motivational interview intervention for smoking, alcohol and physical activity among at-risk adolescents in low SES communities.” </w:t>
            </w:r>
          </w:p>
          <w:p w14:paraId="1A649CEA" w14:textId="77777777" w:rsidR="00DE0E8D" w:rsidRPr="003D10AD" w:rsidRDefault="00DE0E8D" w:rsidP="003D10AD">
            <w:pPr>
              <w:jc w:val="both"/>
              <w:rPr>
                <w:color w:val="1F4E79"/>
              </w:rPr>
            </w:pPr>
          </w:p>
          <w:p w14:paraId="20E46F49" w14:textId="77777777" w:rsidR="00DE0E8D" w:rsidRPr="003D10AD" w:rsidRDefault="00DE0E8D" w:rsidP="00200591">
            <w:pPr>
              <w:jc w:val="both"/>
              <w:rPr>
                <w:rFonts w:ascii="Calibri" w:eastAsia="Calibri" w:hAnsi="Calibri"/>
                <w:b/>
                <w:color w:val="450075"/>
                <w:sz w:val="40"/>
                <w:szCs w:val="40"/>
                <w:lang w:eastAsia="en-US"/>
              </w:rPr>
            </w:pPr>
            <w:r w:rsidRPr="00F5523F">
              <w:t xml:space="preserve">The funding for this </w:t>
            </w:r>
            <w:r w:rsidR="00FD1C48" w:rsidRPr="00F5523F">
              <w:t>3</w:t>
            </w:r>
            <w:r w:rsidR="00FD1C48">
              <w:t>-year</w:t>
            </w:r>
            <w:r w:rsidRPr="00F5523F">
              <w:t xml:space="preserve"> project </w:t>
            </w:r>
            <w:r w:rsidR="00200591">
              <w:t xml:space="preserve">was </w:t>
            </w:r>
            <w:r w:rsidRPr="00F5523F">
              <w:t xml:space="preserve"> €284,409 of which D</w:t>
            </w:r>
            <w:r w:rsidR="004E294E">
              <w:t xml:space="preserve">iabetes </w:t>
            </w:r>
            <w:r w:rsidRPr="00F5523F">
              <w:t>I</w:t>
            </w:r>
            <w:r w:rsidR="004E294E">
              <w:t xml:space="preserve">reland </w:t>
            </w:r>
            <w:r w:rsidRPr="00F5523F">
              <w:t>R</w:t>
            </w:r>
            <w:r w:rsidR="004E294E">
              <w:t xml:space="preserve">esearch </w:t>
            </w:r>
            <w:r w:rsidRPr="00F5523F">
              <w:t>A</w:t>
            </w:r>
            <w:r w:rsidR="004E294E">
              <w:t>lliance</w:t>
            </w:r>
            <w:r w:rsidRPr="00F5523F">
              <w:t xml:space="preserve"> </w:t>
            </w:r>
            <w:r w:rsidR="009F55A5">
              <w:t xml:space="preserve">paid </w:t>
            </w:r>
            <w:r w:rsidR="004E294E">
              <w:t xml:space="preserve"> €28,436 plus an MRCG lev</w:t>
            </w:r>
            <w:r w:rsidRPr="00F5523F">
              <w:t>y of €2, 370</w:t>
            </w:r>
            <w:r w:rsidR="004E294E">
              <w:t xml:space="preserve">. </w:t>
            </w:r>
          </w:p>
        </w:tc>
      </w:tr>
    </w:tbl>
    <w:p w14:paraId="4459CBFC" w14:textId="77777777" w:rsidR="003D6E72" w:rsidRPr="003D10AD" w:rsidRDefault="003D6E72" w:rsidP="003D6E72">
      <w:pPr>
        <w:rPr>
          <w:rFonts w:ascii="Calibri" w:eastAsia="Calibri" w:hAnsi="Calibri"/>
          <w:b/>
          <w:color w:val="450075"/>
          <w:sz w:val="40"/>
          <w:szCs w:val="40"/>
          <w:lang w:eastAsia="en-US"/>
        </w:rPr>
      </w:pPr>
    </w:p>
    <w:p w14:paraId="43F34ADA" w14:textId="77777777" w:rsidR="0002294B" w:rsidRPr="00254998" w:rsidRDefault="0002294B" w:rsidP="00A22D3B">
      <w:pPr>
        <w:jc w:val="both"/>
        <w:rPr>
          <w:highlight w:val="yellow"/>
        </w:rPr>
      </w:pPr>
    </w:p>
    <w:p w14:paraId="678B71E6" w14:textId="77777777" w:rsidR="00A22D3B" w:rsidRPr="00D655DF" w:rsidRDefault="00EB5634" w:rsidP="000565F5">
      <w:pPr>
        <w:rPr>
          <w:b/>
          <w:sz w:val="32"/>
          <w:szCs w:val="32"/>
        </w:rPr>
      </w:pPr>
      <w:r w:rsidRPr="00254998">
        <w:rPr>
          <w:b/>
          <w:sz w:val="32"/>
          <w:szCs w:val="32"/>
          <w:highlight w:val="yellow"/>
        </w:rPr>
        <w:br w:type="page"/>
      </w:r>
      <w:r w:rsidR="000565F5" w:rsidRPr="008F0218">
        <w:rPr>
          <w:rFonts w:ascii="Calibri" w:hAnsi="Calibri"/>
          <w:b/>
          <w:color w:val="1F497D"/>
          <w:sz w:val="40"/>
          <w:szCs w:val="40"/>
        </w:rPr>
        <w:t>Other Key Activities</w:t>
      </w:r>
    </w:p>
    <w:p w14:paraId="6B9D6330" w14:textId="77777777" w:rsidR="00A22D3B" w:rsidRDefault="00567240" w:rsidP="00A22D3B">
      <w:pPr>
        <w:rPr>
          <w:b/>
        </w:rPr>
      </w:pPr>
      <w:r>
        <w:rPr>
          <w:b/>
        </w:rPr>
        <w:t>During the 2018/2019</w:t>
      </w:r>
      <w:r w:rsidR="00A22D3B" w:rsidRPr="00BD100C">
        <w:rPr>
          <w:b/>
        </w:rPr>
        <w:t xml:space="preserve"> audit year, Diabetes Ireland Research Alliance has</w:t>
      </w:r>
      <w:r w:rsidR="0015746D" w:rsidRPr="00BD100C">
        <w:rPr>
          <w:b/>
        </w:rPr>
        <w:t>:</w:t>
      </w:r>
    </w:p>
    <w:p w14:paraId="0FF31217" w14:textId="77777777" w:rsidR="00BD100C" w:rsidRDefault="00BD100C" w:rsidP="00A22D3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BD100C" w:rsidRPr="003D10AD" w14:paraId="1467E7BA" w14:textId="77777777" w:rsidTr="003D10AD">
        <w:tc>
          <w:tcPr>
            <w:tcW w:w="9408" w:type="dxa"/>
            <w:shd w:val="clear" w:color="auto" w:fill="C9C9C9"/>
          </w:tcPr>
          <w:p w14:paraId="7B09B453" w14:textId="77777777" w:rsidR="00BD100C" w:rsidRPr="003D10AD" w:rsidRDefault="00BD100C" w:rsidP="00BD100C">
            <w:pPr>
              <w:rPr>
                <w:b/>
              </w:rPr>
            </w:pPr>
            <w:r w:rsidRPr="003D10AD">
              <w:rPr>
                <w:rFonts w:eastAsia="Calibri"/>
                <w:b/>
              </w:rPr>
              <w:t xml:space="preserve">Collaborated with Irish researchers </w:t>
            </w:r>
          </w:p>
          <w:p w14:paraId="3E57C84B" w14:textId="77777777" w:rsidR="00BD100C" w:rsidRPr="003D10AD" w:rsidRDefault="00BD100C" w:rsidP="00BD100C">
            <w:pPr>
              <w:rPr>
                <w:highlight w:val="yellow"/>
              </w:rPr>
            </w:pPr>
          </w:p>
          <w:p w14:paraId="48ABADB4" w14:textId="77777777" w:rsidR="004D0E05" w:rsidRPr="00200591" w:rsidRDefault="004D0E05" w:rsidP="00DC6516">
            <w:pPr>
              <w:pStyle w:val="ListParagraph"/>
              <w:numPr>
                <w:ilvl w:val="0"/>
                <w:numId w:val="23"/>
              </w:numPr>
              <w:spacing w:line="276" w:lineRule="auto"/>
              <w:ind w:left="714" w:hanging="357"/>
            </w:pPr>
            <w:r w:rsidRPr="00200591">
              <w:t xml:space="preserve">Collaborated with </w:t>
            </w:r>
            <w:r w:rsidRPr="00200591">
              <w:rPr>
                <w:bCs/>
              </w:rPr>
              <w:t xml:space="preserve">Dr. Georgina Gethin in their application for the </w:t>
            </w:r>
            <w:r w:rsidR="00567240" w:rsidRPr="00200591">
              <w:rPr>
                <w:bCs/>
              </w:rPr>
              <w:t>HRB C</w:t>
            </w:r>
            <w:r w:rsidRPr="00200591">
              <w:rPr>
                <w:bCs/>
              </w:rPr>
              <w:t>ollaborative</w:t>
            </w:r>
            <w:r w:rsidR="00567240" w:rsidRPr="00200591">
              <w:rPr>
                <w:bCs/>
              </w:rPr>
              <w:t xml:space="preserve"> Doctoral Awards which was successful in Round 1 with Round 2 results not yet known. </w:t>
            </w:r>
            <w:r w:rsidRPr="00200591">
              <w:t xml:space="preserve"> </w:t>
            </w:r>
          </w:p>
          <w:p w14:paraId="7D339EAA" w14:textId="77777777" w:rsidR="00D86F92" w:rsidRPr="00200591" w:rsidRDefault="00567240" w:rsidP="00D86F92">
            <w:pPr>
              <w:pStyle w:val="ListParagraph"/>
              <w:numPr>
                <w:ilvl w:val="0"/>
                <w:numId w:val="23"/>
              </w:numPr>
              <w:spacing w:line="276" w:lineRule="auto"/>
              <w:ind w:left="714" w:hanging="357"/>
            </w:pPr>
            <w:r w:rsidRPr="00200591">
              <w:t xml:space="preserve">Partnered (associate partner) with </w:t>
            </w:r>
            <w:r w:rsidRPr="00200591">
              <w:rPr>
                <w:bCs/>
              </w:rPr>
              <w:t xml:space="preserve">Dr. Molly Bryne in their application for the  HRB Collaborative Doctoral Awards  focusing on chronic disease which was successful in Round 1 with Round 2 results not yet known. </w:t>
            </w:r>
            <w:r w:rsidRPr="00200591">
              <w:t xml:space="preserve"> If successful, the award will fund the delivery of the programme and the conduct of five PhD projects (starting September 2020).</w:t>
            </w:r>
          </w:p>
          <w:p w14:paraId="405ADC84" w14:textId="77777777" w:rsidR="00D86F92" w:rsidRPr="00200591" w:rsidRDefault="00D86F92" w:rsidP="00D86F92">
            <w:pPr>
              <w:pStyle w:val="ListParagraph"/>
              <w:numPr>
                <w:ilvl w:val="0"/>
                <w:numId w:val="23"/>
              </w:numPr>
              <w:spacing w:line="276" w:lineRule="auto"/>
              <w:ind w:left="714" w:hanging="357"/>
            </w:pPr>
            <w:r w:rsidRPr="00200591">
              <w:t xml:space="preserve">Worked with </w:t>
            </w:r>
            <w:r w:rsidRPr="00200591">
              <w:rPr>
                <w:color w:val="000000"/>
              </w:rPr>
              <w:t>Professor Patricia Kearney by providing patient representation on the HRB TMRN SWAT 2018 funded IDEAs (</w:t>
            </w:r>
            <w:r w:rsidRPr="00200591">
              <w:rPr>
                <w:i/>
                <w:color w:val="000000"/>
              </w:rPr>
              <w:t>Improved Diabetes Eye-screening Attendance</w:t>
            </w:r>
            <w:r w:rsidRPr="00200591">
              <w:rPr>
                <w:color w:val="000000"/>
              </w:rPr>
              <w:t xml:space="preserve">) </w:t>
            </w:r>
            <w:r w:rsidR="00AC0F16" w:rsidRPr="00200591">
              <w:rPr>
                <w:color w:val="000000"/>
              </w:rPr>
              <w:t xml:space="preserve">study </w:t>
            </w:r>
            <w:r w:rsidRPr="00200591">
              <w:rPr>
                <w:color w:val="000000"/>
              </w:rPr>
              <w:t xml:space="preserve">which was awarded in April 2018 to explore the development of a complex intervention to increase attendance at diabetic retina screening. </w:t>
            </w:r>
          </w:p>
          <w:p w14:paraId="78CA780F" w14:textId="77777777" w:rsidR="00D86F92" w:rsidRPr="00200591" w:rsidRDefault="00D86F92" w:rsidP="00D86F92">
            <w:pPr>
              <w:numPr>
                <w:ilvl w:val="0"/>
                <w:numId w:val="23"/>
              </w:numPr>
              <w:ind w:left="714" w:hanging="357"/>
              <w:jc w:val="both"/>
            </w:pPr>
            <w:r w:rsidRPr="00200591">
              <w:t xml:space="preserve">Supported, through representation on the Expert Steering Group, the study- </w:t>
            </w:r>
            <w:r w:rsidRPr="00200591">
              <w:rPr>
                <w:rFonts w:eastAsia="Calibri"/>
                <w:i/>
              </w:rPr>
              <w:t>A randomized placebo-controlled trial of low-dose aspirin initiated in the first trimester for optimising pregnancy outcome in pregestational diabetes: The IRELAnD Study.</w:t>
            </w:r>
            <w:r w:rsidRPr="00200591">
              <w:rPr>
                <w:rFonts w:eastAsia="Calibri"/>
              </w:rPr>
              <w:t xml:space="preserve"> The study is </w:t>
            </w:r>
            <w:r w:rsidR="00C951AB" w:rsidRPr="00200591">
              <w:rPr>
                <w:rFonts w:eastAsia="Calibri"/>
              </w:rPr>
              <w:t>in its</w:t>
            </w:r>
            <w:r w:rsidRPr="00200591">
              <w:rPr>
                <w:rFonts w:eastAsia="Calibri"/>
              </w:rPr>
              <w:t xml:space="preserve"> recruitment phase. </w:t>
            </w:r>
          </w:p>
          <w:p w14:paraId="0A6CDBED" w14:textId="77777777" w:rsidR="00BD100C" w:rsidRPr="00200591" w:rsidRDefault="00AC0F16" w:rsidP="00DC6516">
            <w:pPr>
              <w:pStyle w:val="ListParagraph"/>
              <w:numPr>
                <w:ilvl w:val="0"/>
                <w:numId w:val="23"/>
              </w:numPr>
              <w:spacing w:line="276" w:lineRule="auto"/>
              <w:ind w:left="714" w:hanging="357"/>
            </w:pPr>
            <w:r w:rsidRPr="00200591">
              <w:t xml:space="preserve">Continued to work with </w:t>
            </w:r>
            <w:r w:rsidR="00BD100C" w:rsidRPr="00200591">
              <w:t xml:space="preserve">Dr Veronica Lambert </w:t>
            </w:r>
            <w:r w:rsidRPr="00200591">
              <w:t xml:space="preserve">to enhance the findings and develop appropriate literature in the </w:t>
            </w:r>
            <w:r w:rsidR="00BD100C" w:rsidRPr="00200591">
              <w:rPr>
                <w:i/>
              </w:rPr>
              <w:t xml:space="preserve">Parent-adolescent communication and negotiation of self-management responsibilities for adolescents' with Type 1 Diabetes. </w:t>
            </w:r>
            <w:r w:rsidRPr="00200591">
              <w:t>The funded study is complete but work ongoing</w:t>
            </w:r>
            <w:r w:rsidR="00200591">
              <w:t xml:space="preserve"> which we continue to support. </w:t>
            </w:r>
            <w:r w:rsidRPr="00200591">
              <w:t xml:space="preserve"> </w:t>
            </w:r>
          </w:p>
          <w:p w14:paraId="0D3DCBF9" w14:textId="77777777" w:rsidR="00AF0336" w:rsidRPr="00200591" w:rsidRDefault="00C951AB" w:rsidP="00C951AB">
            <w:pPr>
              <w:numPr>
                <w:ilvl w:val="0"/>
                <w:numId w:val="23"/>
              </w:numPr>
              <w:ind w:left="714" w:hanging="357"/>
              <w:jc w:val="both"/>
            </w:pPr>
            <w:r w:rsidRPr="00200591">
              <w:t>S</w:t>
            </w:r>
            <w:r w:rsidR="00AF0336" w:rsidRPr="00200591">
              <w:rPr>
                <w:spacing w:val="-5"/>
              </w:rPr>
              <w:t>upported the application for funding by</w:t>
            </w:r>
            <w:r w:rsidR="00CD1431" w:rsidRPr="00200591">
              <w:rPr>
                <w:spacing w:val="-5"/>
              </w:rPr>
              <w:t xml:space="preserve"> the KYNE agency for a</w:t>
            </w:r>
            <w:r w:rsidR="00AF0336" w:rsidRPr="00200591">
              <w:rPr>
                <w:i/>
                <w:spacing w:val="-5"/>
              </w:rPr>
              <w:t xml:space="preserve"> </w:t>
            </w:r>
            <w:r w:rsidRPr="00200591">
              <w:rPr>
                <w:i/>
              </w:rPr>
              <w:t>Digital Behaviour Intervention for Physical Exercise.</w:t>
            </w:r>
            <w:r w:rsidR="00AF0336" w:rsidRPr="00200591">
              <w:rPr>
                <w:i/>
              </w:rPr>
              <w:t xml:space="preserve"> </w:t>
            </w:r>
            <w:r w:rsidR="00AF0336" w:rsidRPr="00200591">
              <w:t xml:space="preserve">The outcome is not yet known. </w:t>
            </w:r>
          </w:p>
          <w:p w14:paraId="16C6BDC4" w14:textId="77777777" w:rsidR="00993718" w:rsidRPr="00200591" w:rsidRDefault="005B473B" w:rsidP="00993718">
            <w:pPr>
              <w:pStyle w:val="Title"/>
              <w:numPr>
                <w:ilvl w:val="0"/>
                <w:numId w:val="23"/>
              </w:numPr>
              <w:pBdr>
                <w:bottom w:val="none" w:sz="0" w:space="0" w:color="auto"/>
              </w:pBdr>
              <w:spacing w:after="0" w:line="240" w:lineRule="auto"/>
              <w:ind w:left="714" w:hanging="357"/>
              <w:rPr>
                <w:rFonts w:ascii="Times New Roman" w:hAnsi="Times New Roman" w:cs="Times New Roman"/>
                <w:b w:val="0"/>
                <w:sz w:val="24"/>
                <w:szCs w:val="24"/>
              </w:rPr>
            </w:pPr>
            <w:r w:rsidRPr="00200591">
              <w:rPr>
                <w:rFonts w:ascii="Times New Roman" w:hAnsi="Times New Roman" w:cs="Times New Roman"/>
                <w:b w:val="0"/>
                <w:sz w:val="24"/>
                <w:szCs w:val="24"/>
              </w:rPr>
              <w:t xml:space="preserve">Supported the application </w:t>
            </w:r>
            <w:r w:rsidR="00993718" w:rsidRPr="00200591">
              <w:rPr>
                <w:rFonts w:ascii="Times New Roman" w:hAnsi="Times New Roman" w:cs="Times New Roman"/>
                <w:b w:val="0"/>
                <w:sz w:val="24"/>
                <w:szCs w:val="24"/>
              </w:rPr>
              <w:t xml:space="preserve">to develop a novel endoscopic intervention for managing obesity </w:t>
            </w:r>
            <w:r w:rsidRPr="00200591">
              <w:rPr>
                <w:rFonts w:ascii="Times New Roman" w:hAnsi="Times New Roman" w:cs="Times New Roman"/>
                <w:b w:val="0"/>
                <w:sz w:val="24"/>
                <w:szCs w:val="24"/>
              </w:rPr>
              <w:t xml:space="preserve">by </w:t>
            </w:r>
            <w:r w:rsidR="00993718" w:rsidRPr="00200591">
              <w:rPr>
                <w:rFonts w:ascii="Times New Roman" w:hAnsi="Times New Roman" w:cs="Times New Roman"/>
                <w:b w:val="0"/>
                <w:sz w:val="24"/>
                <w:szCs w:val="24"/>
              </w:rPr>
              <w:t xml:space="preserve">Professor Barry McMahon, Trinity College Dublin </w:t>
            </w:r>
            <w:r w:rsidRPr="00200591">
              <w:rPr>
                <w:rFonts w:ascii="Times New Roman" w:hAnsi="Times New Roman" w:cs="Times New Roman"/>
                <w:b w:val="0"/>
                <w:sz w:val="24"/>
                <w:szCs w:val="24"/>
              </w:rPr>
              <w:t xml:space="preserve">for the </w:t>
            </w:r>
            <w:r w:rsidR="00993718" w:rsidRPr="00200591">
              <w:rPr>
                <w:rFonts w:ascii="Times New Roman" w:hAnsi="Times New Roman" w:cs="Times New Roman"/>
                <w:b w:val="0"/>
                <w:sz w:val="24"/>
                <w:szCs w:val="24"/>
              </w:rPr>
              <w:t>S</w:t>
            </w:r>
            <w:r w:rsidR="00C444F2" w:rsidRPr="00200591">
              <w:rPr>
                <w:rFonts w:ascii="Times New Roman" w:hAnsi="Times New Roman" w:cs="Times New Roman"/>
                <w:b w:val="0"/>
                <w:sz w:val="24"/>
                <w:szCs w:val="24"/>
              </w:rPr>
              <w:t xml:space="preserve">cience </w:t>
            </w:r>
            <w:r w:rsidR="00993718" w:rsidRPr="00200591">
              <w:rPr>
                <w:rFonts w:ascii="Times New Roman" w:hAnsi="Times New Roman" w:cs="Times New Roman"/>
                <w:b w:val="0"/>
                <w:sz w:val="24"/>
                <w:szCs w:val="24"/>
              </w:rPr>
              <w:t>F</w:t>
            </w:r>
            <w:r w:rsidR="00C444F2" w:rsidRPr="00200591">
              <w:rPr>
                <w:rFonts w:ascii="Times New Roman" w:hAnsi="Times New Roman" w:cs="Times New Roman"/>
                <w:b w:val="0"/>
                <w:sz w:val="24"/>
                <w:szCs w:val="24"/>
              </w:rPr>
              <w:t>oundation Ireland</w:t>
            </w:r>
            <w:r w:rsidR="00993718" w:rsidRPr="00200591">
              <w:rPr>
                <w:rFonts w:ascii="Times New Roman" w:hAnsi="Times New Roman" w:cs="Times New Roman"/>
                <w:b w:val="0"/>
                <w:sz w:val="24"/>
                <w:szCs w:val="24"/>
              </w:rPr>
              <w:t xml:space="preserve"> Future Innovator Prize 2018</w:t>
            </w:r>
            <w:r w:rsidR="00200591">
              <w:rPr>
                <w:rFonts w:ascii="Times New Roman" w:hAnsi="Times New Roman" w:cs="Times New Roman"/>
                <w:b w:val="0"/>
                <w:sz w:val="24"/>
                <w:szCs w:val="24"/>
              </w:rPr>
              <w:t xml:space="preserve"> which was not sucessfull</w:t>
            </w:r>
            <w:r w:rsidR="00993718" w:rsidRPr="00200591">
              <w:rPr>
                <w:rFonts w:ascii="Times New Roman" w:hAnsi="Times New Roman" w:cs="Times New Roman"/>
                <w:b w:val="0"/>
                <w:sz w:val="24"/>
                <w:szCs w:val="24"/>
              </w:rPr>
              <w:t xml:space="preserve">. </w:t>
            </w:r>
          </w:p>
          <w:p w14:paraId="616AC56B" w14:textId="77777777" w:rsidR="00993718" w:rsidRPr="00200591" w:rsidRDefault="00993718" w:rsidP="00993718">
            <w:pPr>
              <w:numPr>
                <w:ilvl w:val="0"/>
                <w:numId w:val="23"/>
              </w:numPr>
              <w:ind w:left="714" w:hanging="357"/>
              <w:rPr>
                <w:lang w:eastAsia="en-US"/>
              </w:rPr>
            </w:pPr>
            <w:r w:rsidRPr="00200591">
              <w:rPr>
                <w:lang w:eastAsia="en-US"/>
              </w:rPr>
              <w:t xml:space="preserve">Provided a letter of support for the </w:t>
            </w:r>
            <w:r w:rsidRPr="00200591">
              <w:t xml:space="preserve">NEPHSTROM consortium to support their request to the European Commission to extend the funding period beyond April 2019. The outcome was positive. </w:t>
            </w:r>
          </w:p>
          <w:p w14:paraId="58248312" w14:textId="77777777" w:rsidR="00275B69" w:rsidRPr="00200591" w:rsidRDefault="0033378A" w:rsidP="00275B69">
            <w:pPr>
              <w:pStyle w:val="Normal1"/>
              <w:numPr>
                <w:ilvl w:val="0"/>
                <w:numId w:val="23"/>
              </w:numPr>
              <w:jc w:val="both"/>
              <w:rPr>
                <w:rFonts w:ascii="Times New Roman" w:hAnsi="Times New Roman" w:cs="Times New Roman"/>
                <w:sz w:val="24"/>
                <w:szCs w:val="24"/>
              </w:rPr>
            </w:pPr>
            <w:r>
              <w:rPr>
                <w:rFonts w:ascii="Times New Roman" w:hAnsi="Times New Roman" w:cs="Times New Roman"/>
                <w:sz w:val="24"/>
                <w:szCs w:val="24"/>
              </w:rPr>
              <w:t>B</w:t>
            </w:r>
            <w:r w:rsidR="00275B69" w:rsidRPr="00200591">
              <w:rPr>
                <w:rFonts w:ascii="Times New Roman" w:hAnsi="Times New Roman" w:cs="Times New Roman"/>
                <w:sz w:val="24"/>
                <w:szCs w:val="24"/>
              </w:rPr>
              <w:t xml:space="preserve">y supporting the SPHERE PhD </w:t>
            </w:r>
            <w:r w:rsidR="00200591">
              <w:rPr>
                <w:rFonts w:ascii="Times New Roman" w:hAnsi="Times New Roman" w:cs="Times New Roman"/>
                <w:sz w:val="24"/>
                <w:szCs w:val="24"/>
              </w:rPr>
              <w:t xml:space="preserve">candidate: Katarzyna Gajewska  </w:t>
            </w:r>
            <w:r w:rsidR="00275B69" w:rsidRPr="00200591">
              <w:rPr>
                <w:rFonts w:ascii="Times New Roman" w:hAnsi="Times New Roman" w:cs="Times New Roman"/>
                <w:sz w:val="24"/>
                <w:szCs w:val="24"/>
              </w:rPr>
              <w:t xml:space="preserve">to disseminate </w:t>
            </w:r>
            <w:r w:rsidR="00200591">
              <w:rPr>
                <w:rFonts w:ascii="Times New Roman" w:hAnsi="Times New Roman" w:cs="Times New Roman"/>
                <w:sz w:val="24"/>
                <w:szCs w:val="24"/>
              </w:rPr>
              <w:t xml:space="preserve">initial </w:t>
            </w:r>
            <w:r w:rsidR="00275B69" w:rsidRPr="00200591">
              <w:rPr>
                <w:rFonts w:ascii="Times New Roman" w:hAnsi="Times New Roman" w:cs="Times New Roman"/>
                <w:sz w:val="24"/>
                <w:szCs w:val="24"/>
              </w:rPr>
              <w:t xml:space="preserve">results of her study </w:t>
            </w:r>
            <w:r w:rsidR="00275B69" w:rsidRPr="00200591">
              <w:rPr>
                <w:rFonts w:ascii="Times New Roman" w:hAnsi="Times New Roman" w:cs="Times New Roman"/>
                <w:i/>
                <w:sz w:val="24"/>
                <w:szCs w:val="24"/>
              </w:rPr>
              <w:t>Accessing insulin pump therapy and service by adults with type 1 diabetes in Ireland. Insulin Pumps National Survey of Diabetes Clinics at the Diabetes Ireland Conference and Exhibition for professionals.</w:t>
            </w:r>
          </w:p>
          <w:p w14:paraId="0BC52448" w14:textId="77777777" w:rsidR="00244BFD" w:rsidRPr="00200591" w:rsidRDefault="00244BFD" w:rsidP="00CD1431">
            <w:pPr>
              <w:numPr>
                <w:ilvl w:val="0"/>
                <w:numId w:val="23"/>
              </w:numPr>
            </w:pPr>
            <w:r w:rsidRPr="00200591">
              <w:t xml:space="preserve">Worked in conjunction with Diabetes UK Northern Ireland and University of Ulster to make a </w:t>
            </w:r>
            <w:r w:rsidR="00CD1431" w:rsidRPr="00200591">
              <w:t>submission</w:t>
            </w:r>
            <w:r w:rsidRPr="00200591">
              <w:t xml:space="preserve"> to the </w:t>
            </w:r>
            <w:r w:rsidRPr="00200591">
              <w:rPr>
                <w:bCs/>
                <w:lang w:val="en-GB"/>
              </w:rPr>
              <w:t>INTERREG VA – Health and Social Care Call</w:t>
            </w:r>
            <w:r w:rsidR="00200591">
              <w:rPr>
                <w:bCs/>
                <w:lang w:val="en-GB"/>
              </w:rPr>
              <w:t xml:space="preserve"> which was not successful. </w:t>
            </w:r>
          </w:p>
          <w:p w14:paraId="250D905C" w14:textId="77777777" w:rsidR="00BD100C" w:rsidRPr="003D10AD" w:rsidRDefault="00BD100C" w:rsidP="00CD1431">
            <w:pPr>
              <w:pStyle w:val="Default"/>
              <w:ind w:left="714"/>
              <w:jc w:val="both"/>
              <w:rPr>
                <w:b/>
              </w:rPr>
            </w:pPr>
          </w:p>
        </w:tc>
      </w:tr>
      <w:tr w:rsidR="00BD100C" w:rsidRPr="003D10AD" w14:paraId="046A82E2" w14:textId="77777777" w:rsidTr="003D10AD">
        <w:tc>
          <w:tcPr>
            <w:tcW w:w="9408" w:type="dxa"/>
            <w:shd w:val="clear" w:color="auto" w:fill="C9C9C9"/>
          </w:tcPr>
          <w:p w14:paraId="713176ED" w14:textId="77777777" w:rsidR="00C444F2" w:rsidRDefault="00BD100C" w:rsidP="00C444F2">
            <w:pPr>
              <w:rPr>
                <w:color w:val="000000"/>
              </w:rPr>
            </w:pPr>
            <w:r w:rsidRPr="003D10AD">
              <w:rPr>
                <w:b/>
                <w:color w:val="000000"/>
              </w:rPr>
              <w:t xml:space="preserve">Recruitment was assisted </w:t>
            </w:r>
            <w:r w:rsidRPr="003D10AD">
              <w:rPr>
                <w:color w:val="000000"/>
              </w:rPr>
              <w:t xml:space="preserve">by posting to the </w:t>
            </w:r>
            <w:r w:rsidR="00C444F2">
              <w:rPr>
                <w:color w:val="000000"/>
              </w:rPr>
              <w:t xml:space="preserve">research page </w:t>
            </w:r>
            <w:r w:rsidR="00275B69">
              <w:rPr>
                <w:color w:val="000000"/>
              </w:rPr>
              <w:t xml:space="preserve">on </w:t>
            </w:r>
            <w:hyperlink r:id="rId10" w:history="1">
              <w:r w:rsidR="00275B69" w:rsidRPr="00F96B30">
                <w:rPr>
                  <w:rStyle w:val="Hyperlink"/>
                </w:rPr>
                <w:t>www.diabetes.ie</w:t>
              </w:r>
            </w:hyperlink>
            <w:r w:rsidR="0033378A">
              <w:rPr>
                <w:rStyle w:val="Hyperlink"/>
              </w:rPr>
              <w:t>;</w:t>
            </w:r>
          </w:p>
          <w:p w14:paraId="11AC5052" w14:textId="77777777" w:rsidR="00BD100C" w:rsidRPr="00CB0B8B" w:rsidRDefault="00BD100C" w:rsidP="00C444F2">
            <w:pPr>
              <w:numPr>
                <w:ilvl w:val="0"/>
                <w:numId w:val="48"/>
              </w:numPr>
              <w:rPr>
                <w:rStyle w:val="Strong"/>
                <w:bCs w:val="0"/>
              </w:rPr>
            </w:pPr>
            <w:r w:rsidRPr="00CB0B8B">
              <w:rPr>
                <w:color w:val="000000"/>
              </w:rPr>
              <w:t xml:space="preserve">for </w:t>
            </w:r>
            <w:r w:rsidR="00CB0B8B" w:rsidRPr="00CB0B8B">
              <w:rPr>
                <w:color w:val="000000"/>
              </w:rPr>
              <w:t>Health and Wellbeing study</w:t>
            </w:r>
            <w:r w:rsidR="00C444F2" w:rsidRPr="00CB0B8B">
              <w:rPr>
                <w:color w:val="000000"/>
              </w:rPr>
              <w:t xml:space="preserve">, </w:t>
            </w:r>
            <w:r w:rsidR="00C444F2" w:rsidRPr="00CB0B8B">
              <w:rPr>
                <w:rFonts w:eastAsia="Times New Roman"/>
                <w:i/>
              </w:rPr>
              <w:t>The Patient Narrative Project (Your Voice Matters)-</w:t>
            </w:r>
            <w:r w:rsidR="00C444F2" w:rsidRPr="00CB0B8B">
              <w:rPr>
                <w:rFonts w:eastAsia="Times New Roman"/>
              </w:rPr>
              <w:t xml:space="preserve"> not strictly a research study but an important advocacy item for Diabetes Ireland. Questionnaires were also available through the Dublin and Cork Care centres.  </w:t>
            </w:r>
          </w:p>
          <w:p w14:paraId="1A9214C3" w14:textId="77777777" w:rsidR="00BD100C" w:rsidRPr="005D47C9" w:rsidRDefault="00BD100C" w:rsidP="00DC6516">
            <w:pPr>
              <w:numPr>
                <w:ilvl w:val="0"/>
                <w:numId w:val="23"/>
              </w:numPr>
              <w:ind w:left="714" w:hanging="357"/>
              <w:jc w:val="both"/>
              <w:rPr>
                <w:rStyle w:val="Strong"/>
                <w:bCs w:val="0"/>
              </w:rPr>
            </w:pPr>
            <w:r w:rsidRPr="003D10AD">
              <w:rPr>
                <w:rStyle w:val="Strong"/>
                <w:b w:val="0"/>
                <w:bCs w:val="0"/>
              </w:rPr>
              <w:t xml:space="preserve">by advertising the </w:t>
            </w:r>
            <w:r w:rsidR="00C444F2">
              <w:rPr>
                <w:rStyle w:val="Strong"/>
                <w:b w:val="0"/>
                <w:bCs w:val="0"/>
              </w:rPr>
              <w:t xml:space="preserve">Centre for Pain Research Institute, Galway University Hospital </w:t>
            </w:r>
            <w:r w:rsidR="00C444F2">
              <w:rPr>
                <w:lang w:val="en-US"/>
              </w:rPr>
              <w:t xml:space="preserve">Clinical </w:t>
            </w:r>
            <w:r w:rsidR="00C444F2" w:rsidRPr="00CB0B8B">
              <w:rPr>
                <w:i/>
                <w:lang w:val="en-US"/>
              </w:rPr>
              <w:t>Trial to Reduce Phantom Limb Pain using Virtual Reality, Augmented Reality &amp; Serious Gaming</w:t>
            </w:r>
            <w:r w:rsidR="00C444F2" w:rsidRPr="00CB0B8B">
              <w:rPr>
                <w:rStyle w:val="Strong"/>
                <w:b w:val="0"/>
                <w:bCs w:val="0"/>
                <w:i/>
              </w:rPr>
              <w:t>.</w:t>
            </w:r>
            <w:r w:rsidR="00C444F2">
              <w:rPr>
                <w:rStyle w:val="Strong"/>
                <w:b w:val="0"/>
                <w:bCs w:val="0"/>
              </w:rPr>
              <w:t xml:space="preserve"> </w:t>
            </w:r>
          </w:p>
          <w:p w14:paraId="71332E71" w14:textId="77777777" w:rsidR="005D47C9" w:rsidRPr="003D10AD" w:rsidRDefault="0033378A" w:rsidP="00DC6516">
            <w:pPr>
              <w:numPr>
                <w:ilvl w:val="0"/>
                <w:numId w:val="23"/>
              </w:numPr>
              <w:ind w:left="714" w:hanging="357"/>
              <w:jc w:val="both"/>
              <w:rPr>
                <w:b/>
              </w:rPr>
            </w:pPr>
            <w:r>
              <w:rPr>
                <w:lang w:val="en-US"/>
              </w:rPr>
              <w:t>b</w:t>
            </w:r>
            <w:r w:rsidR="005D47C9">
              <w:rPr>
                <w:lang w:val="en-US"/>
              </w:rPr>
              <w:t xml:space="preserve">y seeking participants for the </w:t>
            </w:r>
            <w:r w:rsidR="005D47C9" w:rsidRPr="003D10AD">
              <w:rPr>
                <w:rStyle w:val="Strong"/>
                <w:b w:val="0"/>
                <w:bCs w:val="0"/>
              </w:rPr>
              <w:t xml:space="preserve">by advertising the </w:t>
            </w:r>
            <w:r w:rsidR="005D47C9">
              <w:rPr>
                <w:rStyle w:val="Strong"/>
                <w:b w:val="0"/>
                <w:bCs w:val="0"/>
              </w:rPr>
              <w:t xml:space="preserve">Centre for Pain Research Institute, Galway University Hospital </w:t>
            </w:r>
            <w:r w:rsidR="005D47C9">
              <w:rPr>
                <w:lang w:val="en-US"/>
              </w:rPr>
              <w:t xml:space="preserve">qualitative study examining the experiences of phantom limb pain in amputees. </w:t>
            </w:r>
          </w:p>
          <w:p w14:paraId="53898854" w14:textId="77777777" w:rsidR="00E03238" w:rsidRPr="00275B69" w:rsidRDefault="005B473B" w:rsidP="00DC6516">
            <w:pPr>
              <w:numPr>
                <w:ilvl w:val="0"/>
                <w:numId w:val="23"/>
              </w:numPr>
              <w:ind w:left="714" w:hanging="357"/>
              <w:jc w:val="both"/>
            </w:pPr>
            <w:r>
              <w:rPr>
                <w:color w:val="000000"/>
              </w:rPr>
              <w:t>b</w:t>
            </w:r>
            <w:r w:rsidR="00BD100C" w:rsidRPr="003D10AD">
              <w:rPr>
                <w:color w:val="000000"/>
              </w:rPr>
              <w:t xml:space="preserve">y supporting recruitment for </w:t>
            </w:r>
            <w:r w:rsidR="00275B69" w:rsidRPr="00CB0B8B">
              <w:rPr>
                <w:i/>
                <w:lang w:val="en-US"/>
              </w:rPr>
              <w:t xml:space="preserve">The PACE study (Promoting Adolescents Communication and Engagement) </w:t>
            </w:r>
            <w:r w:rsidR="00275B69">
              <w:rPr>
                <w:lang w:val="en-US"/>
              </w:rPr>
              <w:t>being run by School of Nursing and Midwifery, Trinity College Dublin, and in collaboration with the National Children’s Hospital, Tallaght and Our Lady’s Children’s Hospital, Crumlin.</w:t>
            </w:r>
          </w:p>
          <w:p w14:paraId="5E3FF247" w14:textId="77777777" w:rsidR="00275B69" w:rsidRDefault="0033378A" w:rsidP="005D47C9">
            <w:pPr>
              <w:pStyle w:val="NormalWeb"/>
              <w:numPr>
                <w:ilvl w:val="0"/>
                <w:numId w:val="23"/>
              </w:numPr>
              <w:rPr>
                <w:lang w:val="en-US"/>
              </w:rPr>
            </w:pPr>
            <w:r>
              <w:rPr>
                <w:lang w:val="en-US"/>
              </w:rPr>
              <w:t>b</w:t>
            </w:r>
            <w:r w:rsidR="00275B69">
              <w:rPr>
                <w:lang w:val="en-US"/>
              </w:rPr>
              <w:t>y advertising the</w:t>
            </w:r>
            <w:r w:rsidR="005D47C9">
              <w:rPr>
                <w:lang w:val="en-US"/>
              </w:rPr>
              <w:t xml:space="preserve"> French School of Public Health (EHESP) </w:t>
            </w:r>
            <w:r w:rsidR="00275B69">
              <w:rPr>
                <w:lang w:val="en-US"/>
              </w:rPr>
              <w:t xml:space="preserve"> international study </w:t>
            </w:r>
            <w:r w:rsidR="00275B69" w:rsidRPr="00CB0B8B">
              <w:rPr>
                <w:i/>
                <w:lang w:val="en-US"/>
              </w:rPr>
              <w:t>Perceptions on the intrusiveness of remote digital monitoring for diabetes</w:t>
            </w:r>
            <w:r w:rsidR="005D47C9">
              <w:rPr>
                <w:lang w:val="en-US"/>
              </w:rPr>
              <w:t xml:space="preserve">. </w:t>
            </w:r>
          </w:p>
          <w:p w14:paraId="563E7FFC" w14:textId="77777777" w:rsidR="001B65F7" w:rsidRDefault="0033378A" w:rsidP="005D47C9">
            <w:pPr>
              <w:pStyle w:val="NormalWeb"/>
              <w:numPr>
                <w:ilvl w:val="0"/>
                <w:numId w:val="23"/>
              </w:numPr>
              <w:rPr>
                <w:lang w:val="en-US"/>
              </w:rPr>
            </w:pPr>
            <w:r>
              <w:rPr>
                <w:lang w:val="en-US"/>
              </w:rPr>
              <w:t>b</w:t>
            </w:r>
            <w:r w:rsidR="00CB0B8B">
              <w:rPr>
                <w:lang w:val="en-US"/>
              </w:rPr>
              <w:t xml:space="preserve">y seeking participants for the </w:t>
            </w:r>
            <w:r w:rsidR="00CB0B8B">
              <w:t xml:space="preserve">Discipline of Physiotherapy, Trinity Centre for Health Sciences study </w:t>
            </w:r>
            <w:r w:rsidR="00CB0B8B">
              <w:rPr>
                <w:lang w:val="en-US"/>
              </w:rPr>
              <w:t xml:space="preserve"> </w:t>
            </w:r>
            <w:r w:rsidR="001B65F7" w:rsidRPr="00CB0B8B">
              <w:rPr>
                <w:i/>
                <w:lang w:val="en-US"/>
              </w:rPr>
              <w:t>An investigation of the perceived barriers and motivators to physical activity and exercise in individuals with Diabetes with or without Non-Alcoholic Fatty Liver Disease (NAFLD).</w:t>
            </w:r>
          </w:p>
          <w:p w14:paraId="36C0B97E" w14:textId="77777777" w:rsidR="00BD100C" w:rsidRDefault="00275B69" w:rsidP="005D47C9">
            <w:pPr>
              <w:pStyle w:val="NormalWeb"/>
            </w:pPr>
            <w:r>
              <w:rPr>
                <w:lang w:val="en-US"/>
              </w:rPr>
              <w:t> </w:t>
            </w:r>
          </w:p>
          <w:p w14:paraId="1A98F38A" w14:textId="77777777" w:rsidR="00BD100C" w:rsidRPr="002E288E" w:rsidRDefault="00BD100C" w:rsidP="00DC6516">
            <w:pPr>
              <w:jc w:val="both"/>
            </w:pPr>
            <w:r w:rsidRPr="003D10AD">
              <w:rPr>
                <w:szCs w:val="40"/>
              </w:rPr>
              <w:t xml:space="preserve">To facilitate recruitment, </w:t>
            </w:r>
            <w:r w:rsidR="00275B69">
              <w:rPr>
                <w:szCs w:val="40"/>
              </w:rPr>
              <w:t xml:space="preserve">social media posts were placed with links to the relevant study notification on </w:t>
            </w:r>
            <w:r w:rsidR="00275B69">
              <w:rPr>
                <w:color w:val="000000"/>
              </w:rPr>
              <w:t>https://www.diabetes.ie</w:t>
            </w:r>
            <w:r w:rsidR="00275B69" w:rsidRPr="00C444F2">
              <w:rPr>
                <w:color w:val="000000"/>
              </w:rPr>
              <w:t xml:space="preserve"> /all-research-studies-in-ireland/</w:t>
            </w:r>
            <w:r w:rsidR="00275B69">
              <w:rPr>
                <w:color w:val="000000"/>
              </w:rPr>
              <w:t xml:space="preserve">  </w:t>
            </w:r>
          </w:p>
          <w:p w14:paraId="78C3A3A9" w14:textId="77777777" w:rsidR="00BD100C" w:rsidRPr="003D10AD" w:rsidRDefault="00BD100C" w:rsidP="00A22D3B">
            <w:pPr>
              <w:rPr>
                <w:b/>
              </w:rPr>
            </w:pPr>
          </w:p>
        </w:tc>
      </w:tr>
    </w:tbl>
    <w:p w14:paraId="052BCE94" w14:textId="77777777" w:rsidR="0033378A" w:rsidRDefault="0033378A" w:rsidP="008F0218">
      <w:pPr>
        <w:jc w:val="center"/>
        <w:rPr>
          <w:rFonts w:ascii="Calibri" w:hAnsi="Calibri"/>
          <w:b/>
          <w:color w:val="1F497D"/>
          <w:sz w:val="40"/>
          <w:szCs w:val="40"/>
        </w:rPr>
      </w:pPr>
    </w:p>
    <w:p w14:paraId="7CA0B943" w14:textId="77777777" w:rsidR="000565F5" w:rsidRPr="008F0218" w:rsidRDefault="000565F5" w:rsidP="008F0218">
      <w:pPr>
        <w:jc w:val="center"/>
        <w:rPr>
          <w:rFonts w:ascii="Calibri" w:hAnsi="Calibri"/>
          <w:b/>
          <w:color w:val="1F497D"/>
          <w:sz w:val="40"/>
          <w:szCs w:val="40"/>
        </w:rPr>
      </w:pPr>
      <w:r w:rsidRPr="008F0218">
        <w:rPr>
          <w:rFonts w:ascii="Calibri" w:hAnsi="Calibri"/>
          <w:b/>
          <w:color w:val="1F497D"/>
          <w:sz w:val="40"/>
          <w:szCs w:val="40"/>
        </w:rPr>
        <w:t>Future Plans</w:t>
      </w:r>
    </w:p>
    <w:p w14:paraId="3CF033B4" w14:textId="77777777" w:rsidR="008F0218" w:rsidRDefault="008F0218" w:rsidP="000565F5">
      <w:pPr>
        <w:rPr>
          <w:b/>
        </w:rPr>
      </w:pPr>
    </w:p>
    <w:p w14:paraId="65FC5DAD" w14:textId="77777777" w:rsidR="000565F5" w:rsidRDefault="00CB0B8B" w:rsidP="000565F5">
      <w:pPr>
        <w:rPr>
          <w:b/>
        </w:rPr>
      </w:pPr>
      <w:r>
        <w:rPr>
          <w:b/>
        </w:rPr>
        <w:t>During 2019</w:t>
      </w:r>
      <w:r w:rsidR="000565F5" w:rsidRPr="00BD100C">
        <w:rPr>
          <w:b/>
        </w:rPr>
        <w:t xml:space="preserve">, </w:t>
      </w:r>
      <w:r w:rsidR="00170DC5" w:rsidRPr="00BD100C">
        <w:rPr>
          <w:b/>
        </w:rPr>
        <w:t xml:space="preserve">DIRA </w:t>
      </w:r>
      <w:r w:rsidR="000565F5" w:rsidRPr="00BD100C">
        <w:rPr>
          <w:b/>
        </w:rPr>
        <w:t>plan</w:t>
      </w:r>
      <w:r w:rsidR="00170DC5" w:rsidRPr="00BD100C">
        <w:rPr>
          <w:b/>
        </w:rPr>
        <w:t>s</w:t>
      </w:r>
      <w:r w:rsidR="000565F5" w:rsidRPr="00BD100C">
        <w:rPr>
          <w:b/>
        </w:rPr>
        <w:t xml:space="preserve"> to </w:t>
      </w:r>
    </w:p>
    <w:p w14:paraId="1DA29529" w14:textId="77777777" w:rsidR="00BD100C" w:rsidRDefault="00BD100C" w:rsidP="000565F5">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BD100C" w:rsidRPr="003D10AD" w14:paraId="34F08015" w14:textId="77777777" w:rsidTr="008F0218">
        <w:tc>
          <w:tcPr>
            <w:tcW w:w="9300" w:type="dxa"/>
            <w:shd w:val="clear" w:color="auto" w:fill="C9C9C9"/>
          </w:tcPr>
          <w:p w14:paraId="0140FB2C" w14:textId="77777777" w:rsidR="00BD100C" w:rsidRPr="00CD6CAB" w:rsidRDefault="00CB0B8B" w:rsidP="00CB0B8B">
            <w:pPr>
              <w:jc w:val="both"/>
            </w:pPr>
            <w:r>
              <w:t>Present on research as a national diabetes</w:t>
            </w:r>
            <w:r w:rsidR="00C74F02">
              <w:t xml:space="preserve"> </w:t>
            </w:r>
            <w:r w:rsidR="00CD6CAB">
              <w:t>meeting.</w:t>
            </w:r>
          </w:p>
        </w:tc>
      </w:tr>
      <w:tr w:rsidR="00BD100C" w:rsidRPr="003D10AD" w14:paraId="6BB8E2D2" w14:textId="77777777" w:rsidTr="008F0218">
        <w:tc>
          <w:tcPr>
            <w:tcW w:w="9300" w:type="dxa"/>
            <w:shd w:val="clear" w:color="auto" w:fill="C9C9C9"/>
          </w:tcPr>
          <w:p w14:paraId="096E68D8" w14:textId="77777777" w:rsidR="00BD100C" w:rsidRPr="00CD6CAB" w:rsidRDefault="00CD6CAB" w:rsidP="00DC6516">
            <w:pPr>
              <w:jc w:val="both"/>
            </w:pPr>
            <w:r w:rsidRPr="002E288E">
              <w:t>Continue to support the UK based study through our JDRF partnership</w:t>
            </w:r>
            <w:r>
              <w:t>.</w:t>
            </w:r>
          </w:p>
        </w:tc>
      </w:tr>
      <w:tr w:rsidR="00BD100C" w:rsidRPr="003D10AD" w14:paraId="44055A0A" w14:textId="77777777" w:rsidTr="008F0218">
        <w:tc>
          <w:tcPr>
            <w:tcW w:w="9300" w:type="dxa"/>
            <w:shd w:val="clear" w:color="auto" w:fill="C9C9C9"/>
          </w:tcPr>
          <w:p w14:paraId="2EE28B43" w14:textId="77777777" w:rsidR="00BD100C" w:rsidRPr="00CD6CAB" w:rsidRDefault="00CD6CAB" w:rsidP="00DC6516">
            <w:pPr>
              <w:jc w:val="both"/>
            </w:pPr>
            <w:r w:rsidRPr="002E288E">
              <w:t xml:space="preserve">Support Irish researchers through, letters of support, collaboration with projects, assist in recruitment etc. </w:t>
            </w:r>
          </w:p>
        </w:tc>
      </w:tr>
      <w:tr w:rsidR="00BD100C" w:rsidRPr="003D10AD" w14:paraId="100BEB55" w14:textId="77777777" w:rsidTr="008F0218">
        <w:tc>
          <w:tcPr>
            <w:tcW w:w="9300" w:type="dxa"/>
            <w:shd w:val="clear" w:color="auto" w:fill="C9C9C9"/>
          </w:tcPr>
          <w:p w14:paraId="1C5BFD2A" w14:textId="77777777" w:rsidR="00BD100C" w:rsidRPr="00CD6CAB" w:rsidRDefault="00CD6CAB" w:rsidP="00200591">
            <w:pPr>
              <w:jc w:val="both"/>
            </w:pPr>
            <w:r w:rsidRPr="002E288E">
              <w:t>Collaborate with other charities to determine if another joint charity collaboration</w:t>
            </w:r>
            <w:r w:rsidR="00200591">
              <w:t xml:space="preserve"> </w:t>
            </w:r>
            <w:r w:rsidRPr="002E288E">
              <w:t>could be formed to enhance research funding opportunities</w:t>
            </w:r>
            <w:r>
              <w:t>.</w:t>
            </w:r>
          </w:p>
        </w:tc>
      </w:tr>
      <w:tr w:rsidR="00CB0B8B" w:rsidRPr="003D10AD" w14:paraId="77BB263B" w14:textId="77777777" w:rsidTr="008F0218">
        <w:tc>
          <w:tcPr>
            <w:tcW w:w="9300" w:type="dxa"/>
            <w:shd w:val="clear" w:color="auto" w:fill="C9C9C9"/>
          </w:tcPr>
          <w:p w14:paraId="344FE2C3" w14:textId="77777777" w:rsidR="00CB0B8B" w:rsidRPr="002E288E" w:rsidRDefault="00CB0B8B" w:rsidP="00DC6516">
            <w:pPr>
              <w:jc w:val="both"/>
            </w:pPr>
            <w:r>
              <w:t xml:space="preserve">Try secure funding through the MRCG/HRB funding award 2020 if sufficient funds available. </w:t>
            </w:r>
          </w:p>
        </w:tc>
      </w:tr>
    </w:tbl>
    <w:p w14:paraId="61B6AC01" w14:textId="77777777" w:rsidR="00BD100C" w:rsidRDefault="00BD100C" w:rsidP="000565F5">
      <w:pPr>
        <w:rPr>
          <w:b/>
        </w:rPr>
      </w:pPr>
    </w:p>
    <w:p w14:paraId="37F184E5" w14:textId="77777777" w:rsidR="00BD100C" w:rsidRDefault="00BD100C" w:rsidP="000565F5">
      <w:pPr>
        <w:rPr>
          <w:b/>
        </w:rPr>
      </w:pPr>
    </w:p>
    <w:p w14:paraId="4784198F" w14:textId="77777777" w:rsidR="00BD100C" w:rsidRDefault="00BD100C" w:rsidP="000565F5">
      <w:pPr>
        <w:rPr>
          <w:b/>
        </w:rPr>
      </w:pPr>
    </w:p>
    <w:p w14:paraId="31D57105" w14:textId="77777777" w:rsidR="00A05EE5" w:rsidRDefault="00A05EE5" w:rsidP="000565F5">
      <w:pPr>
        <w:rPr>
          <w:b/>
        </w:rPr>
      </w:pPr>
    </w:p>
    <w:p w14:paraId="645DA023" w14:textId="77777777" w:rsidR="00A05EE5" w:rsidRDefault="00A05EE5" w:rsidP="000565F5">
      <w:pPr>
        <w:rPr>
          <w:b/>
        </w:rPr>
      </w:pPr>
    </w:p>
    <w:p w14:paraId="76D537F4" w14:textId="77777777" w:rsidR="00A05EE5" w:rsidRDefault="00A05EE5" w:rsidP="000565F5">
      <w:pPr>
        <w:rPr>
          <w:b/>
        </w:rPr>
      </w:pPr>
    </w:p>
    <w:p w14:paraId="6CD0724A" w14:textId="77777777" w:rsidR="00A05EE5" w:rsidRDefault="00A05EE5" w:rsidP="000565F5">
      <w:pPr>
        <w:rPr>
          <w:b/>
        </w:rPr>
      </w:pPr>
    </w:p>
    <w:p w14:paraId="13BD7B65" w14:textId="77777777" w:rsidR="00A05EE5" w:rsidRDefault="00A05EE5" w:rsidP="000565F5">
      <w:pPr>
        <w:rPr>
          <w:b/>
        </w:rPr>
      </w:pPr>
    </w:p>
    <w:p w14:paraId="67338491" w14:textId="77777777" w:rsidR="00A05EE5" w:rsidRDefault="00A05EE5" w:rsidP="000565F5">
      <w:pPr>
        <w:rPr>
          <w:b/>
        </w:rPr>
      </w:pPr>
    </w:p>
    <w:p w14:paraId="3E719554" w14:textId="77777777" w:rsidR="00A05EE5" w:rsidRDefault="00A05EE5" w:rsidP="000565F5">
      <w:pPr>
        <w:rPr>
          <w:b/>
        </w:rPr>
      </w:pPr>
    </w:p>
    <w:p w14:paraId="267A8B83" w14:textId="77777777" w:rsidR="00A05EE5" w:rsidRDefault="00A05EE5" w:rsidP="000565F5">
      <w:pPr>
        <w:rPr>
          <w:b/>
        </w:rPr>
      </w:pPr>
    </w:p>
    <w:p w14:paraId="4646EBD1" w14:textId="77777777" w:rsidR="00A05EE5" w:rsidRDefault="00A05EE5" w:rsidP="000565F5">
      <w:pPr>
        <w:rPr>
          <w:b/>
        </w:rPr>
      </w:pPr>
    </w:p>
    <w:p w14:paraId="4F90F7A7" w14:textId="23DFF0AF" w:rsidR="00A05EE5" w:rsidRDefault="00200591" w:rsidP="00A05EE5">
      <w:pPr>
        <w:jc w:val="center"/>
        <w:rPr>
          <w:b/>
          <w:sz w:val="56"/>
          <w:szCs w:val="56"/>
        </w:rPr>
      </w:pPr>
      <w:r>
        <w:rPr>
          <w:b/>
          <w:sz w:val="56"/>
          <w:szCs w:val="56"/>
        </w:rPr>
        <w:t>Statement of Accounts 201</w:t>
      </w:r>
      <w:r w:rsidR="00C9425D">
        <w:rPr>
          <w:b/>
          <w:sz w:val="56"/>
          <w:szCs w:val="56"/>
        </w:rPr>
        <w:t>8</w:t>
      </w:r>
    </w:p>
    <w:p w14:paraId="0779AE05" w14:textId="77777777" w:rsidR="00A05EE5" w:rsidRDefault="00A05EE5" w:rsidP="00A05EE5">
      <w:pPr>
        <w:jc w:val="center"/>
        <w:rPr>
          <w:b/>
          <w:sz w:val="56"/>
          <w:szCs w:val="56"/>
        </w:rPr>
      </w:pPr>
    </w:p>
    <w:p w14:paraId="62159BF4" w14:textId="77777777" w:rsidR="00A05EE5" w:rsidRPr="00A05EE5" w:rsidRDefault="00A05EE5" w:rsidP="00A05EE5">
      <w:pPr>
        <w:spacing w:before="13"/>
        <w:ind w:left="22"/>
        <w:jc w:val="center"/>
        <w:rPr>
          <w:b/>
          <w:color w:val="030303"/>
          <w:w w:val="105"/>
        </w:rPr>
      </w:pPr>
      <w:r w:rsidRPr="00A05EE5">
        <w:rPr>
          <w:b/>
          <w:color w:val="030303"/>
          <w:w w:val="105"/>
        </w:rPr>
        <w:t>Diabetes Ireland Research Alliance CLG</w:t>
      </w:r>
    </w:p>
    <w:p w14:paraId="720CCAEF" w14:textId="77777777" w:rsidR="00A05EE5" w:rsidRPr="00A05EE5" w:rsidRDefault="00A05EE5" w:rsidP="00A05EE5">
      <w:pPr>
        <w:spacing w:before="13"/>
        <w:ind w:left="22"/>
        <w:jc w:val="center"/>
        <w:rPr>
          <w:b/>
        </w:rPr>
      </w:pPr>
    </w:p>
    <w:p w14:paraId="6FD23738" w14:textId="77777777" w:rsidR="00A05EE5" w:rsidRPr="00A05EE5" w:rsidRDefault="00A05EE5" w:rsidP="00A05EE5">
      <w:pPr>
        <w:spacing w:before="5"/>
        <w:ind w:left="26"/>
        <w:jc w:val="center"/>
        <w:rPr>
          <w:b/>
          <w:color w:val="030303"/>
        </w:rPr>
      </w:pPr>
      <w:r w:rsidRPr="00A05EE5">
        <w:rPr>
          <w:b/>
          <w:color w:val="030303"/>
        </w:rPr>
        <w:t>(A company limited by guarantee, without a share capital)</w:t>
      </w:r>
    </w:p>
    <w:p w14:paraId="6E9D5E0C" w14:textId="77777777" w:rsidR="00A05EE5" w:rsidRPr="00A05EE5" w:rsidRDefault="00A05EE5" w:rsidP="00A05EE5">
      <w:pPr>
        <w:spacing w:before="5"/>
        <w:ind w:left="26"/>
        <w:jc w:val="center"/>
        <w:rPr>
          <w:b/>
        </w:rPr>
      </w:pPr>
    </w:p>
    <w:p w14:paraId="262DD232" w14:textId="77777777" w:rsidR="00A05EE5" w:rsidRPr="009967B8" w:rsidRDefault="00A05EE5" w:rsidP="00A05EE5">
      <w:pPr>
        <w:spacing w:before="8"/>
        <w:ind w:left="20"/>
        <w:jc w:val="center"/>
        <w:rPr>
          <w:b/>
          <w:sz w:val="28"/>
          <w:szCs w:val="28"/>
        </w:rPr>
      </w:pPr>
      <w:r w:rsidRPr="009967B8">
        <w:rPr>
          <w:b/>
          <w:color w:val="030303"/>
          <w:sz w:val="28"/>
          <w:szCs w:val="28"/>
        </w:rPr>
        <w:t>Director’s Report</w:t>
      </w:r>
      <w:r w:rsidR="004D0E05">
        <w:rPr>
          <w:b/>
          <w:color w:val="030303"/>
          <w:sz w:val="28"/>
          <w:szCs w:val="28"/>
        </w:rPr>
        <w:t xml:space="preserve"> for the year ended 30 June 2019</w:t>
      </w:r>
    </w:p>
    <w:p w14:paraId="46E587EE" w14:textId="77777777" w:rsidR="00A05EE5" w:rsidRDefault="00A05EE5" w:rsidP="00A05EE5"/>
    <w:tbl>
      <w:tblPr>
        <w:tblW w:w="9390" w:type="dxa"/>
        <w:tblLayout w:type="fixed"/>
        <w:tblCellMar>
          <w:left w:w="0" w:type="dxa"/>
          <w:right w:w="0" w:type="dxa"/>
        </w:tblCellMar>
        <w:tblLook w:val="0000" w:firstRow="0" w:lastRow="0" w:firstColumn="0" w:lastColumn="0" w:noHBand="0" w:noVBand="0"/>
      </w:tblPr>
      <w:tblGrid>
        <w:gridCol w:w="9390"/>
      </w:tblGrid>
      <w:tr w:rsidR="00C9425D" w14:paraId="2B37230F" w14:textId="77777777" w:rsidTr="00E6014B">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3470"/>
              <w:gridCol w:w="1498"/>
              <w:gridCol w:w="2060"/>
              <w:gridCol w:w="1137"/>
              <w:gridCol w:w="1225"/>
            </w:tblGrid>
            <w:tr w:rsidR="00C9425D" w14:paraId="1C422270" w14:textId="77777777" w:rsidTr="004D4A4E">
              <w:tc>
                <w:tcPr>
                  <w:tcW w:w="3470" w:type="dxa"/>
                  <w:tcMar>
                    <w:right w:w="43" w:type="dxa"/>
                  </w:tcMar>
                </w:tcPr>
                <w:p w14:paraId="0986F75E" w14:textId="77777777" w:rsidR="00C9425D" w:rsidRDefault="00C9425D" w:rsidP="004D4A4E">
                  <w:pPr>
                    <w:widowControl w:val="0"/>
                    <w:autoSpaceDE w:val="0"/>
                    <w:autoSpaceDN w:val="0"/>
                    <w:adjustRightInd w:val="0"/>
                    <w:rPr>
                      <w:rFonts w:ascii="Arial" w:hAnsi="Arial" w:cs="Arial"/>
                    </w:rPr>
                  </w:pPr>
                </w:p>
              </w:tc>
              <w:tc>
                <w:tcPr>
                  <w:tcW w:w="1498" w:type="dxa"/>
                  <w:tcMar>
                    <w:right w:w="43" w:type="dxa"/>
                  </w:tcMar>
                </w:tcPr>
                <w:p w14:paraId="19CC8C92" w14:textId="77777777" w:rsidR="00C9425D" w:rsidRDefault="00C9425D" w:rsidP="004D4A4E">
                  <w:pPr>
                    <w:widowControl w:val="0"/>
                    <w:autoSpaceDE w:val="0"/>
                    <w:autoSpaceDN w:val="0"/>
                    <w:adjustRightInd w:val="0"/>
                    <w:rPr>
                      <w:rFonts w:ascii="Arial" w:hAnsi="Arial" w:cs="Arial"/>
                    </w:rPr>
                  </w:pPr>
                </w:p>
              </w:tc>
              <w:tc>
                <w:tcPr>
                  <w:tcW w:w="2060" w:type="dxa"/>
                  <w:tcMar>
                    <w:right w:w="43" w:type="dxa"/>
                  </w:tcMar>
                </w:tcPr>
                <w:p w14:paraId="57397216" w14:textId="77777777" w:rsidR="00C9425D" w:rsidRDefault="00C9425D" w:rsidP="004D4A4E">
                  <w:pPr>
                    <w:widowControl w:val="0"/>
                    <w:autoSpaceDE w:val="0"/>
                    <w:autoSpaceDN w:val="0"/>
                    <w:adjustRightInd w:val="0"/>
                    <w:rPr>
                      <w:rFonts w:ascii="Arial" w:hAnsi="Arial" w:cs="Arial"/>
                    </w:rPr>
                  </w:pPr>
                </w:p>
              </w:tc>
              <w:tc>
                <w:tcPr>
                  <w:tcW w:w="1137" w:type="dxa"/>
                  <w:tcMar>
                    <w:right w:w="43" w:type="dxa"/>
                  </w:tcMar>
                </w:tcPr>
                <w:p w14:paraId="51DAA6E9" w14:textId="77777777" w:rsidR="00C9425D" w:rsidRDefault="00C9425D" w:rsidP="004D4A4E">
                  <w:pPr>
                    <w:widowControl w:val="0"/>
                    <w:autoSpaceDE w:val="0"/>
                    <w:autoSpaceDN w:val="0"/>
                    <w:adjustRightInd w:val="0"/>
                    <w:rPr>
                      <w:rFonts w:ascii="Arial" w:hAnsi="Arial" w:cs="Arial"/>
                    </w:rPr>
                  </w:pPr>
                </w:p>
              </w:tc>
              <w:tc>
                <w:tcPr>
                  <w:tcW w:w="1225" w:type="dxa"/>
                  <w:tcMar>
                    <w:right w:w="43" w:type="dxa"/>
                  </w:tcMar>
                </w:tcPr>
                <w:p w14:paraId="4C420838" w14:textId="77777777" w:rsidR="00C9425D" w:rsidRDefault="00C9425D" w:rsidP="004D4A4E">
                  <w:pPr>
                    <w:widowControl w:val="0"/>
                    <w:autoSpaceDE w:val="0"/>
                    <w:autoSpaceDN w:val="0"/>
                    <w:adjustRightInd w:val="0"/>
                    <w:rPr>
                      <w:rFonts w:ascii="Arial" w:hAnsi="Arial" w:cs="Arial"/>
                    </w:rPr>
                  </w:pPr>
                </w:p>
              </w:tc>
            </w:tr>
            <w:tr w:rsidR="00C9425D" w14:paraId="3A458C3E" w14:textId="77777777" w:rsidTr="004D4A4E">
              <w:tc>
                <w:tcPr>
                  <w:tcW w:w="9390" w:type="dxa"/>
                  <w:gridSpan w:val="5"/>
                  <w:tcMar>
                    <w:right w:w="43" w:type="dxa"/>
                  </w:tcMar>
                </w:tcPr>
                <w:p w14:paraId="302FF137" w14:textId="77777777" w:rsidR="00C9425D" w:rsidRDefault="00C9425D" w:rsidP="004D4A4E">
                  <w:pPr>
                    <w:widowControl w:val="0"/>
                    <w:autoSpaceDE w:val="0"/>
                    <w:autoSpaceDN w:val="0"/>
                    <w:adjustRightInd w:val="0"/>
                    <w:jc w:val="both"/>
                    <w:rPr>
                      <w:rFonts w:ascii="Arial" w:hAnsi="Arial" w:cs="Arial"/>
                      <w:sz w:val="18"/>
                      <w:szCs w:val="18"/>
                    </w:rPr>
                  </w:pPr>
                  <w:bookmarkStart w:id="1" w:name="DirRepRoI"/>
                  <w:bookmarkEnd w:id="1"/>
                  <w:r>
                    <w:rPr>
                      <w:rFonts w:ascii="Arial" w:hAnsi="Arial" w:cs="Arial"/>
                      <w:sz w:val="18"/>
                      <w:szCs w:val="18"/>
                    </w:rPr>
                    <w:t>The directors present their report and the audited financial statements for the year ended 30 June 2019.</w:t>
                  </w:r>
                </w:p>
              </w:tc>
            </w:tr>
            <w:tr w:rsidR="00C9425D" w14:paraId="390E8E3E" w14:textId="77777777" w:rsidTr="004D4A4E">
              <w:tc>
                <w:tcPr>
                  <w:tcW w:w="3470" w:type="dxa"/>
                  <w:tcMar>
                    <w:right w:w="43" w:type="dxa"/>
                  </w:tcMar>
                </w:tcPr>
                <w:p w14:paraId="19220862" w14:textId="77777777" w:rsidR="00C9425D" w:rsidRDefault="00C9425D" w:rsidP="004D4A4E">
                  <w:pPr>
                    <w:widowControl w:val="0"/>
                    <w:autoSpaceDE w:val="0"/>
                    <w:autoSpaceDN w:val="0"/>
                    <w:adjustRightInd w:val="0"/>
                    <w:rPr>
                      <w:rFonts w:ascii="Arial" w:hAnsi="Arial" w:cs="Arial"/>
                      <w:sz w:val="18"/>
                      <w:szCs w:val="18"/>
                    </w:rPr>
                  </w:pPr>
                </w:p>
              </w:tc>
              <w:tc>
                <w:tcPr>
                  <w:tcW w:w="1498" w:type="dxa"/>
                  <w:tcMar>
                    <w:right w:w="43" w:type="dxa"/>
                  </w:tcMar>
                </w:tcPr>
                <w:p w14:paraId="49A8539E" w14:textId="77777777" w:rsidR="00C9425D" w:rsidRDefault="00C9425D" w:rsidP="004D4A4E">
                  <w:pPr>
                    <w:widowControl w:val="0"/>
                    <w:autoSpaceDE w:val="0"/>
                    <w:autoSpaceDN w:val="0"/>
                    <w:adjustRightInd w:val="0"/>
                    <w:rPr>
                      <w:rFonts w:ascii="Arial" w:hAnsi="Arial" w:cs="Arial"/>
                      <w:sz w:val="18"/>
                      <w:szCs w:val="18"/>
                    </w:rPr>
                  </w:pPr>
                </w:p>
              </w:tc>
              <w:tc>
                <w:tcPr>
                  <w:tcW w:w="2060" w:type="dxa"/>
                  <w:tcMar>
                    <w:right w:w="43" w:type="dxa"/>
                  </w:tcMar>
                </w:tcPr>
                <w:p w14:paraId="599CC131" w14:textId="77777777" w:rsidR="00C9425D" w:rsidRDefault="00C9425D" w:rsidP="004D4A4E">
                  <w:pPr>
                    <w:widowControl w:val="0"/>
                    <w:autoSpaceDE w:val="0"/>
                    <w:autoSpaceDN w:val="0"/>
                    <w:adjustRightInd w:val="0"/>
                    <w:rPr>
                      <w:rFonts w:ascii="Arial" w:hAnsi="Arial" w:cs="Arial"/>
                      <w:sz w:val="18"/>
                      <w:szCs w:val="18"/>
                    </w:rPr>
                  </w:pPr>
                </w:p>
              </w:tc>
              <w:tc>
                <w:tcPr>
                  <w:tcW w:w="1137" w:type="dxa"/>
                  <w:tcMar>
                    <w:right w:w="43" w:type="dxa"/>
                  </w:tcMar>
                </w:tcPr>
                <w:p w14:paraId="6DAC6B1C" w14:textId="77777777" w:rsidR="00C9425D" w:rsidRDefault="00C9425D" w:rsidP="004D4A4E">
                  <w:pPr>
                    <w:widowControl w:val="0"/>
                    <w:autoSpaceDE w:val="0"/>
                    <w:autoSpaceDN w:val="0"/>
                    <w:adjustRightInd w:val="0"/>
                    <w:rPr>
                      <w:rFonts w:ascii="Arial" w:hAnsi="Arial" w:cs="Arial"/>
                      <w:sz w:val="18"/>
                      <w:szCs w:val="18"/>
                    </w:rPr>
                  </w:pPr>
                </w:p>
              </w:tc>
              <w:tc>
                <w:tcPr>
                  <w:tcW w:w="1225" w:type="dxa"/>
                  <w:tcMar>
                    <w:right w:w="43" w:type="dxa"/>
                  </w:tcMar>
                </w:tcPr>
                <w:p w14:paraId="0A960A1C" w14:textId="77777777" w:rsidR="00C9425D" w:rsidRDefault="00C9425D" w:rsidP="004D4A4E">
                  <w:pPr>
                    <w:widowControl w:val="0"/>
                    <w:autoSpaceDE w:val="0"/>
                    <w:autoSpaceDN w:val="0"/>
                    <w:adjustRightInd w:val="0"/>
                    <w:rPr>
                      <w:rFonts w:ascii="Arial" w:hAnsi="Arial" w:cs="Arial"/>
                      <w:sz w:val="18"/>
                      <w:szCs w:val="18"/>
                    </w:rPr>
                  </w:pPr>
                </w:p>
              </w:tc>
            </w:tr>
            <w:tr w:rsidR="00C9425D" w14:paraId="37710297" w14:textId="77777777" w:rsidTr="004D4A4E">
              <w:tc>
                <w:tcPr>
                  <w:tcW w:w="9390" w:type="dxa"/>
                  <w:gridSpan w:val="5"/>
                  <w:tcMar>
                    <w:right w:w="43" w:type="dxa"/>
                  </w:tcMar>
                </w:tcPr>
                <w:p w14:paraId="7E73B198" w14:textId="77777777" w:rsidR="00C9425D" w:rsidRDefault="00C9425D" w:rsidP="004D4A4E">
                  <w:pPr>
                    <w:widowControl w:val="0"/>
                    <w:autoSpaceDE w:val="0"/>
                    <w:autoSpaceDN w:val="0"/>
                    <w:adjustRightInd w:val="0"/>
                    <w:rPr>
                      <w:rFonts w:ascii="Arial" w:hAnsi="Arial" w:cs="Arial"/>
                      <w:b/>
                      <w:bCs/>
                      <w:sz w:val="18"/>
                      <w:szCs w:val="18"/>
                    </w:rPr>
                  </w:pPr>
                  <w:r>
                    <w:rPr>
                      <w:rFonts w:ascii="Arial" w:hAnsi="Arial" w:cs="Arial"/>
                      <w:b/>
                      <w:bCs/>
                      <w:sz w:val="18"/>
                      <w:szCs w:val="18"/>
                    </w:rPr>
                    <w:t>Principal Activity</w:t>
                  </w:r>
                </w:p>
              </w:tc>
            </w:tr>
            <w:tr w:rsidR="00C9425D" w14:paraId="00062ABA" w14:textId="77777777" w:rsidTr="004D4A4E">
              <w:tc>
                <w:tcPr>
                  <w:tcW w:w="9390" w:type="dxa"/>
                  <w:gridSpan w:val="5"/>
                  <w:tcMar>
                    <w:right w:w="43" w:type="dxa"/>
                  </w:tcMar>
                </w:tcPr>
                <w:p w14:paraId="057D23C4" w14:textId="77777777" w:rsidR="00C9425D" w:rsidRPr="00E14BDC" w:rsidRDefault="00C9425D" w:rsidP="004D4A4E">
                  <w:pPr>
                    <w:widowControl w:val="0"/>
                    <w:autoSpaceDE w:val="0"/>
                    <w:autoSpaceDN w:val="0"/>
                    <w:adjustRightInd w:val="0"/>
                    <w:jc w:val="both"/>
                    <w:rPr>
                      <w:rFonts w:ascii="Arial" w:hAnsi="Arial" w:cs="Arial"/>
                      <w:sz w:val="18"/>
                      <w:szCs w:val="18"/>
                    </w:rPr>
                  </w:pPr>
                  <w:r w:rsidRPr="00E14BDC">
                    <w:rPr>
                      <w:rFonts w:ascii="Arial" w:hAnsi="Arial" w:cs="Arial"/>
                      <w:sz w:val="18"/>
                      <w:szCs w:val="18"/>
                    </w:rPr>
                    <w:t>The Diabetes Ireland Research Alliance (DIRA) was set up in 2008 as a subsidiary of Diabetes Ireland, the national charity supporting people with diabetes in Ireland. The Diabetes Ireland Research Alliance has the specific aim of promoting, supporting and funding research related to the causes, prevention and cure of diabetes.</w:t>
                  </w:r>
                </w:p>
                <w:p w14:paraId="2CD1BF91" w14:textId="77777777" w:rsidR="00C9425D" w:rsidRPr="00E14BDC" w:rsidRDefault="00C9425D" w:rsidP="004D4A4E">
                  <w:pPr>
                    <w:widowControl w:val="0"/>
                    <w:autoSpaceDE w:val="0"/>
                    <w:autoSpaceDN w:val="0"/>
                    <w:adjustRightInd w:val="0"/>
                    <w:jc w:val="both"/>
                    <w:rPr>
                      <w:rFonts w:ascii="Arial" w:hAnsi="Arial" w:cs="Arial"/>
                      <w:sz w:val="18"/>
                      <w:szCs w:val="18"/>
                    </w:rPr>
                  </w:pPr>
                </w:p>
                <w:p w14:paraId="05AEDB58" w14:textId="77777777" w:rsidR="00C9425D" w:rsidRPr="00E14BDC" w:rsidRDefault="00C9425D" w:rsidP="004D4A4E">
                  <w:pPr>
                    <w:widowControl w:val="0"/>
                    <w:autoSpaceDE w:val="0"/>
                    <w:autoSpaceDN w:val="0"/>
                    <w:adjustRightInd w:val="0"/>
                    <w:jc w:val="both"/>
                    <w:rPr>
                      <w:rFonts w:ascii="Arial" w:hAnsi="Arial" w:cs="Arial"/>
                      <w:sz w:val="18"/>
                      <w:szCs w:val="18"/>
                      <w:u w:val="single"/>
                    </w:rPr>
                  </w:pPr>
                  <w:r w:rsidRPr="00E14BDC">
                    <w:rPr>
                      <w:rFonts w:ascii="Arial" w:hAnsi="Arial" w:cs="Arial"/>
                      <w:sz w:val="18"/>
                      <w:szCs w:val="18"/>
                      <w:u w:val="single"/>
                    </w:rPr>
                    <w:t>Our Objectives</w:t>
                  </w:r>
                </w:p>
                <w:p w14:paraId="20218541" w14:textId="77777777" w:rsidR="00C9425D" w:rsidRPr="00E14BDC" w:rsidRDefault="00C9425D" w:rsidP="00C9425D">
                  <w:pPr>
                    <w:widowControl w:val="0"/>
                    <w:numPr>
                      <w:ilvl w:val="0"/>
                      <w:numId w:val="49"/>
                    </w:numPr>
                    <w:autoSpaceDE w:val="0"/>
                    <w:autoSpaceDN w:val="0"/>
                    <w:adjustRightInd w:val="0"/>
                    <w:ind w:left="284" w:firstLine="76"/>
                    <w:jc w:val="both"/>
                    <w:rPr>
                      <w:rFonts w:ascii="Arial" w:hAnsi="Arial" w:cs="Arial"/>
                      <w:sz w:val="18"/>
                      <w:szCs w:val="18"/>
                    </w:rPr>
                  </w:pPr>
                  <w:r w:rsidRPr="00E14BDC">
                    <w:rPr>
                      <w:rFonts w:ascii="Arial" w:hAnsi="Arial" w:cs="Arial"/>
                      <w:sz w:val="18"/>
                      <w:szCs w:val="18"/>
                    </w:rPr>
                    <w:t>To conduct, promote, support and fund research related to the causes, prevention and cure of diabetes, and into improvements in the management of the condition and its complications; and to publish and disseminate the useful results of any such research.</w:t>
                  </w:r>
                </w:p>
                <w:p w14:paraId="4101D0A0" w14:textId="77777777" w:rsidR="00C9425D" w:rsidRPr="00E14BDC" w:rsidRDefault="00C9425D" w:rsidP="00C9425D">
                  <w:pPr>
                    <w:widowControl w:val="0"/>
                    <w:numPr>
                      <w:ilvl w:val="0"/>
                      <w:numId w:val="49"/>
                    </w:numPr>
                    <w:autoSpaceDE w:val="0"/>
                    <w:autoSpaceDN w:val="0"/>
                    <w:adjustRightInd w:val="0"/>
                    <w:ind w:left="426" w:hanging="66"/>
                    <w:jc w:val="both"/>
                    <w:rPr>
                      <w:rFonts w:ascii="Arial" w:hAnsi="Arial" w:cs="Arial"/>
                      <w:sz w:val="18"/>
                      <w:szCs w:val="18"/>
                    </w:rPr>
                  </w:pPr>
                  <w:r w:rsidRPr="00E14BDC">
                    <w:rPr>
                      <w:rFonts w:ascii="Arial" w:hAnsi="Arial" w:cs="Arial"/>
                      <w:sz w:val="18"/>
                      <w:szCs w:val="18"/>
                    </w:rPr>
                    <w:t>To prioritise and progressively increase funding for research in Ireland</w:t>
                  </w:r>
                  <w:r>
                    <w:rPr>
                      <w:rFonts w:ascii="Arial" w:hAnsi="Arial" w:cs="Arial"/>
                      <w:sz w:val="18"/>
                      <w:szCs w:val="18"/>
                    </w:rPr>
                    <w:t>.</w:t>
                  </w:r>
                </w:p>
                <w:p w14:paraId="7DAD64EF" w14:textId="77777777" w:rsidR="00C9425D" w:rsidRDefault="00C9425D" w:rsidP="00C9425D">
                  <w:pPr>
                    <w:widowControl w:val="0"/>
                    <w:numPr>
                      <w:ilvl w:val="0"/>
                      <w:numId w:val="49"/>
                    </w:numPr>
                    <w:autoSpaceDE w:val="0"/>
                    <w:autoSpaceDN w:val="0"/>
                    <w:adjustRightInd w:val="0"/>
                    <w:jc w:val="both"/>
                    <w:rPr>
                      <w:rFonts w:ascii="Arial" w:hAnsi="Arial" w:cs="Arial"/>
                      <w:sz w:val="18"/>
                      <w:szCs w:val="18"/>
                    </w:rPr>
                  </w:pPr>
                  <w:r w:rsidRPr="00E14BDC">
                    <w:rPr>
                      <w:rFonts w:ascii="Arial" w:hAnsi="Arial" w:cs="Arial"/>
                      <w:sz w:val="18"/>
                      <w:szCs w:val="18"/>
                    </w:rPr>
                    <w:t>To advance the understanding of diabetes through research.</w:t>
                  </w:r>
                </w:p>
              </w:tc>
            </w:tr>
            <w:tr w:rsidR="00C9425D" w14:paraId="642119EE" w14:textId="77777777" w:rsidTr="004D4A4E">
              <w:tc>
                <w:tcPr>
                  <w:tcW w:w="9390" w:type="dxa"/>
                  <w:gridSpan w:val="5"/>
                  <w:tcMar>
                    <w:right w:w="43" w:type="dxa"/>
                  </w:tcMar>
                </w:tcPr>
                <w:p w14:paraId="07A1C577" w14:textId="77777777" w:rsidR="00C9425D" w:rsidRPr="00E14BDC" w:rsidRDefault="00C9425D" w:rsidP="004D4A4E">
                  <w:pPr>
                    <w:widowControl w:val="0"/>
                    <w:autoSpaceDE w:val="0"/>
                    <w:autoSpaceDN w:val="0"/>
                    <w:adjustRightInd w:val="0"/>
                    <w:jc w:val="both"/>
                    <w:rPr>
                      <w:rFonts w:ascii="Arial" w:hAnsi="Arial" w:cs="Arial"/>
                      <w:sz w:val="18"/>
                      <w:szCs w:val="18"/>
                    </w:rPr>
                  </w:pPr>
                </w:p>
              </w:tc>
            </w:tr>
            <w:tr w:rsidR="00C9425D" w14:paraId="67B67B12" w14:textId="77777777" w:rsidTr="004D4A4E">
              <w:tc>
                <w:tcPr>
                  <w:tcW w:w="9390" w:type="dxa"/>
                  <w:gridSpan w:val="5"/>
                  <w:tcMar>
                    <w:right w:w="43" w:type="dxa"/>
                  </w:tcMar>
                </w:tcPr>
                <w:p w14:paraId="64ECB3B1" w14:textId="77777777" w:rsidR="00C9425D" w:rsidRPr="00E14BDC" w:rsidRDefault="00C9425D" w:rsidP="004D4A4E">
                  <w:pPr>
                    <w:widowControl w:val="0"/>
                    <w:autoSpaceDE w:val="0"/>
                    <w:autoSpaceDN w:val="0"/>
                    <w:adjustRightInd w:val="0"/>
                    <w:jc w:val="both"/>
                    <w:rPr>
                      <w:rFonts w:ascii="Arial" w:hAnsi="Arial" w:cs="Arial"/>
                      <w:sz w:val="18"/>
                      <w:szCs w:val="18"/>
                    </w:rPr>
                  </w:pPr>
                  <w:r w:rsidRPr="00E14BDC">
                    <w:rPr>
                      <w:rFonts w:ascii="Arial" w:hAnsi="Arial" w:cs="Arial"/>
                      <w:sz w:val="18"/>
                      <w:szCs w:val="18"/>
                    </w:rPr>
                    <w:t>The Company is limited by guarantee not having a share capital.</w:t>
                  </w:r>
                </w:p>
              </w:tc>
            </w:tr>
          </w:tbl>
          <w:p w14:paraId="5E9C3F59" w14:textId="77777777" w:rsidR="00C9425D" w:rsidRDefault="00C9425D" w:rsidP="004D4A4E">
            <w:pPr>
              <w:widowControl w:val="0"/>
              <w:autoSpaceDE w:val="0"/>
              <w:autoSpaceDN w:val="0"/>
              <w:adjustRightInd w:val="0"/>
              <w:rPr>
                <w:rFonts w:ascii="Arial" w:hAnsi="Arial" w:cs="Arial"/>
                <w:sz w:val="2"/>
                <w:szCs w:val="2"/>
              </w:rPr>
            </w:pPr>
          </w:p>
        </w:tc>
      </w:tr>
      <w:tr w:rsidR="00C9425D" w14:paraId="608B4AF8" w14:textId="77777777" w:rsidTr="00E6014B">
        <w:trPr>
          <w:cantSplit/>
        </w:trPr>
        <w:tc>
          <w:tcPr>
            <w:tcW w:w="9390" w:type="dxa"/>
            <w:tcBorders>
              <w:top w:val="nil"/>
              <w:left w:val="nil"/>
              <w:bottom w:val="nil"/>
              <w:right w:val="nil"/>
            </w:tcBorders>
            <w:tcMar>
              <w:right w:w="43" w:type="dxa"/>
            </w:tcMar>
          </w:tcPr>
          <w:tbl>
            <w:tblPr>
              <w:tblW w:w="9390" w:type="dxa"/>
              <w:tblLayout w:type="fixed"/>
              <w:tblCellMar>
                <w:left w:w="0" w:type="dxa"/>
                <w:right w:w="0" w:type="dxa"/>
              </w:tblCellMar>
              <w:tblLook w:val="0000" w:firstRow="0" w:lastRow="0" w:firstColumn="0" w:lastColumn="0" w:noHBand="0" w:noVBand="0"/>
            </w:tblPr>
            <w:tblGrid>
              <w:gridCol w:w="3470"/>
              <w:gridCol w:w="1498"/>
              <w:gridCol w:w="2060"/>
              <w:gridCol w:w="1137"/>
              <w:gridCol w:w="1225"/>
            </w:tblGrid>
            <w:tr w:rsidR="00C9425D" w14:paraId="695DC73D" w14:textId="77777777" w:rsidTr="004D4A4E">
              <w:tc>
                <w:tcPr>
                  <w:tcW w:w="9390" w:type="dxa"/>
                  <w:gridSpan w:val="5"/>
                  <w:tcMar>
                    <w:right w:w="43" w:type="dxa"/>
                  </w:tcMar>
                </w:tcPr>
                <w:p w14:paraId="7D48B53C" w14:textId="77777777" w:rsidR="00C9425D" w:rsidRDefault="00C9425D" w:rsidP="004D4A4E">
                  <w:pPr>
                    <w:widowControl w:val="0"/>
                    <w:autoSpaceDE w:val="0"/>
                    <w:autoSpaceDN w:val="0"/>
                    <w:adjustRightInd w:val="0"/>
                    <w:rPr>
                      <w:rFonts w:ascii="Arial" w:hAnsi="Arial" w:cs="Arial"/>
                      <w:b/>
                      <w:bCs/>
                      <w:sz w:val="18"/>
                      <w:szCs w:val="18"/>
                    </w:rPr>
                  </w:pPr>
                </w:p>
              </w:tc>
            </w:tr>
            <w:tr w:rsidR="00C9425D" w14:paraId="1E69FD98" w14:textId="77777777" w:rsidTr="004D4A4E">
              <w:tc>
                <w:tcPr>
                  <w:tcW w:w="9390" w:type="dxa"/>
                  <w:gridSpan w:val="5"/>
                  <w:tcMar>
                    <w:right w:w="43" w:type="dxa"/>
                  </w:tcMar>
                </w:tcPr>
                <w:p w14:paraId="4DB16685" w14:textId="77777777" w:rsidR="00C9425D" w:rsidRPr="003C29F1" w:rsidRDefault="00C9425D" w:rsidP="004D4A4E">
                  <w:pPr>
                    <w:widowControl w:val="0"/>
                    <w:autoSpaceDE w:val="0"/>
                    <w:autoSpaceDN w:val="0"/>
                    <w:adjustRightInd w:val="0"/>
                    <w:jc w:val="both"/>
                    <w:rPr>
                      <w:rFonts w:ascii="Arial" w:hAnsi="Arial" w:cs="Arial"/>
                      <w:b/>
                      <w:bCs/>
                      <w:sz w:val="18"/>
                      <w:szCs w:val="18"/>
                    </w:rPr>
                  </w:pPr>
                  <w:r w:rsidRPr="003C29F1">
                    <w:rPr>
                      <w:rFonts w:ascii="Arial" w:hAnsi="Arial" w:cs="Arial"/>
                      <w:b/>
                      <w:bCs/>
                      <w:sz w:val="18"/>
                      <w:szCs w:val="18"/>
                    </w:rPr>
                    <w:t>Our Committee Members and Directors</w:t>
                  </w:r>
                </w:p>
                <w:p w14:paraId="29B6E3B8" w14:textId="77777777" w:rsidR="00C9425D" w:rsidRDefault="00C9425D" w:rsidP="004D4A4E">
                  <w:pPr>
                    <w:widowControl w:val="0"/>
                    <w:autoSpaceDE w:val="0"/>
                    <w:autoSpaceDN w:val="0"/>
                    <w:adjustRightInd w:val="0"/>
                    <w:jc w:val="both"/>
                    <w:rPr>
                      <w:rFonts w:ascii="Arial" w:hAnsi="Arial" w:cs="Arial"/>
                      <w:bCs/>
                      <w:sz w:val="18"/>
                      <w:szCs w:val="18"/>
                    </w:rPr>
                  </w:pPr>
                  <w:r w:rsidRPr="003C29F1">
                    <w:rPr>
                      <w:rFonts w:ascii="Arial" w:hAnsi="Arial" w:cs="Arial"/>
                      <w:bCs/>
                      <w:sz w:val="18"/>
                      <w:szCs w:val="18"/>
                    </w:rPr>
                    <w:t>Professor Seamus Sreenan (Chair)</w:t>
                  </w:r>
                </w:p>
                <w:p w14:paraId="684AD6CB" w14:textId="77777777" w:rsidR="00C9425D" w:rsidRPr="003C29F1" w:rsidRDefault="00C9425D" w:rsidP="004D4A4E">
                  <w:pPr>
                    <w:widowControl w:val="0"/>
                    <w:autoSpaceDE w:val="0"/>
                    <w:autoSpaceDN w:val="0"/>
                    <w:adjustRightInd w:val="0"/>
                    <w:jc w:val="both"/>
                    <w:rPr>
                      <w:rFonts w:ascii="Arial" w:hAnsi="Arial" w:cs="Arial"/>
                      <w:bCs/>
                      <w:sz w:val="18"/>
                      <w:szCs w:val="18"/>
                    </w:rPr>
                  </w:pPr>
                  <w:r w:rsidRPr="003C29F1">
                    <w:rPr>
                      <w:rFonts w:ascii="Arial" w:hAnsi="Arial" w:cs="Arial"/>
                      <w:bCs/>
                      <w:sz w:val="18"/>
                      <w:szCs w:val="18"/>
                    </w:rPr>
                    <w:t>Mr Kieran O'Leary (Director)</w:t>
                  </w:r>
                </w:p>
                <w:p w14:paraId="1A1F187E" w14:textId="77777777" w:rsidR="00C9425D" w:rsidRPr="003C29F1" w:rsidRDefault="00C9425D" w:rsidP="004D4A4E">
                  <w:pPr>
                    <w:widowControl w:val="0"/>
                    <w:autoSpaceDE w:val="0"/>
                    <w:autoSpaceDN w:val="0"/>
                    <w:adjustRightInd w:val="0"/>
                    <w:jc w:val="both"/>
                    <w:rPr>
                      <w:rFonts w:ascii="Arial" w:hAnsi="Arial" w:cs="Arial"/>
                      <w:bCs/>
                      <w:sz w:val="18"/>
                      <w:szCs w:val="18"/>
                    </w:rPr>
                  </w:pPr>
                  <w:r w:rsidRPr="003C29F1">
                    <w:rPr>
                      <w:rFonts w:ascii="Arial" w:hAnsi="Arial" w:cs="Arial"/>
                      <w:bCs/>
                      <w:sz w:val="18"/>
                      <w:szCs w:val="18"/>
                    </w:rPr>
                    <w:t>Professor Hillary Hoey (Director)</w:t>
                  </w:r>
                </w:p>
                <w:p w14:paraId="35FB5F15" w14:textId="77777777" w:rsidR="00C9425D" w:rsidRPr="003C29F1" w:rsidRDefault="00C9425D" w:rsidP="004D4A4E">
                  <w:pPr>
                    <w:widowControl w:val="0"/>
                    <w:autoSpaceDE w:val="0"/>
                    <w:autoSpaceDN w:val="0"/>
                    <w:adjustRightInd w:val="0"/>
                    <w:jc w:val="both"/>
                    <w:rPr>
                      <w:rFonts w:ascii="Arial" w:hAnsi="Arial" w:cs="Arial"/>
                      <w:bCs/>
                      <w:sz w:val="18"/>
                      <w:szCs w:val="18"/>
                    </w:rPr>
                  </w:pPr>
                  <w:r w:rsidRPr="003C29F1">
                    <w:rPr>
                      <w:rFonts w:ascii="Arial" w:hAnsi="Arial" w:cs="Arial"/>
                      <w:bCs/>
                      <w:sz w:val="18"/>
                      <w:szCs w:val="18"/>
                    </w:rPr>
                    <w:t>Mr Danny McDaid (Director)</w:t>
                  </w:r>
                </w:p>
                <w:p w14:paraId="077B8325" w14:textId="77777777" w:rsidR="00C9425D" w:rsidRPr="003C29F1" w:rsidRDefault="00C9425D" w:rsidP="004D4A4E">
                  <w:pPr>
                    <w:widowControl w:val="0"/>
                    <w:autoSpaceDE w:val="0"/>
                    <w:autoSpaceDN w:val="0"/>
                    <w:adjustRightInd w:val="0"/>
                    <w:jc w:val="both"/>
                    <w:rPr>
                      <w:rFonts w:ascii="Arial" w:hAnsi="Arial" w:cs="Arial"/>
                      <w:bCs/>
                      <w:sz w:val="18"/>
                      <w:szCs w:val="18"/>
                    </w:rPr>
                  </w:pPr>
                  <w:r w:rsidRPr="003C29F1">
                    <w:rPr>
                      <w:rFonts w:ascii="Arial" w:hAnsi="Arial" w:cs="Arial"/>
                      <w:bCs/>
                      <w:sz w:val="18"/>
                      <w:szCs w:val="18"/>
                    </w:rPr>
                    <w:t xml:space="preserve">Dr Ronan Canavan </w:t>
                  </w:r>
                </w:p>
                <w:p w14:paraId="2862E61A" w14:textId="77777777" w:rsidR="00C9425D" w:rsidRPr="003C29F1" w:rsidRDefault="00C9425D" w:rsidP="004D4A4E">
                  <w:pPr>
                    <w:widowControl w:val="0"/>
                    <w:autoSpaceDE w:val="0"/>
                    <w:autoSpaceDN w:val="0"/>
                    <w:adjustRightInd w:val="0"/>
                    <w:jc w:val="both"/>
                    <w:rPr>
                      <w:rFonts w:ascii="Arial" w:hAnsi="Arial" w:cs="Arial"/>
                      <w:bCs/>
                      <w:sz w:val="18"/>
                      <w:szCs w:val="18"/>
                    </w:rPr>
                  </w:pPr>
                  <w:r w:rsidRPr="003C29F1">
                    <w:rPr>
                      <w:rFonts w:ascii="Arial" w:hAnsi="Arial" w:cs="Arial"/>
                      <w:bCs/>
                      <w:sz w:val="18"/>
                      <w:szCs w:val="18"/>
                    </w:rPr>
                    <w:t>Dr Sheelagh Wickham</w:t>
                  </w:r>
                </w:p>
                <w:p w14:paraId="75224E1B" w14:textId="77777777" w:rsidR="00C9425D" w:rsidRPr="003C29F1" w:rsidRDefault="00C9425D" w:rsidP="004D4A4E">
                  <w:pPr>
                    <w:widowControl w:val="0"/>
                    <w:autoSpaceDE w:val="0"/>
                    <w:autoSpaceDN w:val="0"/>
                    <w:adjustRightInd w:val="0"/>
                    <w:jc w:val="both"/>
                    <w:rPr>
                      <w:rFonts w:ascii="Arial" w:hAnsi="Arial" w:cs="Arial"/>
                      <w:bCs/>
                      <w:sz w:val="18"/>
                      <w:szCs w:val="18"/>
                    </w:rPr>
                  </w:pPr>
                  <w:r w:rsidRPr="003C29F1">
                    <w:rPr>
                      <w:rFonts w:ascii="Arial" w:hAnsi="Arial" w:cs="Arial"/>
                      <w:bCs/>
                      <w:sz w:val="18"/>
                      <w:szCs w:val="18"/>
                    </w:rPr>
                    <w:t>Professor Gerald Tomkin</w:t>
                  </w:r>
                </w:p>
                <w:p w14:paraId="401B59C5" w14:textId="77777777" w:rsidR="00C9425D" w:rsidRPr="003C29F1" w:rsidRDefault="00C9425D" w:rsidP="004D4A4E">
                  <w:pPr>
                    <w:widowControl w:val="0"/>
                    <w:autoSpaceDE w:val="0"/>
                    <w:autoSpaceDN w:val="0"/>
                    <w:adjustRightInd w:val="0"/>
                    <w:jc w:val="both"/>
                    <w:rPr>
                      <w:rFonts w:ascii="Arial" w:hAnsi="Arial" w:cs="Arial"/>
                      <w:bCs/>
                      <w:sz w:val="18"/>
                      <w:szCs w:val="18"/>
                    </w:rPr>
                  </w:pPr>
                  <w:r w:rsidRPr="003C29F1">
                    <w:rPr>
                      <w:rFonts w:ascii="Arial" w:hAnsi="Arial" w:cs="Arial"/>
                      <w:bCs/>
                      <w:sz w:val="18"/>
                      <w:szCs w:val="18"/>
                    </w:rPr>
                    <w:t>Dr Anna Clarke</w:t>
                  </w:r>
                </w:p>
                <w:p w14:paraId="744FAD0F" w14:textId="77777777" w:rsidR="00C9425D" w:rsidRPr="003C29F1" w:rsidRDefault="00C9425D" w:rsidP="004D4A4E">
                  <w:pPr>
                    <w:widowControl w:val="0"/>
                    <w:autoSpaceDE w:val="0"/>
                    <w:autoSpaceDN w:val="0"/>
                    <w:adjustRightInd w:val="0"/>
                    <w:jc w:val="both"/>
                    <w:rPr>
                      <w:rFonts w:ascii="Arial" w:hAnsi="Arial" w:cs="Arial"/>
                      <w:bCs/>
                      <w:sz w:val="18"/>
                      <w:szCs w:val="18"/>
                    </w:rPr>
                  </w:pPr>
                  <w:r w:rsidRPr="003C29F1">
                    <w:rPr>
                      <w:rFonts w:ascii="Arial" w:hAnsi="Arial" w:cs="Arial"/>
                      <w:bCs/>
                      <w:sz w:val="18"/>
                      <w:szCs w:val="18"/>
                    </w:rPr>
                    <w:t xml:space="preserve">Professor Theresa Burke </w:t>
                  </w:r>
                </w:p>
                <w:p w14:paraId="2FAF1821" w14:textId="77777777" w:rsidR="00C9425D" w:rsidRPr="003C29F1" w:rsidRDefault="00C9425D" w:rsidP="004D4A4E">
                  <w:pPr>
                    <w:widowControl w:val="0"/>
                    <w:autoSpaceDE w:val="0"/>
                    <w:autoSpaceDN w:val="0"/>
                    <w:adjustRightInd w:val="0"/>
                    <w:jc w:val="both"/>
                    <w:rPr>
                      <w:rFonts w:ascii="Arial" w:hAnsi="Arial" w:cs="Arial"/>
                      <w:bCs/>
                      <w:sz w:val="18"/>
                      <w:szCs w:val="18"/>
                    </w:rPr>
                  </w:pPr>
                  <w:r w:rsidRPr="003C29F1">
                    <w:rPr>
                      <w:rFonts w:ascii="Arial" w:hAnsi="Arial" w:cs="Arial"/>
                      <w:bCs/>
                      <w:sz w:val="18"/>
                      <w:szCs w:val="18"/>
                    </w:rPr>
                    <w:t xml:space="preserve">Dr Mark Murphy  </w:t>
                  </w:r>
                </w:p>
                <w:p w14:paraId="6B3D713E" w14:textId="77777777" w:rsidR="00C9425D" w:rsidRPr="003C29F1" w:rsidRDefault="00C9425D" w:rsidP="004D4A4E">
                  <w:pPr>
                    <w:widowControl w:val="0"/>
                    <w:autoSpaceDE w:val="0"/>
                    <w:autoSpaceDN w:val="0"/>
                    <w:adjustRightInd w:val="0"/>
                    <w:jc w:val="both"/>
                    <w:rPr>
                      <w:rFonts w:ascii="Arial" w:hAnsi="Arial" w:cs="Arial"/>
                      <w:bCs/>
                      <w:sz w:val="18"/>
                      <w:szCs w:val="18"/>
                    </w:rPr>
                  </w:pPr>
                  <w:r w:rsidRPr="003C29F1">
                    <w:rPr>
                      <w:rFonts w:ascii="Arial" w:hAnsi="Arial" w:cs="Arial"/>
                      <w:bCs/>
                      <w:sz w:val="18"/>
                      <w:szCs w:val="18"/>
                    </w:rPr>
                    <w:t xml:space="preserve">Ms Fiona Boland </w:t>
                  </w:r>
                </w:p>
                <w:p w14:paraId="2F2E4DC3" w14:textId="77777777" w:rsidR="00C9425D" w:rsidRPr="003C29F1" w:rsidRDefault="00C9425D" w:rsidP="004D4A4E">
                  <w:pPr>
                    <w:widowControl w:val="0"/>
                    <w:autoSpaceDE w:val="0"/>
                    <w:autoSpaceDN w:val="0"/>
                    <w:adjustRightInd w:val="0"/>
                    <w:jc w:val="both"/>
                    <w:rPr>
                      <w:rFonts w:ascii="Arial" w:hAnsi="Arial" w:cs="Arial"/>
                      <w:bCs/>
                      <w:sz w:val="18"/>
                      <w:szCs w:val="18"/>
                      <w:highlight w:val="yellow"/>
                    </w:rPr>
                  </w:pPr>
                  <w:r w:rsidRPr="003C29F1">
                    <w:rPr>
                      <w:rFonts w:ascii="Arial" w:hAnsi="Arial" w:cs="Arial"/>
                      <w:bCs/>
                      <w:sz w:val="18"/>
                      <w:szCs w:val="18"/>
                    </w:rPr>
                    <w:t xml:space="preserve">Mr Leonard O’Connor </w:t>
                  </w:r>
                </w:p>
              </w:tc>
            </w:tr>
            <w:tr w:rsidR="00C9425D" w14:paraId="22D36B0C" w14:textId="77777777" w:rsidTr="004D4A4E">
              <w:tc>
                <w:tcPr>
                  <w:tcW w:w="9390" w:type="dxa"/>
                  <w:gridSpan w:val="5"/>
                  <w:tcMar>
                    <w:right w:w="43" w:type="dxa"/>
                  </w:tcMar>
                </w:tcPr>
                <w:p w14:paraId="63327C32" w14:textId="77777777" w:rsidR="00C9425D" w:rsidRPr="00AD17D8" w:rsidRDefault="00C9425D" w:rsidP="004D4A4E">
                  <w:pPr>
                    <w:widowControl w:val="0"/>
                    <w:autoSpaceDE w:val="0"/>
                    <w:autoSpaceDN w:val="0"/>
                    <w:adjustRightInd w:val="0"/>
                    <w:jc w:val="both"/>
                    <w:rPr>
                      <w:rFonts w:ascii="Arial" w:hAnsi="Arial" w:cs="Arial"/>
                      <w:b/>
                      <w:bCs/>
                      <w:sz w:val="18"/>
                      <w:szCs w:val="18"/>
                      <w:highlight w:val="yellow"/>
                    </w:rPr>
                  </w:pPr>
                </w:p>
              </w:tc>
            </w:tr>
            <w:tr w:rsidR="00C9425D" w14:paraId="5E3CB061" w14:textId="77777777" w:rsidTr="004D4A4E">
              <w:tc>
                <w:tcPr>
                  <w:tcW w:w="9390" w:type="dxa"/>
                  <w:gridSpan w:val="5"/>
                  <w:tcMar>
                    <w:right w:w="43" w:type="dxa"/>
                  </w:tcMar>
                </w:tcPr>
                <w:p w14:paraId="23BE7FE1" w14:textId="77777777" w:rsidR="00C9425D" w:rsidRPr="003C29F1" w:rsidRDefault="00C9425D" w:rsidP="004D4A4E">
                  <w:pPr>
                    <w:widowControl w:val="0"/>
                    <w:autoSpaceDE w:val="0"/>
                    <w:autoSpaceDN w:val="0"/>
                    <w:adjustRightInd w:val="0"/>
                    <w:jc w:val="both"/>
                    <w:rPr>
                      <w:rFonts w:ascii="Arial" w:hAnsi="Arial" w:cs="Arial"/>
                      <w:b/>
                      <w:bCs/>
                      <w:sz w:val="18"/>
                      <w:szCs w:val="18"/>
                    </w:rPr>
                  </w:pPr>
                  <w:r w:rsidRPr="003C29F1">
                    <w:rPr>
                      <w:rFonts w:ascii="Arial" w:hAnsi="Arial" w:cs="Arial"/>
                      <w:sz w:val="18"/>
                      <w:szCs w:val="18"/>
                    </w:rPr>
                    <w:t>The secretary who served throughout the year was Daniel McDaid.</w:t>
                  </w:r>
                </w:p>
              </w:tc>
            </w:tr>
            <w:tr w:rsidR="00C9425D" w14:paraId="23D46F34" w14:textId="77777777" w:rsidTr="004D4A4E">
              <w:tc>
                <w:tcPr>
                  <w:tcW w:w="9390" w:type="dxa"/>
                  <w:gridSpan w:val="5"/>
                  <w:tcMar>
                    <w:right w:w="43" w:type="dxa"/>
                  </w:tcMar>
                </w:tcPr>
                <w:p w14:paraId="59476AAE" w14:textId="77777777" w:rsidR="00C9425D" w:rsidRDefault="00C9425D" w:rsidP="004D4A4E">
                  <w:pPr>
                    <w:widowControl w:val="0"/>
                    <w:autoSpaceDE w:val="0"/>
                    <w:autoSpaceDN w:val="0"/>
                    <w:adjustRightInd w:val="0"/>
                    <w:rPr>
                      <w:rFonts w:ascii="Arial" w:hAnsi="Arial" w:cs="Arial"/>
                      <w:b/>
                      <w:bCs/>
                      <w:sz w:val="18"/>
                      <w:szCs w:val="18"/>
                    </w:rPr>
                  </w:pPr>
                </w:p>
              </w:tc>
            </w:tr>
            <w:tr w:rsidR="00C9425D" w14:paraId="45DC2ADD" w14:textId="77777777" w:rsidTr="004D4A4E">
              <w:tc>
                <w:tcPr>
                  <w:tcW w:w="9390" w:type="dxa"/>
                  <w:gridSpan w:val="5"/>
                  <w:tcMar>
                    <w:right w:w="43" w:type="dxa"/>
                  </w:tcMar>
                </w:tcPr>
                <w:p w14:paraId="27BAD723" w14:textId="77777777" w:rsidR="00C9425D" w:rsidRDefault="00C9425D" w:rsidP="004D4A4E">
                  <w:pPr>
                    <w:widowControl w:val="0"/>
                    <w:autoSpaceDE w:val="0"/>
                    <w:autoSpaceDN w:val="0"/>
                    <w:adjustRightInd w:val="0"/>
                    <w:rPr>
                      <w:rFonts w:ascii="Arial" w:hAnsi="Arial" w:cs="Arial"/>
                      <w:b/>
                      <w:bCs/>
                      <w:sz w:val="18"/>
                      <w:szCs w:val="18"/>
                    </w:rPr>
                  </w:pPr>
                  <w:r>
                    <w:rPr>
                      <w:rFonts w:ascii="Arial" w:hAnsi="Arial" w:cs="Arial"/>
                      <w:b/>
                      <w:bCs/>
                      <w:sz w:val="18"/>
                      <w:szCs w:val="18"/>
                    </w:rPr>
                    <w:t>Financial Results</w:t>
                  </w:r>
                </w:p>
              </w:tc>
            </w:tr>
            <w:tr w:rsidR="00C9425D" w14:paraId="06D2E20E" w14:textId="77777777" w:rsidTr="004D4A4E">
              <w:tc>
                <w:tcPr>
                  <w:tcW w:w="9390" w:type="dxa"/>
                  <w:gridSpan w:val="5"/>
                  <w:tcMar>
                    <w:right w:w="43" w:type="dxa"/>
                  </w:tcMar>
                </w:tcPr>
                <w:p w14:paraId="2A652F43" w14:textId="77777777" w:rsidR="00C9425D" w:rsidRDefault="00C9425D" w:rsidP="004D4A4E">
                  <w:pPr>
                    <w:widowControl w:val="0"/>
                    <w:autoSpaceDE w:val="0"/>
                    <w:autoSpaceDN w:val="0"/>
                    <w:adjustRightInd w:val="0"/>
                    <w:jc w:val="both"/>
                    <w:rPr>
                      <w:rFonts w:ascii="Arial" w:hAnsi="Arial" w:cs="Arial"/>
                      <w:sz w:val="18"/>
                      <w:szCs w:val="18"/>
                    </w:rPr>
                  </w:pPr>
                  <w:r>
                    <w:rPr>
                      <w:rFonts w:ascii="Arial" w:hAnsi="Arial" w:cs="Arial"/>
                      <w:sz w:val="18"/>
                      <w:szCs w:val="18"/>
                    </w:rPr>
                    <w:t>The deficit for the year amounted to €(19,108) (2018 - €(32,693)).</w:t>
                  </w:r>
                </w:p>
              </w:tc>
            </w:tr>
            <w:tr w:rsidR="00C9425D" w14:paraId="3D4CE02E" w14:textId="77777777" w:rsidTr="004D4A4E">
              <w:tc>
                <w:tcPr>
                  <w:tcW w:w="3470" w:type="dxa"/>
                  <w:tcMar>
                    <w:right w:w="43" w:type="dxa"/>
                  </w:tcMar>
                </w:tcPr>
                <w:p w14:paraId="6336D5DA" w14:textId="77777777" w:rsidR="00C9425D" w:rsidRDefault="00C9425D" w:rsidP="004D4A4E">
                  <w:pPr>
                    <w:widowControl w:val="0"/>
                    <w:autoSpaceDE w:val="0"/>
                    <w:autoSpaceDN w:val="0"/>
                    <w:adjustRightInd w:val="0"/>
                    <w:rPr>
                      <w:rFonts w:ascii="Arial" w:hAnsi="Arial" w:cs="Arial"/>
                      <w:sz w:val="18"/>
                      <w:szCs w:val="18"/>
                    </w:rPr>
                  </w:pPr>
                </w:p>
              </w:tc>
              <w:tc>
                <w:tcPr>
                  <w:tcW w:w="1498" w:type="dxa"/>
                  <w:tcMar>
                    <w:right w:w="43" w:type="dxa"/>
                  </w:tcMar>
                </w:tcPr>
                <w:p w14:paraId="49B6F0D3" w14:textId="77777777" w:rsidR="00C9425D" w:rsidRDefault="00C9425D" w:rsidP="004D4A4E">
                  <w:pPr>
                    <w:widowControl w:val="0"/>
                    <w:autoSpaceDE w:val="0"/>
                    <w:autoSpaceDN w:val="0"/>
                    <w:adjustRightInd w:val="0"/>
                    <w:rPr>
                      <w:rFonts w:ascii="Arial" w:hAnsi="Arial" w:cs="Arial"/>
                      <w:sz w:val="18"/>
                      <w:szCs w:val="18"/>
                    </w:rPr>
                  </w:pPr>
                </w:p>
              </w:tc>
              <w:tc>
                <w:tcPr>
                  <w:tcW w:w="2060" w:type="dxa"/>
                  <w:tcMar>
                    <w:right w:w="43" w:type="dxa"/>
                  </w:tcMar>
                </w:tcPr>
                <w:p w14:paraId="0A41A652" w14:textId="77777777" w:rsidR="00C9425D" w:rsidRDefault="00C9425D" w:rsidP="004D4A4E">
                  <w:pPr>
                    <w:widowControl w:val="0"/>
                    <w:autoSpaceDE w:val="0"/>
                    <w:autoSpaceDN w:val="0"/>
                    <w:adjustRightInd w:val="0"/>
                    <w:rPr>
                      <w:rFonts w:ascii="Arial" w:hAnsi="Arial" w:cs="Arial"/>
                      <w:sz w:val="18"/>
                      <w:szCs w:val="18"/>
                    </w:rPr>
                  </w:pPr>
                </w:p>
              </w:tc>
              <w:tc>
                <w:tcPr>
                  <w:tcW w:w="1137" w:type="dxa"/>
                  <w:tcMar>
                    <w:right w:w="43" w:type="dxa"/>
                  </w:tcMar>
                </w:tcPr>
                <w:p w14:paraId="13965F33" w14:textId="77777777" w:rsidR="00C9425D" w:rsidRDefault="00C9425D" w:rsidP="004D4A4E">
                  <w:pPr>
                    <w:widowControl w:val="0"/>
                    <w:autoSpaceDE w:val="0"/>
                    <w:autoSpaceDN w:val="0"/>
                    <w:adjustRightInd w:val="0"/>
                    <w:rPr>
                      <w:rFonts w:ascii="Arial" w:hAnsi="Arial" w:cs="Arial"/>
                      <w:sz w:val="18"/>
                      <w:szCs w:val="18"/>
                    </w:rPr>
                  </w:pPr>
                </w:p>
              </w:tc>
              <w:tc>
                <w:tcPr>
                  <w:tcW w:w="1225" w:type="dxa"/>
                  <w:tcMar>
                    <w:right w:w="43" w:type="dxa"/>
                  </w:tcMar>
                </w:tcPr>
                <w:p w14:paraId="0ACEDEFA" w14:textId="77777777" w:rsidR="00C9425D" w:rsidRDefault="00C9425D" w:rsidP="004D4A4E">
                  <w:pPr>
                    <w:widowControl w:val="0"/>
                    <w:autoSpaceDE w:val="0"/>
                    <w:autoSpaceDN w:val="0"/>
                    <w:adjustRightInd w:val="0"/>
                    <w:rPr>
                      <w:rFonts w:ascii="Arial" w:hAnsi="Arial" w:cs="Arial"/>
                      <w:sz w:val="18"/>
                      <w:szCs w:val="18"/>
                    </w:rPr>
                  </w:pPr>
                </w:p>
              </w:tc>
            </w:tr>
            <w:tr w:rsidR="00C9425D" w14:paraId="63EFE55D" w14:textId="77777777" w:rsidTr="004D4A4E">
              <w:tc>
                <w:tcPr>
                  <w:tcW w:w="9390" w:type="dxa"/>
                  <w:gridSpan w:val="5"/>
                  <w:tcMar>
                    <w:right w:w="43" w:type="dxa"/>
                  </w:tcMar>
                </w:tcPr>
                <w:p w14:paraId="494129DD" w14:textId="77777777" w:rsidR="00C9425D" w:rsidRDefault="00C9425D" w:rsidP="004D4A4E">
                  <w:pPr>
                    <w:widowControl w:val="0"/>
                    <w:autoSpaceDE w:val="0"/>
                    <w:autoSpaceDN w:val="0"/>
                    <w:adjustRightInd w:val="0"/>
                    <w:jc w:val="both"/>
                    <w:rPr>
                      <w:rFonts w:ascii="Arial" w:hAnsi="Arial" w:cs="Arial"/>
                      <w:sz w:val="18"/>
                      <w:szCs w:val="18"/>
                    </w:rPr>
                  </w:pPr>
                  <w:r>
                    <w:rPr>
                      <w:rFonts w:ascii="Arial" w:hAnsi="Arial" w:cs="Arial"/>
                      <w:sz w:val="18"/>
                      <w:szCs w:val="18"/>
                    </w:rPr>
                    <w:t>At the end of the year, the company has assets of €73,574 (2018 - €105,361) and liabilities of €2,030 (2018 - €14,709). The net assets of the company have decreased by €(19,108).</w:t>
                  </w:r>
                </w:p>
              </w:tc>
            </w:tr>
          </w:tbl>
          <w:p w14:paraId="053F1813" w14:textId="77777777" w:rsidR="00C9425D" w:rsidRDefault="00C9425D" w:rsidP="004D4A4E">
            <w:pPr>
              <w:widowControl w:val="0"/>
              <w:autoSpaceDE w:val="0"/>
              <w:autoSpaceDN w:val="0"/>
              <w:adjustRightInd w:val="0"/>
              <w:rPr>
                <w:rFonts w:ascii="Arial" w:hAnsi="Arial" w:cs="Arial"/>
                <w:sz w:val="2"/>
                <w:szCs w:val="2"/>
              </w:rPr>
            </w:pPr>
          </w:p>
        </w:tc>
      </w:tr>
    </w:tbl>
    <w:p w14:paraId="3BFA13FA" w14:textId="107FEB57" w:rsidR="00F67BB9" w:rsidRDefault="00F67BB9" w:rsidP="00C00A7D">
      <w:pPr>
        <w:spacing w:before="13"/>
        <w:ind w:left="22"/>
        <w:jc w:val="center"/>
        <w:rPr>
          <w:b/>
          <w:color w:val="030303"/>
          <w:w w:val="105"/>
        </w:rPr>
      </w:pPr>
    </w:p>
    <w:tbl>
      <w:tblPr>
        <w:tblW w:w="9390" w:type="dxa"/>
        <w:tblLayout w:type="fixed"/>
        <w:tblCellMar>
          <w:left w:w="0" w:type="dxa"/>
          <w:right w:w="0" w:type="dxa"/>
        </w:tblCellMar>
        <w:tblLook w:val="0000" w:firstRow="0" w:lastRow="0" w:firstColumn="0" w:lastColumn="0" w:noHBand="0" w:noVBand="0"/>
      </w:tblPr>
      <w:tblGrid>
        <w:gridCol w:w="9390"/>
      </w:tblGrid>
      <w:tr w:rsidR="00C9425D" w14:paraId="4048BA9C" w14:textId="77777777" w:rsidTr="004D4A4E">
        <w:tc>
          <w:tcPr>
            <w:tcW w:w="9390" w:type="dxa"/>
            <w:tcMar>
              <w:right w:w="43" w:type="dxa"/>
            </w:tcMar>
          </w:tcPr>
          <w:p w14:paraId="01E462A6" w14:textId="77777777" w:rsidR="00C9425D" w:rsidRPr="003C29F1" w:rsidRDefault="00C9425D" w:rsidP="004D4A4E">
            <w:pPr>
              <w:widowControl w:val="0"/>
              <w:autoSpaceDE w:val="0"/>
              <w:autoSpaceDN w:val="0"/>
              <w:adjustRightInd w:val="0"/>
              <w:jc w:val="both"/>
              <w:rPr>
                <w:rFonts w:ascii="Arial" w:hAnsi="Arial" w:cs="Arial"/>
                <w:b/>
                <w:sz w:val="18"/>
                <w:szCs w:val="18"/>
              </w:rPr>
            </w:pPr>
            <w:r w:rsidRPr="003C29F1">
              <w:rPr>
                <w:rFonts w:ascii="Arial" w:hAnsi="Arial" w:cs="Arial"/>
                <w:b/>
                <w:sz w:val="18"/>
                <w:szCs w:val="18"/>
              </w:rPr>
              <w:t>Achievements and Performance</w:t>
            </w:r>
          </w:p>
          <w:p w14:paraId="31A9204B" w14:textId="77777777" w:rsidR="00C9425D" w:rsidRDefault="00C9425D" w:rsidP="004D4A4E">
            <w:pPr>
              <w:widowControl w:val="0"/>
              <w:autoSpaceDE w:val="0"/>
              <w:autoSpaceDN w:val="0"/>
              <w:adjustRightInd w:val="0"/>
              <w:jc w:val="both"/>
              <w:rPr>
                <w:rFonts w:ascii="Arial" w:hAnsi="Arial" w:cs="Arial"/>
                <w:sz w:val="18"/>
                <w:szCs w:val="18"/>
              </w:rPr>
            </w:pPr>
            <w:r>
              <w:rPr>
                <w:rFonts w:ascii="Arial" w:hAnsi="Arial" w:cs="Arial"/>
                <w:sz w:val="18"/>
                <w:szCs w:val="18"/>
              </w:rPr>
              <w:t>D</w:t>
            </w:r>
            <w:r w:rsidRPr="003C29F1">
              <w:rPr>
                <w:rFonts w:ascii="Arial" w:hAnsi="Arial" w:cs="Arial"/>
                <w:sz w:val="18"/>
                <w:szCs w:val="18"/>
              </w:rPr>
              <w:t xml:space="preserve">IRA, during the calendar year 1st July 2018 to 30th June 2019, continued to be a strong advocate promoting Irish diabetes research ensuring that Irish Researchers were offered the best possible opportunities to find a cure for diabetes and its complications, to minimise the development of diabetes and its complications where possible and support people living with diabetes to retain their optimal health while waiting on a cure. DIRA worked with multidisciplinary research teams, academic students and professional clinicians all working towards improved outcomes for people with diabetes. Through the support of its committee, DIRA has collaborated in research study applications, provided guidance on expert panels, secured funding for new projects, fast-tracked recruitment processes when appropriate in an endeavour to move Irish diabetes research forward and put funding towards both an Irish based and a UK based research project.  </w:t>
            </w:r>
          </w:p>
        </w:tc>
      </w:tr>
      <w:tr w:rsidR="00C9425D" w:rsidRPr="00AD17D8" w14:paraId="47E1744E" w14:textId="77777777" w:rsidTr="004D4A4E">
        <w:tc>
          <w:tcPr>
            <w:tcW w:w="9390" w:type="dxa"/>
            <w:tcMar>
              <w:right w:w="43" w:type="dxa"/>
            </w:tcMar>
          </w:tcPr>
          <w:p w14:paraId="412BC997" w14:textId="77777777" w:rsidR="00C9425D" w:rsidRPr="00AD17D8" w:rsidRDefault="00C9425D" w:rsidP="004D4A4E">
            <w:pPr>
              <w:widowControl w:val="0"/>
              <w:autoSpaceDE w:val="0"/>
              <w:autoSpaceDN w:val="0"/>
              <w:adjustRightInd w:val="0"/>
              <w:jc w:val="both"/>
              <w:rPr>
                <w:rFonts w:ascii="Arial" w:hAnsi="Arial" w:cs="Arial"/>
                <w:b/>
                <w:sz w:val="18"/>
                <w:szCs w:val="18"/>
                <w:highlight w:val="yellow"/>
              </w:rPr>
            </w:pPr>
          </w:p>
        </w:tc>
      </w:tr>
      <w:tr w:rsidR="00C9425D" w:rsidRPr="00AD17D8" w14:paraId="07275A41" w14:textId="77777777" w:rsidTr="004D4A4E">
        <w:tc>
          <w:tcPr>
            <w:tcW w:w="9390" w:type="dxa"/>
            <w:tcMar>
              <w:right w:w="43" w:type="dxa"/>
            </w:tcMar>
          </w:tcPr>
          <w:p w14:paraId="2F37B4FF" w14:textId="77777777" w:rsidR="00C9425D" w:rsidRPr="00AD17D8" w:rsidRDefault="00C9425D" w:rsidP="004D4A4E">
            <w:pPr>
              <w:widowControl w:val="0"/>
              <w:autoSpaceDE w:val="0"/>
              <w:autoSpaceDN w:val="0"/>
              <w:adjustRightInd w:val="0"/>
              <w:jc w:val="both"/>
              <w:rPr>
                <w:rFonts w:ascii="Arial" w:hAnsi="Arial" w:cs="Arial"/>
                <w:b/>
                <w:sz w:val="18"/>
                <w:szCs w:val="18"/>
                <w:highlight w:val="yellow"/>
              </w:rPr>
            </w:pPr>
            <w:r w:rsidRPr="003C29F1">
              <w:rPr>
                <w:rFonts w:ascii="Arial" w:hAnsi="Arial" w:cs="Arial"/>
                <w:b/>
                <w:sz w:val="18"/>
                <w:szCs w:val="18"/>
              </w:rPr>
              <w:t>JDRF Partnership</w:t>
            </w:r>
          </w:p>
        </w:tc>
      </w:tr>
      <w:tr w:rsidR="00C9425D" w:rsidRPr="00AD17D8" w14:paraId="198E4CEF" w14:textId="77777777" w:rsidTr="004D4A4E">
        <w:tc>
          <w:tcPr>
            <w:tcW w:w="9390" w:type="dxa"/>
            <w:tcMar>
              <w:right w:w="43" w:type="dxa"/>
            </w:tcMar>
          </w:tcPr>
          <w:p w14:paraId="0BBE2B42" w14:textId="77777777" w:rsidR="00C9425D" w:rsidRPr="00AD17D8" w:rsidRDefault="00C9425D" w:rsidP="004D4A4E">
            <w:pPr>
              <w:widowControl w:val="0"/>
              <w:autoSpaceDE w:val="0"/>
              <w:autoSpaceDN w:val="0"/>
              <w:adjustRightInd w:val="0"/>
              <w:jc w:val="both"/>
              <w:rPr>
                <w:rFonts w:ascii="Arial" w:hAnsi="Arial" w:cs="Arial"/>
                <w:b/>
                <w:sz w:val="18"/>
                <w:szCs w:val="18"/>
                <w:highlight w:val="yellow"/>
              </w:rPr>
            </w:pPr>
            <w:r w:rsidRPr="003C29F1">
              <w:rPr>
                <w:rFonts w:ascii="Arial" w:hAnsi="Arial" w:cs="Arial"/>
                <w:sz w:val="18"/>
                <w:szCs w:val="18"/>
              </w:rPr>
              <w:t xml:space="preserve">The Diabetes Ireland Research Alliance supported the “Using stem cells to model and treat diabetic retinopathy” led by Principal investigator Dr Reinhold Medina, Queens University, Belfast whose main funder is JDRF.  Dr Medina and his team are developing a model of retinal damage that can be used to test potential treatments and are investigating if stem cells could form part of one such treatment. The project runs till August 2019.  </w:t>
            </w:r>
          </w:p>
        </w:tc>
      </w:tr>
    </w:tbl>
    <w:p w14:paraId="609D6050" w14:textId="1F88E8B3" w:rsidR="00F67BB9" w:rsidRDefault="00F67BB9" w:rsidP="00C00A7D">
      <w:pPr>
        <w:spacing w:before="13"/>
        <w:ind w:left="22"/>
        <w:jc w:val="center"/>
        <w:rPr>
          <w:b/>
          <w:color w:val="030303"/>
          <w:w w:val="105"/>
        </w:rPr>
      </w:pPr>
    </w:p>
    <w:tbl>
      <w:tblPr>
        <w:tblW w:w="9390" w:type="dxa"/>
        <w:tblLayout w:type="fixed"/>
        <w:tblCellMar>
          <w:left w:w="0" w:type="dxa"/>
          <w:right w:w="0" w:type="dxa"/>
        </w:tblCellMar>
        <w:tblLook w:val="0000" w:firstRow="0" w:lastRow="0" w:firstColumn="0" w:lastColumn="0" w:noHBand="0" w:noVBand="0"/>
      </w:tblPr>
      <w:tblGrid>
        <w:gridCol w:w="9390"/>
      </w:tblGrid>
      <w:tr w:rsidR="00C9425D" w14:paraId="746A4CA0" w14:textId="77777777" w:rsidTr="004D4A4E">
        <w:tc>
          <w:tcPr>
            <w:tcW w:w="9390" w:type="dxa"/>
            <w:tcMar>
              <w:right w:w="43" w:type="dxa"/>
            </w:tcMar>
          </w:tcPr>
          <w:p w14:paraId="58D1B85F" w14:textId="77777777" w:rsidR="00C9425D" w:rsidRPr="00801544" w:rsidRDefault="00C9425D" w:rsidP="004D4A4E">
            <w:pPr>
              <w:widowControl w:val="0"/>
              <w:autoSpaceDE w:val="0"/>
              <w:autoSpaceDN w:val="0"/>
              <w:adjustRightInd w:val="0"/>
              <w:jc w:val="both"/>
              <w:rPr>
                <w:rFonts w:ascii="Arial" w:hAnsi="Arial" w:cs="Arial"/>
                <w:b/>
                <w:sz w:val="18"/>
                <w:szCs w:val="18"/>
              </w:rPr>
            </w:pPr>
            <w:r w:rsidRPr="00801544">
              <w:rPr>
                <w:rFonts w:ascii="Arial" w:hAnsi="Arial" w:cs="Arial"/>
                <w:b/>
                <w:sz w:val="18"/>
                <w:szCs w:val="18"/>
              </w:rPr>
              <w:t>Type 1 Irish Funded Research</w:t>
            </w:r>
          </w:p>
          <w:p w14:paraId="009AF95F" w14:textId="77777777" w:rsidR="00C9425D" w:rsidRPr="003C29F1" w:rsidRDefault="00C9425D" w:rsidP="004D4A4E">
            <w:pPr>
              <w:widowControl w:val="0"/>
              <w:autoSpaceDE w:val="0"/>
              <w:autoSpaceDN w:val="0"/>
              <w:adjustRightInd w:val="0"/>
              <w:jc w:val="both"/>
              <w:rPr>
                <w:rFonts w:ascii="Arial" w:hAnsi="Arial" w:cs="Arial"/>
                <w:sz w:val="18"/>
                <w:szCs w:val="18"/>
              </w:rPr>
            </w:pPr>
            <w:r w:rsidRPr="003C29F1">
              <w:rPr>
                <w:rFonts w:ascii="Arial" w:hAnsi="Arial" w:cs="Arial"/>
                <w:sz w:val="18"/>
                <w:szCs w:val="18"/>
              </w:rPr>
              <w:t>The 2015 HRB/Diabetes Ireland Research Alliance 2-year joint funded project "Identifying the Aetiology of Diabetic Progenitor Cell Dysfunction In Osteoporosis” was completed in 2018 and results disseminated but the study continues to collect samples from individuals with diabetes having hip surgery to further expand their database and further validate their findings.</w:t>
            </w:r>
          </w:p>
          <w:p w14:paraId="545D515B" w14:textId="77777777" w:rsidR="00C9425D" w:rsidRPr="003C29F1" w:rsidRDefault="00C9425D" w:rsidP="004D4A4E">
            <w:pPr>
              <w:widowControl w:val="0"/>
              <w:autoSpaceDE w:val="0"/>
              <w:autoSpaceDN w:val="0"/>
              <w:adjustRightInd w:val="0"/>
              <w:jc w:val="both"/>
              <w:rPr>
                <w:rFonts w:ascii="Arial" w:hAnsi="Arial" w:cs="Arial"/>
                <w:sz w:val="18"/>
                <w:szCs w:val="18"/>
              </w:rPr>
            </w:pPr>
          </w:p>
          <w:p w14:paraId="1B06F178" w14:textId="77777777" w:rsidR="00C9425D" w:rsidRDefault="00C9425D" w:rsidP="004D4A4E">
            <w:pPr>
              <w:widowControl w:val="0"/>
              <w:autoSpaceDE w:val="0"/>
              <w:autoSpaceDN w:val="0"/>
              <w:adjustRightInd w:val="0"/>
              <w:jc w:val="both"/>
              <w:rPr>
                <w:rFonts w:ascii="Arial" w:hAnsi="Arial" w:cs="Arial"/>
                <w:b/>
                <w:bCs/>
                <w:sz w:val="18"/>
                <w:szCs w:val="18"/>
              </w:rPr>
            </w:pPr>
            <w:r w:rsidRPr="003C29F1">
              <w:rPr>
                <w:rFonts w:ascii="Arial" w:hAnsi="Arial" w:cs="Arial"/>
                <w:sz w:val="18"/>
                <w:szCs w:val="18"/>
              </w:rPr>
              <w:t>The 2018 HRB/MRCG/Diabetes Ireland Research Alliance 2-year joint funded project “Towards novel anti-infectives with enhanced wound healing for diabetic foot infections” led by Dr Deirdre Fitzgerald-Hughes, Royal College of Surgeon’s in Ireland, was officially launched in November 2018.  Dr</w:t>
            </w:r>
            <w:r>
              <w:rPr>
                <w:rFonts w:ascii="Arial" w:hAnsi="Arial" w:cs="Arial"/>
                <w:sz w:val="18"/>
                <w:szCs w:val="18"/>
              </w:rPr>
              <w:t xml:space="preserve"> Deirdre</w:t>
            </w:r>
            <w:r w:rsidRPr="003C29F1">
              <w:rPr>
                <w:rFonts w:ascii="Arial" w:hAnsi="Arial" w:cs="Arial"/>
                <w:sz w:val="18"/>
                <w:szCs w:val="18"/>
              </w:rPr>
              <w:t xml:space="preserve"> Fitzgerald-H</w:t>
            </w:r>
            <w:r>
              <w:rPr>
                <w:rFonts w:ascii="Arial" w:hAnsi="Arial" w:cs="Arial"/>
                <w:sz w:val="18"/>
                <w:szCs w:val="18"/>
              </w:rPr>
              <w:t>ughes</w:t>
            </w:r>
            <w:r w:rsidRPr="003C29F1">
              <w:rPr>
                <w:rFonts w:ascii="Arial" w:hAnsi="Arial" w:cs="Arial"/>
                <w:sz w:val="18"/>
                <w:szCs w:val="18"/>
              </w:rPr>
              <w:t xml:space="preserve"> and team will develop and evaluate, in a laboratory setting, a new class of medication delivered directly to a foot wound. This new compound has the potential to effectively deliver enhanced properties to treat and heal infected wounds with diabetes. Total funding to deliver this project over the next 2 years is €170,000 of which Diabetes Ireland Research Alliance will pay €42,312 plus an MRCG levy of €8,466.</w:t>
            </w:r>
          </w:p>
        </w:tc>
      </w:tr>
      <w:tr w:rsidR="00C9425D" w14:paraId="09CE6AEC" w14:textId="77777777" w:rsidTr="004D4A4E">
        <w:tc>
          <w:tcPr>
            <w:tcW w:w="9390" w:type="dxa"/>
            <w:tcMar>
              <w:right w:w="43" w:type="dxa"/>
            </w:tcMar>
          </w:tcPr>
          <w:p w14:paraId="2D0A93A2" w14:textId="77777777" w:rsidR="00C9425D" w:rsidRDefault="00C9425D" w:rsidP="004D4A4E">
            <w:pPr>
              <w:widowControl w:val="0"/>
              <w:autoSpaceDE w:val="0"/>
              <w:autoSpaceDN w:val="0"/>
              <w:adjustRightInd w:val="0"/>
              <w:jc w:val="both"/>
              <w:rPr>
                <w:rFonts w:ascii="Arial" w:hAnsi="Arial" w:cs="Arial"/>
                <w:b/>
                <w:bCs/>
                <w:sz w:val="18"/>
                <w:szCs w:val="18"/>
              </w:rPr>
            </w:pPr>
          </w:p>
        </w:tc>
      </w:tr>
      <w:tr w:rsidR="00C9425D" w14:paraId="2F1F33CC" w14:textId="77777777" w:rsidTr="004D4A4E">
        <w:tc>
          <w:tcPr>
            <w:tcW w:w="9390" w:type="dxa"/>
            <w:tcMar>
              <w:right w:w="43" w:type="dxa"/>
            </w:tcMar>
          </w:tcPr>
          <w:p w14:paraId="4EE894A2" w14:textId="77777777" w:rsidR="00C9425D" w:rsidRPr="00801544" w:rsidRDefault="00C9425D" w:rsidP="004D4A4E">
            <w:pPr>
              <w:widowControl w:val="0"/>
              <w:autoSpaceDE w:val="0"/>
              <w:autoSpaceDN w:val="0"/>
              <w:adjustRightInd w:val="0"/>
              <w:jc w:val="both"/>
              <w:rPr>
                <w:rFonts w:ascii="Arial" w:hAnsi="Arial" w:cs="Arial"/>
                <w:b/>
                <w:sz w:val="18"/>
                <w:szCs w:val="18"/>
              </w:rPr>
            </w:pPr>
            <w:r w:rsidRPr="00801544">
              <w:rPr>
                <w:rFonts w:ascii="Arial" w:hAnsi="Arial" w:cs="Arial"/>
                <w:b/>
                <w:sz w:val="18"/>
                <w:szCs w:val="18"/>
              </w:rPr>
              <w:t>Type 2 Irish Funded Research</w:t>
            </w:r>
          </w:p>
          <w:p w14:paraId="4B9AEDD5" w14:textId="77777777" w:rsidR="00C9425D" w:rsidRPr="003C29F1" w:rsidRDefault="00C9425D" w:rsidP="004D4A4E">
            <w:pPr>
              <w:widowControl w:val="0"/>
              <w:autoSpaceDE w:val="0"/>
              <w:autoSpaceDN w:val="0"/>
              <w:adjustRightInd w:val="0"/>
              <w:jc w:val="both"/>
              <w:rPr>
                <w:rFonts w:ascii="Arial" w:hAnsi="Arial" w:cs="Arial"/>
                <w:sz w:val="18"/>
                <w:szCs w:val="18"/>
              </w:rPr>
            </w:pPr>
            <w:r w:rsidRPr="003C29F1">
              <w:rPr>
                <w:rFonts w:ascii="Arial" w:hAnsi="Arial" w:cs="Arial"/>
                <w:sz w:val="18"/>
                <w:szCs w:val="18"/>
              </w:rPr>
              <w:t xml:space="preserve">Under the 2017 HRB/MRCG Research Award Scheme, Diabetes Ireland Research Alliance continued their unique collaboration with the Irish Cancer Society, The Alzheimer Society of Ireland and the Irish Heart Foundation to fund the study “Peer-to-peer motivational interview intervention for smoking, alcohol and physical activity among at-risk adolescents in low SES communities.” </w:t>
            </w:r>
          </w:p>
          <w:p w14:paraId="11A2DC33" w14:textId="77777777" w:rsidR="00C9425D" w:rsidRPr="003C29F1" w:rsidRDefault="00C9425D" w:rsidP="004D4A4E">
            <w:pPr>
              <w:widowControl w:val="0"/>
              <w:autoSpaceDE w:val="0"/>
              <w:autoSpaceDN w:val="0"/>
              <w:adjustRightInd w:val="0"/>
              <w:jc w:val="both"/>
              <w:rPr>
                <w:rFonts w:ascii="Arial" w:hAnsi="Arial" w:cs="Arial"/>
                <w:sz w:val="18"/>
                <w:szCs w:val="18"/>
              </w:rPr>
            </w:pPr>
          </w:p>
          <w:p w14:paraId="2FE63F82" w14:textId="77777777" w:rsidR="00C9425D" w:rsidRDefault="00C9425D" w:rsidP="004D4A4E">
            <w:pPr>
              <w:widowControl w:val="0"/>
              <w:autoSpaceDE w:val="0"/>
              <w:autoSpaceDN w:val="0"/>
              <w:adjustRightInd w:val="0"/>
              <w:jc w:val="both"/>
              <w:rPr>
                <w:rFonts w:ascii="Arial" w:hAnsi="Arial" w:cs="Arial"/>
                <w:b/>
                <w:bCs/>
                <w:sz w:val="18"/>
                <w:szCs w:val="18"/>
              </w:rPr>
            </w:pPr>
            <w:r w:rsidRPr="003C29F1">
              <w:rPr>
                <w:rFonts w:ascii="Arial" w:hAnsi="Arial" w:cs="Arial"/>
                <w:sz w:val="18"/>
                <w:szCs w:val="18"/>
              </w:rPr>
              <w:t>The funding for this 3-year project is €284,409 of which Diabetes Ireland Research Alliance paid €28,436 plus an MRCG levy of €2,370.</w:t>
            </w:r>
          </w:p>
        </w:tc>
      </w:tr>
      <w:tr w:rsidR="00C9425D" w14:paraId="7DBD8B73" w14:textId="77777777" w:rsidTr="004D4A4E">
        <w:tc>
          <w:tcPr>
            <w:tcW w:w="9390" w:type="dxa"/>
            <w:tcMar>
              <w:right w:w="43" w:type="dxa"/>
            </w:tcMar>
          </w:tcPr>
          <w:p w14:paraId="5B12DD38" w14:textId="77777777" w:rsidR="00C9425D" w:rsidRDefault="00C9425D" w:rsidP="004D4A4E">
            <w:pPr>
              <w:widowControl w:val="0"/>
              <w:autoSpaceDE w:val="0"/>
              <w:autoSpaceDN w:val="0"/>
              <w:adjustRightInd w:val="0"/>
              <w:rPr>
                <w:rFonts w:ascii="Arial" w:hAnsi="Arial" w:cs="Arial"/>
                <w:b/>
                <w:bCs/>
                <w:sz w:val="18"/>
                <w:szCs w:val="18"/>
              </w:rPr>
            </w:pPr>
          </w:p>
        </w:tc>
      </w:tr>
      <w:tr w:rsidR="00C9425D" w:rsidRPr="00801544" w14:paraId="512FF79E" w14:textId="77777777" w:rsidTr="004D4A4E">
        <w:tc>
          <w:tcPr>
            <w:tcW w:w="9390" w:type="dxa"/>
            <w:tcMar>
              <w:right w:w="43" w:type="dxa"/>
            </w:tcMar>
          </w:tcPr>
          <w:p w14:paraId="6B9BC05F" w14:textId="77777777" w:rsidR="00C9425D" w:rsidRPr="00801544" w:rsidRDefault="00C9425D" w:rsidP="004D4A4E">
            <w:pPr>
              <w:widowControl w:val="0"/>
              <w:autoSpaceDE w:val="0"/>
              <w:autoSpaceDN w:val="0"/>
              <w:adjustRightInd w:val="0"/>
              <w:rPr>
                <w:rFonts w:ascii="Arial" w:hAnsi="Arial" w:cs="Arial"/>
                <w:b/>
                <w:bCs/>
                <w:sz w:val="18"/>
                <w:szCs w:val="18"/>
              </w:rPr>
            </w:pPr>
            <w:r w:rsidRPr="00801544">
              <w:rPr>
                <w:rFonts w:ascii="Arial" w:hAnsi="Arial" w:cs="Arial"/>
                <w:b/>
                <w:sz w:val="18"/>
                <w:szCs w:val="18"/>
              </w:rPr>
              <w:t>Other Key Activities</w:t>
            </w:r>
          </w:p>
        </w:tc>
      </w:tr>
      <w:tr w:rsidR="00C9425D" w:rsidRPr="00801544" w14:paraId="56ECD2DD" w14:textId="77777777" w:rsidTr="004D4A4E">
        <w:tc>
          <w:tcPr>
            <w:tcW w:w="9390" w:type="dxa"/>
            <w:tcMar>
              <w:right w:w="43" w:type="dxa"/>
            </w:tcMar>
          </w:tcPr>
          <w:p w14:paraId="383B5306" w14:textId="77777777" w:rsidR="00C9425D" w:rsidRPr="00801544" w:rsidRDefault="00C9425D" w:rsidP="004D4A4E">
            <w:pPr>
              <w:widowControl w:val="0"/>
              <w:autoSpaceDE w:val="0"/>
              <w:autoSpaceDN w:val="0"/>
              <w:adjustRightInd w:val="0"/>
              <w:rPr>
                <w:rFonts w:ascii="Arial" w:hAnsi="Arial" w:cs="Arial"/>
                <w:b/>
                <w:bCs/>
                <w:sz w:val="18"/>
                <w:szCs w:val="18"/>
              </w:rPr>
            </w:pPr>
            <w:r w:rsidRPr="00801544">
              <w:rPr>
                <w:rFonts w:ascii="Arial" w:hAnsi="Arial" w:cs="Arial"/>
                <w:sz w:val="18"/>
                <w:szCs w:val="18"/>
              </w:rPr>
              <w:t>During the 2018/2019 audit year, Diabetes Ireland Research Alliance has:</w:t>
            </w:r>
          </w:p>
        </w:tc>
      </w:tr>
      <w:tr w:rsidR="00C9425D" w:rsidRPr="00801544" w14:paraId="611593BA" w14:textId="77777777" w:rsidTr="004D4A4E">
        <w:tc>
          <w:tcPr>
            <w:tcW w:w="9390" w:type="dxa"/>
            <w:tcMar>
              <w:right w:w="43" w:type="dxa"/>
            </w:tcMar>
          </w:tcPr>
          <w:p w14:paraId="56623F47" w14:textId="77777777" w:rsidR="00C9425D" w:rsidRPr="00801544" w:rsidRDefault="00C9425D" w:rsidP="00C9425D">
            <w:pPr>
              <w:widowControl w:val="0"/>
              <w:numPr>
                <w:ilvl w:val="0"/>
                <w:numId w:val="49"/>
              </w:numPr>
              <w:autoSpaceDE w:val="0"/>
              <w:autoSpaceDN w:val="0"/>
              <w:adjustRightInd w:val="0"/>
              <w:ind w:left="284" w:firstLine="76"/>
              <w:jc w:val="both"/>
              <w:rPr>
                <w:rFonts w:ascii="Arial" w:hAnsi="Arial" w:cs="Arial"/>
                <w:sz w:val="18"/>
                <w:szCs w:val="18"/>
              </w:rPr>
            </w:pPr>
            <w:r w:rsidRPr="00801544">
              <w:rPr>
                <w:rFonts w:ascii="Arial" w:hAnsi="Arial" w:cs="Arial"/>
                <w:sz w:val="18"/>
                <w:szCs w:val="18"/>
              </w:rPr>
              <w:t xml:space="preserve">Collaborated with Dr. Georgina Gethin in their application for the HRB Collaborative Doctoral Awards which was successful in Round 1 with Round 2 results not yet known.  </w:t>
            </w:r>
          </w:p>
          <w:p w14:paraId="12225C37" w14:textId="77777777" w:rsidR="00C9425D" w:rsidRPr="00801544" w:rsidRDefault="00C9425D" w:rsidP="00C9425D">
            <w:pPr>
              <w:widowControl w:val="0"/>
              <w:numPr>
                <w:ilvl w:val="0"/>
                <w:numId w:val="49"/>
              </w:numPr>
              <w:autoSpaceDE w:val="0"/>
              <w:autoSpaceDN w:val="0"/>
              <w:adjustRightInd w:val="0"/>
              <w:ind w:left="284" w:firstLine="76"/>
              <w:jc w:val="both"/>
              <w:rPr>
                <w:rFonts w:ascii="Arial" w:hAnsi="Arial" w:cs="Arial"/>
                <w:sz w:val="18"/>
                <w:szCs w:val="18"/>
              </w:rPr>
            </w:pPr>
            <w:r w:rsidRPr="00801544">
              <w:rPr>
                <w:rFonts w:ascii="Arial" w:hAnsi="Arial" w:cs="Arial"/>
                <w:sz w:val="18"/>
                <w:szCs w:val="18"/>
              </w:rPr>
              <w:t>Partnered (associate partner) with Dr. Molly Byrne in</w:t>
            </w:r>
            <w:r>
              <w:rPr>
                <w:rFonts w:ascii="Arial" w:hAnsi="Arial" w:cs="Arial"/>
                <w:sz w:val="18"/>
                <w:szCs w:val="18"/>
              </w:rPr>
              <w:t xml:space="preserve"> her</w:t>
            </w:r>
            <w:r w:rsidRPr="00801544">
              <w:rPr>
                <w:rFonts w:ascii="Arial" w:hAnsi="Arial" w:cs="Arial"/>
                <w:sz w:val="18"/>
                <w:szCs w:val="18"/>
              </w:rPr>
              <w:t xml:space="preserve"> application for the HRB Collaborative Doctoral Awards  focusing on chronic disease which was successful in Round 1 with Round 2 results not yet known.  If successful, the award will fund the delivery of the programme and the conduct of five PhD projects (starting September 2020).</w:t>
            </w:r>
          </w:p>
          <w:p w14:paraId="4B386027" w14:textId="77777777" w:rsidR="00C9425D" w:rsidRDefault="00C9425D" w:rsidP="00C9425D">
            <w:pPr>
              <w:widowControl w:val="0"/>
              <w:numPr>
                <w:ilvl w:val="0"/>
                <w:numId w:val="49"/>
              </w:numPr>
              <w:autoSpaceDE w:val="0"/>
              <w:autoSpaceDN w:val="0"/>
              <w:adjustRightInd w:val="0"/>
              <w:ind w:left="284" w:firstLine="76"/>
              <w:jc w:val="both"/>
              <w:rPr>
                <w:rFonts w:ascii="Arial" w:hAnsi="Arial" w:cs="Arial"/>
                <w:sz w:val="18"/>
                <w:szCs w:val="18"/>
              </w:rPr>
            </w:pPr>
            <w:r w:rsidRPr="00801544">
              <w:rPr>
                <w:rFonts w:ascii="Arial" w:hAnsi="Arial" w:cs="Arial"/>
                <w:sz w:val="18"/>
                <w:szCs w:val="18"/>
              </w:rPr>
              <w:t xml:space="preserve">Worked with Professor Patricia Kearney by providing patient representation on the HRB TMRN SWAT 2018 funded IDEAs (Improved Diabetes Eye-screening Attendance) study which was awarded in April 2018 to explore the development of a complex intervention to increase attendance at diabetic retina screening. </w:t>
            </w:r>
          </w:p>
          <w:p w14:paraId="4CCD9E85" w14:textId="77777777" w:rsidR="00C9425D" w:rsidRPr="00801544" w:rsidRDefault="00C9425D" w:rsidP="00C9425D">
            <w:pPr>
              <w:widowControl w:val="0"/>
              <w:numPr>
                <w:ilvl w:val="0"/>
                <w:numId w:val="49"/>
              </w:numPr>
              <w:autoSpaceDE w:val="0"/>
              <w:autoSpaceDN w:val="0"/>
              <w:adjustRightInd w:val="0"/>
              <w:ind w:left="284" w:firstLine="76"/>
              <w:jc w:val="both"/>
              <w:rPr>
                <w:rFonts w:ascii="Arial" w:hAnsi="Arial" w:cs="Arial"/>
                <w:sz w:val="18"/>
                <w:szCs w:val="18"/>
              </w:rPr>
            </w:pPr>
            <w:r w:rsidRPr="00801544">
              <w:rPr>
                <w:rFonts w:ascii="Arial" w:hAnsi="Arial" w:cs="Arial"/>
                <w:sz w:val="18"/>
                <w:szCs w:val="18"/>
              </w:rPr>
              <w:t xml:space="preserve">Supported, through representation on the Expert Steering Group, the study- A randomized placebo-controlled trial of low-dose aspirin initiated in the first trimester for optimising pregnancy outcome in pregestational diabetes: The Ireland Study. The study is in its recruitment phase. </w:t>
            </w:r>
          </w:p>
          <w:p w14:paraId="074732CE" w14:textId="77777777" w:rsidR="00C9425D" w:rsidRPr="00801544" w:rsidRDefault="00C9425D" w:rsidP="00C9425D">
            <w:pPr>
              <w:widowControl w:val="0"/>
              <w:numPr>
                <w:ilvl w:val="0"/>
                <w:numId w:val="49"/>
              </w:numPr>
              <w:autoSpaceDE w:val="0"/>
              <w:autoSpaceDN w:val="0"/>
              <w:adjustRightInd w:val="0"/>
              <w:ind w:left="284" w:firstLine="76"/>
              <w:jc w:val="both"/>
              <w:rPr>
                <w:rFonts w:ascii="Arial" w:hAnsi="Arial" w:cs="Arial"/>
                <w:sz w:val="18"/>
                <w:szCs w:val="18"/>
              </w:rPr>
            </w:pPr>
            <w:r w:rsidRPr="00801544">
              <w:rPr>
                <w:rFonts w:ascii="Arial" w:hAnsi="Arial" w:cs="Arial"/>
                <w:sz w:val="18"/>
                <w:szCs w:val="18"/>
              </w:rPr>
              <w:t>Continued to work with Dr Veronica Lambert to enhance the findings and develop appropriate literature in the Parent-adolescent communication and negotiation of self-management responsibilities for adolescents with Type 1 Diabetes. The funded study is complete but work</w:t>
            </w:r>
            <w:r>
              <w:rPr>
                <w:rFonts w:ascii="Arial" w:hAnsi="Arial" w:cs="Arial"/>
                <w:sz w:val="18"/>
                <w:szCs w:val="18"/>
              </w:rPr>
              <w:t xml:space="preserve"> is</w:t>
            </w:r>
            <w:r w:rsidRPr="00801544">
              <w:rPr>
                <w:rFonts w:ascii="Arial" w:hAnsi="Arial" w:cs="Arial"/>
                <w:sz w:val="18"/>
                <w:szCs w:val="18"/>
              </w:rPr>
              <w:t xml:space="preserve"> ongoing. </w:t>
            </w:r>
          </w:p>
          <w:p w14:paraId="5174BE2F" w14:textId="77777777" w:rsidR="00C9425D" w:rsidRPr="00801544" w:rsidRDefault="00C9425D" w:rsidP="00C9425D">
            <w:pPr>
              <w:widowControl w:val="0"/>
              <w:numPr>
                <w:ilvl w:val="0"/>
                <w:numId w:val="49"/>
              </w:numPr>
              <w:autoSpaceDE w:val="0"/>
              <w:autoSpaceDN w:val="0"/>
              <w:adjustRightInd w:val="0"/>
              <w:ind w:left="284" w:firstLine="76"/>
              <w:jc w:val="both"/>
              <w:rPr>
                <w:rFonts w:ascii="Arial" w:hAnsi="Arial" w:cs="Arial"/>
                <w:sz w:val="18"/>
                <w:szCs w:val="18"/>
              </w:rPr>
            </w:pPr>
            <w:r w:rsidRPr="00801544">
              <w:rPr>
                <w:rFonts w:ascii="Arial" w:hAnsi="Arial" w:cs="Arial"/>
                <w:sz w:val="18"/>
                <w:szCs w:val="18"/>
              </w:rPr>
              <w:t xml:space="preserve">Supported the application for funding by the KYNE agency for a Digital Behaviour Intervention for Physical Exercise. The outcome is not yet known. </w:t>
            </w:r>
          </w:p>
          <w:p w14:paraId="06B0F781" w14:textId="77777777" w:rsidR="00C9425D" w:rsidRPr="00801544" w:rsidRDefault="00C9425D" w:rsidP="00C9425D">
            <w:pPr>
              <w:widowControl w:val="0"/>
              <w:numPr>
                <w:ilvl w:val="0"/>
                <w:numId w:val="49"/>
              </w:numPr>
              <w:autoSpaceDE w:val="0"/>
              <w:autoSpaceDN w:val="0"/>
              <w:adjustRightInd w:val="0"/>
              <w:ind w:left="284" w:firstLine="76"/>
              <w:jc w:val="both"/>
              <w:rPr>
                <w:rFonts w:ascii="Arial" w:hAnsi="Arial" w:cs="Arial"/>
                <w:sz w:val="18"/>
                <w:szCs w:val="18"/>
              </w:rPr>
            </w:pPr>
            <w:r w:rsidRPr="00801544">
              <w:rPr>
                <w:rFonts w:ascii="Arial" w:hAnsi="Arial" w:cs="Arial"/>
                <w:sz w:val="18"/>
                <w:szCs w:val="18"/>
              </w:rPr>
              <w:t xml:space="preserve">Supported the application to develop a novel endoscopic intervention for managing obesity by Professor Barry </w:t>
            </w:r>
            <w:r>
              <w:rPr>
                <w:rFonts w:ascii="Arial" w:hAnsi="Arial" w:cs="Arial"/>
                <w:sz w:val="18"/>
                <w:szCs w:val="18"/>
              </w:rPr>
              <w:t>McMahon</w:t>
            </w:r>
            <w:r w:rsidRPr="00801544">
              <w:rPr>
                <w:rFonts w:ascii="Arial" w:hAnsi="Arial" w:cs="Arial"/>
                <w:sz w:val="18"/>
                <w:szCs w:val="18"/>
              </w:rPr>
              <w:t xml:space="preserve">, Trinity College Dublin for the Science Foundation Ireland Future Innovator Prize 2018. </w:t>
            </w:r>
          </w:p>
          <w:p w14:paraId="4E13CEF4" w14:textId="77777777" w:rsidR="00C9425D" w:rsidRDefault="00C9425D" w:rsidP="00C9425D">
            <w:pPr>
              <w:widowControl w:val="0"/>
              <w:numPr>
                <w:ilvl w:val="0"/>
                <w:numId w:val="49"/>
              </w:numPr>
              <w:autoSpaceDE w:val="0"/>
              <w:autoSpaceDN w:val="0"/>
              <w:adjustRightInd w:val="0"/>
              <w:ind w:left="284" w:firstLine="76"/>
              <w:jc w:val="both"/>
              <w:rPr>
                <w:rFonts w:ascii="Arial" w:hAnsi="Arial" w:cs="Arial"/>
                <w:sz w:val="18"/>
                <w:szCs w:val="18"/>
              </w:rPr>
            </w:pPr>
            <w:r w:rsidRPr="00801544">
              <w:rPr>
                <w:rFonts w:ascii="Arial" w:hAnsi="Arial" w:cs="Arial"/>
                <w:sz w:val="18"/>
                <w:szCs w:val="18"/>
              </w:rPr>
              <w:t xml:space="preserve">Provided a letter of support for the NEPHSTROM consortium to support their request to the European Commission to extend the funding period beyond April 2019. The outcome was positive. </w:t>
            </w:r>
          </w:p>
          <w:p w14:paraId="68F73E3B" w14:textId="77777777" w:rsidR="00C9425D" w:rsidRPr="00801544" w:rsidRDefault="00C9425D" w:rsidP="00C9425D">
            <w:pPr>
              <w:widowControl w:val="0"/>
              <w:numPr>
                <w:ilvl w:val="0"/>
                <w:numId w:val="49"/>
              </w:numPr>
              <w:autoSpaceDE w:val="0"/>
              <w:autoSpaceDN w:val="0"/>
              <w:adjustRightInd w:val="0"/>
              <w:ind w:left="284" w:firstLine="76"/>
              <w:jc w:val="both"/>
              <w:rPr>
                <w:rFonts w:ascii="Arial" w:hAnsi="Arial" w:cs="Arial"/>
                <w:sz w:val="18"/>
                <w:szCs w:val="18"/>
              </w:rPr>
            </w:pPr>
            <w:r>
              <w:rPr>
                <w:rFonts w:ascii="Arial" w:hAnsi="Arial" w:cs="Arial"/>
                <w:sz w:val="18"/>
                <w:szCs w:val="18"/>
              </w:rPr>
              <w:t>B</w:t>
            </w:r>
            <w:r w:rsidRPr="00801544">
              <w:rPr>
                <w:rFonts w:ascii="Arial" w:hAnsi="Arial" w:cs="Arial"/>
                <w:sz w:val="18"/>
                <w:szCs w:val="18"/>
              </w:rPr>
              <w:t>y supporting the SPHERE PhD candidate: Katarzyna Gajewska to disseminate results of her study Accessing insulin pump therapy and service by adults with type 1 diabetes in Ireland. Insulin Pumps National Survey of Diabetes Clinics at the Diabetes Ireland Conference and Exhibition for professionals.</w:t>
            </w:r>
          </w:p>
          <w:p w14:paraId="701B443C" w14:textId="77777777" w:rsidR="00C9425D" w:rsidRPr="00801544" w:rsidRDefault="00C9425D" w:rsidP="00C9425D">
            <w:pPr>
              <w:widowControl w:val="0"/>
              <w:numPr>
                <w:ilvl w:val="0"/>
                <w:numId w:val="49"/>
              </w:numPr>
              <w:autoSpaceDE w:val="0"/>
              <w:autoSpaceDN w:val="0"/>
              <w:adjustRightInd w:val="0"/>
              <w:ind w:left="284" w:firstLine="76"/>
              <w:jc w:val="both"/>
              <w:rPr>
                <w:rFonts w:ascii="Arial" w:hAnsi="Arial" w:cs="Arial"/>
                <w:sz w:val="18"/>
                <w:szCs w:val="18"/>
              </w:rPr>
            </w:pPr>
            <w:r w:rsidRPr="00801544">
              <w:rPr>
                <w:rFonts w:ascii="Arial" w:hAnsi="Arial" w:cs="Arial"/>
                <w:sz w:val="18"/>
                <w:szCs w:val="18"/>
              </w:rPr>
              <w:t>Worked in conjunction with Diabetes UK Northern Ireland and University of Ulster to make a submission to the INTERREG VA – Health and Social Care Call</w:t>
            </w:r>
          </w:p>
        </w:tc>
      </w:tr>
      <w:tr w:rsidR="00C9425D" w:rsidRPr="0045330F" w14:paraId="5B2B12EA" w14:textId="77777777" w:rsidTr="004D4A4E">
        <w:tc>
          <w:tcPr>
            <w:tcW w:w="9390" w:type="dxa"/>
            <w:tcMar>
              <w:right w:w="43" w:type="dxa"/>
            </w:tcMar>
          </w:tcPr>
          <w:p w14:paraId="13D12FFF" w14:textId="77777777" w:rsidR="00C9425D" w:rsidRPr="0045330F" w:rsidRDefault="00C9425D" w:rsidP="004D4A4E">
            <w:pPr>
              <w:widowControl w:val="0"/>
              <w:autoSpaceDE w:val="0"/>
              <w:autoSpaceDN w:val="0"/>
              <w:adjustRightInd w:val="0"/>
              <w:rPr>
                <w:rFonts w:ascii="Arial" w:hAnsi="Arial" w:cs="Arial"/>
                <w:b/>
                <w:bCs/>
                <w:sz w:val="18"/>
                <w:szCs w:val="18"/>
                <w:highlight w:val="yellow"/>
              </w:rPr>
            </w:pPr>
          </w:p>
        </w:tc>
      </w:tr>
      <w:tr w:rsidR="00C9425D" w:rsidRPr="0045330F" w14:paraId="6B210FD3" w14:textId="77777777" w:rsidTr="004D4A4E">
        <w:tc>
          <w:tcPr>
            <w:tcW w:w="9390" w:type="dxa"/>
            <w:tcMar>
              <w:right w:w="43" w:type="dxa"/>
            </w:tcMar>
          </w:tcPr>
          <w:p w14:paraId="1E818D93" w14:textId="77777777" w:rsidR="00C9425D" w:rsidRPr="0045330F" w:rsidRDefault="00C9425D" w:rsidP="004D4A4E">
            <w:pPr>
              <w:widowControl w:val="0"/>
              <w:autoSpaceDE w:val="0"/>
              <w:autoSpaceDN w:val="0"/>
              <w:adjustRightInd w:val="0"/>
              <w:rPr>
                <w:rFonts w:ascii="Arial" w:hAnsi="Arial" w:cs="Arial"/>
                <w:b/>
                <w:bCs/>
                <w:sz w:val="18"/>
                <w:szCs w:val="18"/>
                <w:highlight w:val="yellow"/>
              </w:rPr>
            </w:pPr>
          </w:p>
        </w:tc>
      </w:tr>
      <w:tr w:rsidR="00C9425D" w:rsidRPr="00801544" w14:paraId="131FAC3A" w14:textId="77777777" w:rsidTr="004D4A4E">
        <w:tc>
          <w:tcPr>
            <w:tcW w:w="9390" w:type="dxa"/>
            <w:tcMar>
              <w:right w:w="43" w:type="dxa"/>
            </w:tcMar>
          </w:tcPr>
          <w:p w14:paraId="56F55D5D" w14:textId="77777777" w:rsidR="00E6014B" w:rsidRDefault="00E6014B" w:rsidP="004D4A4E">
            <w:pPr>
              <w:widowControl w:val="0"/>
              <w:autoSpaceDE w:val="0"/>
              <w:autoSpaceDN w:val="0"/>
              <w:adjustRightInd w:val="0"/>
              <w:jc w:val="both"/>
              <w:rPr>
                <w:rFonts w:ascii="Arial" w:hAnsi="Arial" w:cs="Arial"/>
                <w:b/>
                <w:sz w:val="18"/>
                <w:szCs w:val="18"/>
              </w:rPr>
            </w:pPr>
          </w:p>
          <w:p w14:paraId="3C192067" w14:textId="77777777" w:rsidR="00E6014B" w:rsidRDefault="00E6014B" w:rsidP="004D4A4E">
            <w:pPr>
              <w:widowControl w:val="0"/>
              <w:autoSpaceDE w:val="0"/>
              <w:autoSpaceDN w:val="0"/>
              <w:adjustRightInd w:val="0"/>
              <w:jc w:val="both"/>
              <w:rPr>
                <w:rFonts w:ascii="Arial" w:hAnsi="Arial" w:cs="Arial"/>
                <w:b/>
                <w:sz w:val="18"/>
                <w:szCs w:val="18"/>
              </w:rPr>
            </w:pPr>
          </w:p>
          <w:p w14:paraId="42626819" w14:textId="77777777" w:rsidR="00E6014B" w:rsidRDefault="00E6014B" w:rsidP="004D4A4E">
            <w:pPr>
              <w:widowControl w:val="0"/>
              <w:autoSpaceDE w:val="0"/>
              <w:autoSpaceDN w:val="0"/>
              <w:adjustRightInd w:val="0"/>
              <w:jc w:val="both"/>
              <w:rPr>
                <w:rFonts w:ascii="Arial" w:hAnsi="Arial" w:cs="Arial"/>
                <w:b/>
                <w:sz w:val="18"/>
                <w:szCs w:val="18"/>
              </w:rPr>
            </w:pPr>
          </w:p>
          <w:p w14:paraId="45BEC4CD" w14:textId="77777777" w:rsidR="00E6014B" w:rsidRDefault="00E6014B" w:rsidP="004D4A4E">
            <w:pPr>
              <w:widowControl w:val="0"/>
              <w:autoSpaceDE w:val="0"/>
              <w:autoSpaceDN w:val="0"/>
              <w:adjustRightInd w:val="0"/>
              <w:jc w:val="both"/>
              <w:rPr>
                <w:rFonts w:ascii="Arial" w:hAnsi="Arial" w:cs="Arial"/>
                <w:b/>
                <w:sz w:val="18"/>
                <w:szCs w:val="18"/>
              </w:rPr>
            </w:pPr>
          </w:p>
          <w:p w14:paraId="6E69002B" w14:textId="54406710" w:rsidR="00C9425D" w:rsidRPr="00801544" w:rsidRDefault="00C9425D" w:rsidP="004D4A4E">
            <w:pPr>
              <w:widowControl w:val="0"/>
              <w:autoSpaceDE w:val="0"/>
              <w:autoSpaceDN w:val="0"/>
              <w:adjustRightInd w:val="0"/>
              <w:jc w:val="both"/>
              <w:rPr>
                <w:rFonts w:ascii="Arial" w:hAnsi="Arial" w:cs="Arial"/>
                <w:b/>
                <w:sz w:val="18"/>
                <w:szCs w:val="18"/>
              </w:rPr>
            </w:pPr>
            <w:r w:rsidRPr="00801544">
              <w:rPr>
                <w:rFonts w:ascii="Arial" w:hAnsi="Arial" w:cs="Arial"/>
                <w:b/>
                <w:sz w:val="18"/>
                <w:szCs w:val="18"/>
              </w:rPr>
              <w:t>Future Plans</w:t>
            </w:r>
          </w:p>
          <w:p w14:paraId="4D386ED3" w14:textId="77777777" w:rsidR="00C9425D" w:rsidRPr="00801544" w:rsidRDefault="00C9425D" w:rsidP="004D4A4E">
            <w:pPr>
              <w:widowControl w:val="0"/>
              <w:autoSpaceDE w:val="0"/>
              <w:autoSpaceDN w:val="0"/>
              <w:adjustRightInd w:val="0"/>
              <w:jc w:val="both"/>
              <w:rPr>
                <w:rFonts w:ascii="Arial" w:hAnsi="Arial" w:cs="Arial"/>
                <w:bCs/>
                <w:sz w:val="18"/>
                <w:szCs w:val="18"/>
              </w:rPr>
            </w:pPr>
            <w:r w:rsidRPr="00801544">
              <w:rPr>
                <w:rFonts w:ascii="Arial" w:hAnsi="Arial" w:cs="Arial"/>
                <w:bCs/>
                <w:sz w:val="18"/>
                <w:szCs w:val="18"/>
              </w:rPr>
              <w:t>During 2019/2020, DIRA plans to;</w:t>
            </w:r>
          </w:p>
          <w:p w14:paraId="09008293" w14:textId="77777777" w:rsidR="00C9425D" w:rsidRPr="00801544" w:rsidRDefault="00C9425D" w:rsidP="00C9425D">
            <w:pPr>
              <w:widowControl w:val="0"/>
              <w:numPr>
                <w:ilvl w:val="0"/>
                <w:numId w:val="49"/>
              </w:numPr>
              <w:autoSpaceDE w:val="0"/>
              <w:autoSpaceDN w:val="0"/>
              <w:adjustRightInd w:val="0"/>
              <w:ind w:left="284" w:firstLine="76"/>
              <w:jc w:val="both"/>
              <w:rPr>
                <w:rFonts w:ascii="Arial" w:hAnsi="Arial" w:cs="Arial"/>
                <w:sz w:val="18"/>
                <w:szCs w:val="18"/>
              </w:rPr>
            </w:pPr>
            <w:r w:rsidRPr="00801544">
              <w:rPr>
                <w:rFonts w:ascii="Arial" w:hAnsi="Arial" w:cs="Arial"/>
                <w:sz w:val="18"/>
                <w:szCs w:val="18"/>
              </w:rPr>
              <w:t xml:space="preserve">Present on completed research projects as required </w:t>
            </w:r>
          </w:p>
          <w:p w14:paraId="739E06C8" w14:textId="77777777" w:rsidR="00C9425D" w:rsidRPr="00801544" w:rsidRDefault="00C9425D" w:rsidP="00C9425D">
            <w:pPr>
              <w:widowControl w:val="0"/>
              <w:numPr>
                <w:ilvl w:val="0"/>
                <w:numId w:val="49"/>
              </w:numPr>
              <w:autoSpaceDE w:val="0"/>
              <w:autoSpaceDN w:val="0"/>
              <w:adjustRightInd w:val="0"/>
              <w:ind w:left="284" w:firstLine="76"/>
              <w:jc w:val="both"/>
              <w:rPr>
                <w:rFonts w:ascii="Arial" w:hAnsi="Arial" w:cs="Arial"/>
                <w:sz w:val="18"/>
                <w:szCs w:val="18"/>
              </w:rPr>
            </w:pPr>
            <w:r w:rsidRPr="00801544">
              <w:rPr>
                <w:rFonts w:ascii="Arial" w:hAnsi="Arial" w:cs="Arial"/>
                <w:sz w:val="18"/>
                <w:szCs w:val="18"/>
              </w:rPr>
              <w:t>Continue to support the UK based study through our JDRF partnership,</w:t>
            </w:r>
          </w:p>
          <w:p w14:paraId="10772E81" w14:textId="77777777" w:rsidR="00C9425D" w:rsidRPr="00801544" w:rsidRDefault="00C9425D" w:rsidP="00C9425D">
            <w:pPr>
              <w:widowControl w:val="0"/>
              <w:numPr>
                <w:ilvl w:val="0"/>
                <w:numId w:val="49"/>
              </w:numPr>
              <w:autoSpaceDE w:val="0"/>
              <w:autoSpaceDN w:val="0"/>
              <w:adjustRightInd w:val="0"/>
              <w:ind w:left="284" w:firstLine="76"/>
              <w:jc w:val="both"/>
              <w:rPr>
                <w:rFonts w:ascii="Arial" w:hAnsi="Arial" w:cs="Arial"/>
                <w:sz w:val="18"/>
                <w:szCs w:val="18"/>
              </w:rPr>
            </w:pPr>
            <w:r w:rsidRPr="00801544">
              <w:rPr>
                <w:rFonts w:ascii="Arial" w:hAnsi="Arial" w:cs="Arial"/>
                <w:sz w:val="18"/>
                <w:szCs w:val="18"/>
              </w:rPr>
              <w:t xml:space="preserve">Support Irish researchers through, letters of support, collaboration with projects, </w:t>
            </w:r>
          </w:p>
          <w:p w14:paraId="473FCA7A" w14:textId="77777777" w:rsidR="00C9425D" w:rsidRPr="00801544" w:rsidRDefault="00C9425D" w:rsidP="004D4A4E">
            <w:pPr>
              <w:widowControl w:val="0"/>
              <w:autoSpaceDE w:val="0"/>
              <w:autoSpaceDN w:val="0"/>
              <w:adjustRightInd w:val="0"/>
              <w:ind w:left="360"/>
              <w:jc w:val="both"/>
              <w:rPr>
                <w:rFonts w:ascii="Arial" w:hAnsi="Arial" w:cs="Arial"/>
                <w:sz w:val="18"/>
                <w:szCs w:val="18"/>
              </w:rPr>
            </w:pPr>
            <w:r w:rsidRPr="00801544">
              <w:rPr>
                <w:rFonts w:ascii="Arial" w:hAnsi="Arial" w:cs="Arial"/>
                <w:sz w:val="18"/>
                <w:szCs w:val="18"/>
              </w:rPr>
              <w:t xml:space="preserve">assist in recruitment etc. </w:t>
            </w:r>
          </w:p>
          <w:p w14:paraId="75478C53" w14:textId="77777777" w:rsidR="00C9425D" w:rsidRPr="00801544" w:rsidRDefault="00C9425D" w:rsidP="00C9425D">
            <w:pPr>
              <w:widowControl w:val="0"/>
              <w:numPr>
                <w:ilvl w:val="0"/>
                <w:numId w:val="49"/>
              </w:numPr>
              <w:autoSpaceDE w:val="0"/>
              <w:autoSpaceDN w:val="0"/>
              <w:adjustRightInd w:val="0"/>
              <w:ind w:left="284" w:firstLine="76"/>
              <w:jc w:val="both"/>
              <w:rPr>
                <w:rFonts w:ascii="Arial" w:hAnsi="Arial" w:cs="Arial"/>
                <w:sz w:val="18"/>
                <w:szCs w:val="18"/>
              </w:rPr>
            </w:pPr>
            <w:r w:rsidRPr="00801544">
              <w:rPr>
                <w:rFonts w:ascii="Arial" w:hAnsi="Arial" w:cs="Arial"/>
                <w:sz w:val="18"/>
                <w:szCs w:val="18"/>
              </w:rPr>
              <w:t>Collaborate with other charities to determine if another joint charity collaboration</w:t>
            </w:r>
          </w:p>
          <w:p w14:paraId="54DF3C78" w14:textId="77777777" w:rsidR="00C9425D" w:rsidRPr="00801544" w:rsidRDefault="00C9425D" w:rsidP="004D4A4E">
            <w:pPr>
              <w:widowControl w:val="0"/>
              <w:autoSpaceDE w:val="0"/>
              <w:autoSpaceDN w:val="0"/>
              <w:adjustRightInd w:val="0"/>
              <w:ind w:left="360"/>
              <w:jc w:val="both"/>
              <w:rPr>
                <w:rFonts w:ascii="Arial" w:hAnsi="Arial" w:cs="Arial"/>
                <w:sz w:val="18"/>
                <w:szCs w:val="18"/>
              </w:rPr>
            </w:pPr>
            <w:r w:rsidRPr="00801544">
              <w:rPr>
                <w:rFonts w:ascii="Arial" w:hAnsi="Arial" w:cs="Arial"/>
                <w:sz w:val="18"/>
                <w:szCs w:val="18"/>
              </w:rPr>
              <w:t>could be formed to enhance research funding opportunities.</w:t>
            </w:r>
          </w:p>
        </w:tc>
      </w:tr>
    </w:tbl>
    <w:p w14:paraId="6253E917" w14:textId="095437F8" w:rsidR="00C9425D" w:rsidRDefault="00C9425D" w:rsidP="00C00A7D">
      <w:pPr>
        <w:spacing w:before="13"/>
        <w:ind w:left="22"/>
        <w:jc w:val="center"/>
        <w:rPr>
          <w:b/>
          <w:color w:val="030303"/>
          <w:w w:val="105"/>
        </w:rPr>
      </w:pPr>
    </w:p>
    <w:tbl>
      <w:tblPr>
        <w:tblW w:w="9390" w:type="dxa"/>
        <w:tblLayout w:type="fixed"/>
        <w:tblCellMar>
          <w:left w:w="0" w:type="dxa"/>
          <w:right w:w="0" w:type="dxa"/>
        </w:tblCellMar>
        <w:tblLook w:val="0000" w:firstRow="0" w:lastRow="0" w:firstColumn="0" w:lastColumn="0" w:noHBand="0" w:noVBand="0"/>
      </w:tblPr>
      <w:tblGrid>
        <w:gridCol w:w="9390"/>
      </w:tblGrid>
      <w:tr w:rsidR="00C9425D" w14:paraId="220BC545" w14:textId="77777777" w:rsidTr="00C9425D">
        <w:trPr>
          <w:cantSplit/>
        </w:trPr>
        <w:tc>
          <w:tcPr>
            <w:tcW w:w="9390" w:type="dxa"/>
            <w:tcBorders>
              <w:top w:val="nil"/>
              <w:left w:val="nil"/>
              <w:bottom w:val="nil"/>
              <w:right w:val="nil"/>
            </w:tcBorders>
            <w:tcMar>
              <w:right w:w="43" w:type="dxa"/>
            </w:tcMar>
          </w:tcPr>
          <w:tbl>
            <w:tblPr>
              <w:tblW w:w="9390" w:type="dxa"/>
              <w:tblLayout w:type="fixed"/>
              <w:tblCellMar>
                <w:left w:w="0" w:type="dxa"/>
                <w:right w:w="0" w:type="dxa"/>
              </w:tblCellMar>
              <w:tblLook w:val="0000" w:firstRow="0" w:lastRow="0" w:firstColumn="0" w:lastColumn="0" w:noHBand="0" w:noVBand="0"/>
            </w:tblPr>
            <w:tblGrid>
              <w:gridCol w:w="3470"/>
              <w:gridCol w:w="1498"/>
              <w:gridCol w:w="2060"/>
              <w:gridCol w:w="1137"/>
              <w:gridCol w:w="1225"/>
            </w:tblGrid>
            <w:tr w:rsidR="00C9425D" w14:paraId="4F3C0515" w14:textId="77777777" w:rsidTr="004D4A4E">
              <w:tc>
                <w:tcPr>
                  <w:tcW w:w="3470" w:type="dxa"/>
                  <w:tcMar>
                    <w:right w:w="43" w:type="dxa"/>
                  </w:tcMar>
                </w:tcPr>
                <w:p w14:paraId="607C0F9F" w14:textId="77777777" w:rsidR="00C9425D" w:rsidRDefault="00C9425D" w:rsidP="004D4A4E">
                  <w:pPr>
                    <w:widowControl w:val="0"/>
                    <w:autoSpaceDE w:val="0"/>
                    <w:autoSpaceDN w:val="0"/>
                    <w:adjustRightInd w:val="0"/>
                    <w:rPr>
                      <w:rFonts w:ascii="Arial" w:hAnsi="Arial" w:cs="Arial"/>
                      <w:sz w:val="18"/>
                      <w:szCs w:val="18"/>
                    </w:rPr>
                  </w:pPr>
                </w:p>
              </w:tc>
              <w:tc>
                <w:tcPr>
                  <w:tcW w:w="1498" w:type="dxa"/>
                  <w:tcMar>
                    <w:right w:w="43" w:type="dxa"/>
                  </w:tcMar>
                </w:tcPr>
                <w:p w14:paraId="12704279" w14:textId="77777777" w:rsidR="00C9425D" w:rsidRDefault="00C9425D" w:rsidP="004D4A4E">
                  <w:pPr>
                    <w:widowControl w:val="0"/>
                    <w:autoSpaceDE w:val="0"/>
                    <w:autoSpaceDN w:val="0"/>
                    <w:adjustRightInd w:val="0"/>
                    <w:rPr>
                      <w:rFonts w:ascii="Arial" w:hAnsi="Arial" w:cs="Arial"/>
                      <w:sz w:val="18"/>
                      <w:szCs w:val="18"/>
                    </w:rPr>
                  </w:pPr>
                </w:p>
              </w:tc>
              <w:tc>
                <w:tcPr>
                  <w:tcW w:w="2060" w:type="dxa"/>
                  <w:tcMar>
                    <w:right w:w="43" w:type="dxa"/>
                  </w:tcMar>
                </w:tcPr>
                <w:p w14:paraId="77B2CB29" w14:textId="77777777" w:rsidR="00C9425D" w:rsidRDefault="00C9425D" w:rsidP="004D4A4E">
                  <w:pPr>
                    <w:widowControl w:val="0"/>
                    <w:autoSpaceDE w:val="0"/>
                    <w:autoSpaceDN w:val="0"/>
                    <w:adjustRightInd w:val="0"/>
                    <w:rPr>
                      <w:rFonts w:ascii="Arial" w:hAnsi="Arial" w:cs="Arial"/>
                      <w:sz w:val="18"/>
                      <w:szCs w:val="18"/>
                    </w:rPr>
                  </w:pPr>
                </w:p>
              </w:tc>
              <w:tc>
                <w:tcPr>
                  <w:tcW w:w="1137" w:type="dxa"/>
                  <w:tcMar>
                    <w:right w:w="43" w:type="dxa"/>
                  </w:tcMar>
                </w:tcPr>
                <w:p w14:paraId="2128CE5F" w14:textId="77777777" w:rsidR="00C9425D" w:rsidRDefault="00C9425D" w:rsidP="004D4A4E">
                  <w:pPr>
                    <w:widowControl w:val="0"/>
                    <w:autoSpaceDE w:val="0"/>
                    <w:autoSpaceDN w:val="0"/>
                    <w:adjustRightInd w:val="0"/>
                    <w:rPr>
                      <w:rFonts w:ascii="Arial" w:hAnsi="Arial" w:cs="Arial"/>
                      <w:sz w:val="18"/>
                      <w:szCs w:val="18"/>
                    </w:rPr>
                  </w:pPr>
                </w:p>
              </w:tc>
              <w:tc>
                <w:tcPr>
                  <w:tcW w:w="1225" w:type="dxa"/>
                  <w:tcMar>
                    <w:right w:w="43" w:type="dxa"/>
                  </w:tcMar>
                </w:tcPr>
                <w:p w14:paraId="3581CA56" w14:textId="77777777" w:rsidR="00C9425D" w:rsidRDefault="00C9425D" w:rsidP="004D4A4E">
                  <w:pPr>
                    <w:widowControl w:val="0"/>
                    <w:autoSpaceDE w:val="0"/>
                    <w:autoSpaceDN w:val="0"/>
                    <w:adjustRightInd w:val="0"/>
                    <w:rPr>
                      <w:rFonts w:ascii="Arial" w:hAnsi="Arial" w:cs="Arial"/>
                      <w:sz w:val="18"/>
                      <w:szCs w:val="18"/>
                    </w:rPr>
                  </w:pPr>
                </w:p>
              </w:tc>
            </w:tr>
            <w:tr w:rsidR="00C9425D" w14:paraId="0F34ED4E" w14:textId="77777777" w:rsidTr="004D4A4E">
              <w:tc>
                <w:tcPr>
                  <w:tcW w:w="9390" w:type="dxa"/>
                  <w:gridSpan w:val="5"/>
                  <w:tcMar>
                    <w:right w:w="43" w:type="dxa"/>
                  </w:tcMar>
                </w:tcPr>
                <w:p w14:paraId="4C9BC72D" w14:textId="77777777" w:rsidR="00C9425D" w:rsidRDefault="00C9425D" w:rsidP="004D4A4E">
                  <w:pPr>
                    <w:widowControl w:val="0"/>
                    <w:autoSpaceDE w:val="0"/>
                    <w:autoSpaceDN w:val="0"/>
                    <w:adjustRightInd w:val="0"/>
                    <w:rPr>
                      <w:rFonts w:ascii="Arial" w:hAnsi="Arial" w:cs="Arial"/>
                      <w:b/>
                      <w:bCs/>
                      <w:sz w:val="18"/>
                      <w:szCs w:val="18"/>
                    </w:rPr>
                  </w:pPr>
                  <w:r>
                    <w:rPr>
                      <w:rFonts w:ascii="Arial" w:hAnsi="Arial" w:cs="Arial"/>
                      <w:b/>
                      <w:bCs/>
                      <w:sz w:val="18"/>
                      <w:szCs w:val="18"/>
                    </w:rPr>
                    <w:t>Post Statement of Financial Position Events</w:t>
                  </w:r>
                </w:p>
              </w:tc>
            </w:tr>
            <w:tr w:rsidR="00C9425D" w14:paraId="6A0734CC" w14:textId="77777777" w:rsidTr="004D4A4E">
              <w:tc>
                <w:tcPr>
                  <w:tcW w:w="9390" w:type="dxa"/>
                  <w:gridSpan w:val="5"/>
                  <w:tcMar>
                    <w:right w:w="43" w:type="dxa"/>
                  </w:tcMar>
                </w:tcPr>
                <w:p w14:paraId="7C8088A6" w14:textId="77777777" w:rsidR="00C9425D" w:rsidRDefault="00C9425D" w:rsidP="004D4A4E">
                  <w:pPr>
                    <w:widowControl w:val="0"/>
                    <w:autoSpaceDE w:val="0"/>
                    <w:autoSpaceDN w:val="0"/>
                    <w:adjustRightInd w:val="0"/>
                    <w:rPr>
                      <w:rFonts w:ascii="Arial" w:hAnsi="Arial" w:cs="Arial"/>
                      <w:b/>
                      <w:bCs/>
                      <w:sz w:val="18"/>
                      <w:szCs w:val="18"/>
                    </w:rPr>
                  </w:pPr>
                  <w:r>
                    <w:rPr>
                      <w:rFonts w:ascii="Arial" w:hAnsi="Arial" w:cs="Arial"/>
                      <w:sz w:val="18"/>
                      <w:szCs w:val="18"/>
                    </w:rPr>
                    <w:t>There have been no significant events affecting the company since the year-end.</w:t>
                  </w:r>
                </w:p>
              </w:tc>
            </w:tr>
            <w:tr w:rsidR="00C9425D" w14:paraId="4EBBABB3" w14:textId="77777777" w:rsidTr="004D4A4E">
              <w:tc>
                <w:tcPr>
                  <w:tcW w:w="9390" w:type="dxa"/>
                  <w:gridSpan w:val="5"/>
                  <w:tcMar>
                    <w:right w:w="43" w:type="dxa"/>
                  </w:tcMar>
                </w:tcPr>
                <w:p w14:paraId="318176EA" w14:textId="77777777" w:rsidR="00C9425D" w:rsidRDefault="00C9425D" w:rsidP="004D4A4E">
                  <w:pPr>
                    <w:widowControl w:val="0"/>
                    <w:autoSpaceDE w:val="0"/>
                    <w:autoSpaceDN w:val="0"/>
                    <w:adjustRightInd w:val="0"/>
                    <w:rPr>
                      <w:rFonts w:ascii="Arial" w:hAnsi="Arial" w:cs="Arial"/>
                      <w:b/>
                      <w:bCs/>
                      <w:sz w:val="18"/>
                      <w:szCs w:val="18"/>
                    </w:rPr>
                  </w:pPr>
                </w:p>
              </w:tc>
            </w:tr>
            <w:tr w:rsidR="00C9425D" w14:paraId="50758CC9" w14:textId="77777777" w:rsidTr="004D4A4E">
              <w:tc>
                <w:tcPr>
                  <w:tcW w:w="9390" w:type="dxa"/>
                  <w:gridSpan w:val="5"/>
                  <w:tcMar>
                    <w:right w:w="43" w:type="dxa"/>
                  </w:tcMar>
                </w:tcPr>
                <w:p w14:paraId="10B6D0D1" w14:textId="77777777" w:rsidR="00C9425D" w:rsidRDefault="00C9425D" w:rsidP="004D4A4E">
                  <w:pPr>
                    <w:widowControl w:val="0"/>
                    <w:autoSpaceDE w:val="0"/>
                    <w:autoSpaceDN w:val="0"/>
                    <w:adjustRightInd w:val="0"/>
                    <w:rPr>
                      <w:rFonts w:ascii="Arial" w:hAnsi="Arial" w:cs="Arial"/>
                      <w:b/>
                      <w:bCs/>
                      <w:sz w:val="18"/>
                      <w:szCs w:val="18"/>
                    </w:rPr>
                  </w:pPr>
                  <w:r>
                    <w:rPr>
                      <w:rFonts w:ascii="Arial" w:hAnsi="Arial" w:cs="Arial"/>
                      <w:b/>
                      <w:bCs/>
                      <w:sz w:val="18"/>
                      <w:szCs w:val="18"/>
                    </w:rPr>
                    <w:t>Political Contributions</w:t>
                  </w:r>
                </w:p>
              </w:tc>
            </w:tr>
            <w:tr w:rsidR="00C9425D" w14:paraId="42AB5452" w14:textId="77777777" w:rsidTr="004D4A4E">
              <w:tc>
                <w:tcPr>
                  <w:tcW w:w="9390" w:type="dxa"/>
                  <w:gridSpan w:val="5"/>
                  <w:tcMar>
                    <w:right w:w="43" w:type="dxa"/>
                  </w:tcMar>
                </w:tcPr>
                <w:p w14:paraId="48A6D0F6" w14:textId="77777777" w:rsidR="00C9425D" w:rsidRDefault="00C9425D" w:rsidP="004D4A4E">
                  <w:pPr>
                    <w:widowControl w:val="0"/>
                    <w:autoSpaceDE w:val="0"/>
                    <w:autoSpaceDN w:val="0"/>
                    <w:adjustRightInd w:val="0"/>
                    <w:rPr>
                      <w:rFonts w:ascii="Arial" w:hAnsi="Arial" w:cs="Arial"/>
                      <w:b/>
                      <w:bCs/>
                      <w:sz w:val="18"/>
                      <w:szCs w:val="18"/>
                    </w:rPr>
                  </w:pPr>
                  <w:r>
                    <w:rPr>
                      <w:rFonts w:ascii="Arial" w:hAnsi="Arial" w:cs="Arial"/>
                      <w:sz w:val="18"/>
                      <w:szCs w:val="18"/>
                    </w:rPr>
                    <w:t>The company did not make any disclosable political donations in the current year.</w:t>
                  </w:r>
                </w:p>
              </w:tc>
            </w:tr>
            <w:tr w:rsidR="00C9425D" w14:paraId="2D8EF95B" w14:textId="77777777" w:rsidTr="004D4A4E">
              <w:tc>
                <w:tcPr>
                  <w:tcW w:w="9390" w:type="dxa"/>
                  <w:gridSpan w:val="5"/>
                  <w:tcMar>
                    <w:right w:w="43" w:type="dxa"/>
                  </w:tcMar>
                </w:tcPr>
                <w:p w14:paraId="41CE974B" w14:textId="77777777" w:rsidR="00C9425D" w:rsidRDefault="00C9425D" w:rsidP="004D4A4E">
                  <w:pPr>
                    <w:widowControl w:val="0"/>
                    <w:autoSpaceDE w:val="0"/>
                    <w:autoSpaceDN w:val="0"/>
                    <w:adjustRightInd w:val="0"/>
                    <w:rPr>
                      <w:rFonts w:ascii="Arial" w:hAnsi="Arial" w:cs="Arial"/>
                      <w:b/>
                      <w:bCs/>
                      <w:sz w:val="18"/>
                      <w:szCs w:val="18"/>
                    </w:rPr>
                  </w:pPr>
                </w:p>
              </w:tc>
            </w:tr>
            <w:tr w:rsidR="00C9425D" w14:paraId="78E2FD8A" w14:textId="77777777" w:rsidTr="004D4A4E">
              <w:tc>
                <w:tcPr>
                  <w:tcW w:w="9390" w:type="dxa"/>
                  <w:gridSpan w:val="5"/>
                  <w:tcMar>
                    <w:right w:w="43" w:type="dxa"/>
                  </w:tcMar>
                </w:tcPr>
                <w:p w14:paraId="6100DB1E" w14:textId="77777777" w:rsidR="00C9425D" w:rsidRDefault="00C9425D" w:rsidP="004D4A4E">
                  <w:pPr>
                    <w:widowControl w:val="0"/>
                    <w:autoSpaceDE w:val="0"/>
                    <w:autoSpaceDN w:val="0"/>
                    <w:adjustRightInd w:val="0"/>
                    <w:rPr>
                      <w:rFonts w:ascii="Arial" w:hAnsi="Arial" w:cs="Arial"/>
                      <w:b/>
                      <w:bCs/>
                      <w:sz w:val="18"/>
                      <w:szCs w:val="18"/>
                    </w:rPr>
                  </w:pPr>
                  <w:r>
                    <w:rPr>
                      <w:rFonts w:ascii="Arial" w:hAnsi="Arial" w:cs="Arial"/>
                      <w:b/>
                      <w:bCs/>
                      <w:sz w:val="18"/>
                      <w:szCs w:val="18"/>
                    </w:rPr>
                    <w:t>Auditors</w:t>
                  </w:r>
                </w:p>
              </w:tc>
            </w:tr>
            <w:tr w:rsidR="00C9425D" w14:paraId="36206787" w14:textId="77777777" w:rsidTr="004D4A4E">
              <w:tc>
                <w:tcPr>
                  <w:tcW w:w="9390" w:type="dxa"/>
                  <w:gridSpan w:val="5"/>
                  <w:tcMar>
                    <w:right w:w="43" w:type="dxa"/>
                  </w:tcMar>
                </w:tcPr>
                <w:p w14:paraId="372589B3" w14:textId="77777777" w:rsidR="00C9425D" w:rsidRDefault="00C9425D" w:rsidP="004D4A4E">
                  <w:pPr>
                    <w:widowControl w:val="0"/>
                    <w:autoSpaceDE w:val="0"/>
                    <w:autoSpaceDN w:val="0"/>
                    <w:adjustRightInd w:val="0"/>
                    <w:jc w:val="both"/>
                    <w:rPr>
                      <w:rFonts w:ascii="Arial" w:hAnsi="Arial" w:cs="Arial"/>
                      <w:sz w:val="18"/>
                      <w:szCs w:val="18"/>
                    </w:rPr>
                  </w:pPr>
                  <w:r>
                    <w:rPr>
                      <w:rFonts w:ascii="Arial" w:hAnsi="Arial" w:cs="Arial"/>
                      <w:sz w:val="18"/>
                      <w:szCs w:val="18"/>
                    </w:rPr>
                    <w:t>The auditors, BCK Audit, Accounting &amp; Tax Limited, (Certified Public Accountants) have indicated their willingness to continue in office in accordance with the provisions of section 383(2) of the Companies Act 2014.</w:t>
                  </w:r>
                </w:p>
              </w:tc>
            </w:tr>
          </w:tbl>
          <w:p w14:paraId="1430752C" w14:textId="77777777" w:rsidR="00C9425D" w:rsidRDefault="00C9425D" w:rsidP="004D4A4E">
            <w:pPr>
              <w:widowControl w:val="0"/>
              <w:autoSpaceDE w:val="0"/>
              <w:autoSpaceDN w:val="0"/>
              <w:adjustRightInd w:val="0"/>
              <w:rPr>
                <w:rFonts w:ascii="Arial" w:hAnsi="Arial" w:cs="Arial"/>
                <w:sz w:val="2"/>
                <w:szCs w:val="2"/>
              </w:rPr>
            </w:pPr>
          </w:p>
        </w:tc>
      </w:tr>
      <w:tr w:rsidR="00C9425D" w14:paraId="785D8B3A" w14:textId="77777777" w:rsidTr="00C9425D">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3470"/>
              <w:gridCol w:w="1498"/>
              <w:gridCol w:w="2060"/>
              <w:gridCol w:w="1137"/>
              <w:gridCol w:w="1225"/>
            </w:tblGrid>
            <w:tr w:rsidR="00C9425D" w14:paraId="2E9FD0F1" w14:textId="77777777" w:rsidTr="004D4A4E">
              <w:tc>
                <w:tcPr>
                  <w:tcW w:w="3470" w:type="dxa"/>
                  <w:tcMar>
                    <w:right w:w="43" w:type="dxa"/>
                  </w:tcMar>
                </w:tcPr>
                <w:p w14:paraId="389BA8F5" w14:textId="77777777" w:rsidR="00C9425D" w:rsidRDefault="00C9425D" w:rsidP="004D4A4E">
                  <w:pPr>
                    <w:widowControl w:val="0"/>
                    <w:autoSpaceDE w:val="0"/>
                    <w:autoSpaceDN w:val="0"/>
                    <w:adjustRightInd w:val="0"/>
                    <w:rPr>
                      <w:rFonts w:ascii="Arial" w:hAnsi="Arial" w:cs="Arial"/>
                      <w:sz w:val="18"/>
                      <w:szCs w:val="18"/>
                    </w:rPr>
                  </w:pPr>
                </w:p>
              </w:tc>
              <w:tc>
                <w:tcPr>
                  <w:tcW w:w="1498" w:type="dxa"/>
                  <w:tcMar>
                    <w:right w:w="43" w:type="dxa"/>
                  </w:tcMar>
                </w:tcPr>
                <w:p w14:paraId="46AD7E05" w14:textId="77777777" w:rsidR="00C9425D" w:rsidRDefault="00C9425D" w:rsidP="004D4A4E">
                  <w:pPr>
                    <w:widowControl w:val="0"/>
                    <w:autoSpaceDE w:val="0"/>
                    <w:autoSpaceDN w:val="0"/>
                    <w:adjustRightInd w:val="0"/>
                    <w:rPr>
                      <w:rFonts w:ascii="Arial" w:hAnsi="Arial" w:cs="Arial"/>
                      <w:sz w:val="18"/>
                      <w:szCs w:val="18"/>
                    </w:rPr>
                  </w:pPr>
                </w:p>
              </w:tc>
              <w:tc>
                <w:tcPr>
                  <w:tcW w:w="2060" w:type="dxa"/>
                  <w:tcMar>
                    <w:right w:w="43" w:type="dxa"/>
                  </w:tcMar>
                </w:tcPr>
                <w:p w14:paraId="08C85671" w14:textId="77777777" w:rsidR="00C9425D" w:rsidRDefault="00C9425D" w:rsidP="004D4A4E">
                  <w:pPr>
                    <w:widowControl w:val="0"/>
                    <w:autoSpaceDE w:val="0"/>
                    <w:autoSpaceDN w:val="0"/>
                    <w:adjustRightInd w:val="0"/>
                    <w:rPr>
                      <w:rFonts w:ascii="Arial" w:hAnsi="Arial" w:cs="Arial"/>
                      <w:sz w:val="18"/>
                      <w:szCs w:val="18"/>
                    </w:rPr>
                  </w:pPr>
                </w:p>
              </w:tc>
              <w:tc>
                <w:tcPr>
                  <w:tcW w:w="1137" w:type="dxa"/>
                  <w:tcMar>
                    <w:right w:w="43" w:type="dxa"/>
                  </w:tcMar>
                </w:tcPr>
                <w:p w14:paraId="08A8F19D" w14:textId="77777777" w:rsidR="00C9425D" w:rsidRDefault="00C9425D" w:rsidP="004D4A4E">
                  <w:pPr>
                    <w:widowControl w:val="0"/>
                    <w:autoSpaceDE w:val="0"/>
                    <w:autoSpaceDN w:val="0"/>
                    <w:adjustRightInd w:val="0"/>
                    <w:rPr>
                      <w:rFonts w:ascii="Arial" w:hAnsi="Arial" w:cs="Arial"/>
                      <w:sz w:val="18"/>
                      <w:szCs w:val="18"/>
                    </w:rPr>
                  </w:pPr>
                </w:p>
              </w:tc>
              <w:tc>
                <w:tcPr>
                  <w:tcW w:w="1225" w:type="dxa"/>
                  <w:tcMar>
                    <w:right w:w="43" w:type="dxa"/>
                  </w:tcMar>
                </w:tcPr>
                <w:p w14:paraId="5449CF3A" w14:textId="77777777" w:rsidR="00C9425D" w:rsidRDefault="00C9425D" w:rsidP="004D4A4E">
                  <w:pPr>
                    <w:widowControl w:val="0"/>
                    <w:autoSpaceDE w:val="0"/>
                    <w:autoSpaceDN w:val="0"/>
                    <w:adjustRightInd w:val="0"/>
                    <w:rPr>
                      <w:rFonts w:ascii="Arial" w:hAnsi="Arial" w:cs="Arial"/>
                      <w:sz w:val="18"/>
                      <w:szCs w:val="18"/>
                    </w:rPr>
                  </w:pPr>
                </w:p>
              </w:tc>
            </w:tr>
            <w:tr w:rsidR="00C9425D" w14:paraId="0829BE0C" w14:textId="77777777" w:rsidTr="004D4A4E">
              <w:tc>
                <w:tcPr>
                  <w:tcW w:w="9390" w:type="dxa"/>
                  <w:gridSpan w:val="5"/>
                  <w:tcMar>
                    <w:right w:w="43" w:type="dxa"/>
                  </w:tcMar>
                </w:tcPr>
                <w:p w14:paraId="441F8478" w14:textId="77777777" w:rsidR="00C9425D" w:rsidRDefault="00C9425D" w:rsidP="004D4A4E">
                  <w:pPr>
                    <w:widowControl w:val="0"/>
                    <w:autoSpaceDE w:val="0"/>
                    <w:autoSpaceDN w:val="0"/>
                    <w:adjustRightInd w:val="0"/>
                    <w:rPr>
                      <w:rFonts w:ascii="Arial" w:hAnsi="Arial" w:cs="Arial"/>
                      <w:b/>
                      <w:bCs/>
                      <w:sz w:val="18"/>
                      <w:szCs w:val="18"/>
                    </w:rPr>
                  </w:pPr>
                  <w:r>
                    <w:rPr>
                      <w:rFonts w:ascii="Arial" w:hAnsi="Arial" w:cs="Arial"/>
                      <w:b/>
                      <w:bCs/>
                      <w:sz w:val="18"/>
                      <w:szCs w:val="18"/>
                    </w:rPr>
                    <w:t>Payment of Creditors</w:t>
                  </w:r>
                </w:p>
              </w:tc>
            </w:tr>
            <w:tr w:rsidR="00C9425D" w14:paraId="135CC8A6" w14:textId="77777777" w:rsidTr="004D4A4E">
              <w:tc>
                <w:tcPr>
                  <w:tcW w:w="9390" w:type="dxa"/>
                  <w:gridSpan w:val="5"/>
                  <w:tcMar>
                    <w:right w:w="43" w:type="dxa"/>
                  </w:tcMar>
                </w:tcPr>
                <w:p w14:paraId="446C8CA7" w14:textId="77777777" w:rsidR="00C9425D" w:rsidRDefault="00C9425D" w:rsidP="004D4A4E">
                  <w:pPr>
                    <w:widowControl w:val="0"/>
                    <w:autoSpaceDE w:val="0"/>
                    <w:autoSpaceDN w:val="0"/>
                    <w:adjustRightInd w:val="0"/>
                    <w:jc w:val="both"/>
                    <w:rPr>
                      <w:rFonts w:ascii="Arial" w:hAnsi="Arial" w:cs="Arial"/>
                      <w:sz w:val="18"/>
                      <w:szCs w:val="18"/>
                    </w:rPr>
                  </w:pPr>
                  <w:r>
                    <w:rPr>
                      <w:rFonts w:ascii="Arial" w:hAnsi="Arial" w:cs="Arial"/>
                      <w:sz w:val="18"/>
                      <w:szCs w:val="18"/>
                    </w:rPr>
                    <w:t>The directors acknowledge their responsibility for ensuring compliance with the provisions of the European Communities (Late Payment in Commercial Transactions) Regulations 2012. It is the company’s policy to agree payment terms with all suppliers and to adhere to those payment terms.</w:t>
                  </w:r>
                </w:p>
              </w:tc>
            </w:tr>
          </w:tbl>
          <w:p w14:paraId="698A43F2" w14:textId="77777777" w:rsidR="00C9425D" w:rsidRDefault="00C9425D" w:rsidP="004D4A4E">
            <w:pPr>
              <w:widowControl w:val="0"/>
              <w:autoSpaceDE w:val="0"/>
              <w:autoSpaceDN w:val="0"/>
              <w:adjustRightInd w:val="0"/>
              <w:rPr>
                <w:rFonts w:ascii="Arial" w:hAnsi="Arial" w:cs="Arial"/>
                <w:sz w:val="2"/>
                <w:szCs w:val="2"/>
              </w:rPr>
            </w:pPr>
          </w:p>
        </w:tc>
      </w:tr>
      <w:tr w:rsidR="00C9425D" w14:paraId="68F403CE" w14:textId="77777777" w:rsidTr="00C9425D">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3470"/>
              <w:gridCol w:w="1498"/>
              <w:gridCol w:w="2060"/>
              <w:gridCol w:w="1137"/>
              <w:gridCol w:w="1225"/>
            </w:tblGrid>
            <w:tr w:rsidR="00C9425D" w14:paraId="7634EFF2" w14:textId="77777777" w:rsidTr="004D4A4E">
              <w:tc>
                <w:tcPr>
                  <w:tcW w:w="3470" w:type="dxa"/>
                  <w:tcMar>
                    <w:right w:w="43" w:type="dxa"/>
                  </w:tcMar>
                </w:tcPr>
                <w:p w14:paraId="37B33AFD" w14:textId="77777777" w:rsidR="00C9425D" w:rsidRDefault="00C9425D" w:rsidP="004D4A4E">
                  <w:pPr>
                    <w:widowControl w:val="0"/>
                    <w:autoSpaceDE w:val="0"/>
                    <w:autoSpaceDN w:val="0"/>
                    <w:adjustRightInd w:val="0"/>
                    <w:rPr>
                      <w:rFonts w:ascii="Arial" w:hAnsi="Arial" w:cs="Arial"/>
                      <w:sz w:val="18"/>
                      <w:szCs w:val="18"/>
                    </w:rPr>
                  </w:pPr>
                </w:p>
              </w:tc>
              <w:tc>
                <w:tcPr>
                  <w:tcW w:w="1498" w:type="dxa"/>
                  <w:tcMar>
                    <w:right w:w="43" w:type="dxa"/>
                  </w:tcMar>
                </w:tcPr>
                <w:p w14:paraId="71EACCC1" w14:textId="77777777" w:rsidR="00C9425D" w:rsidRDefault="00C9425D" w:rsidP="004D4A4E">
                  <w:pPr>
                    <w:widowControl w:val="0"/>
                    <w:autoSpaceDE w:val="0"/>
                    <w:autoSpaceDN w:val="0"/>
                    <w:adjustRightInd w:val="0"/>
                    <w:rPr>
                      <w:rFonts w:ascii="Arial" w:hAnsi="Arial" w:cs="Arial"/>
                      <w:sz w:val="18"/>
                      <w:szCs w:val="18"/>
                    </w:rPr>
                  </w:pPr>
                </w:p>
              </w:tc>
              <w:tc>
                <w:tcPr>
                  <w:tcW w:w="2060" w:type="dxa"/>
                  <w:tcMar>
                    <w:right w:w="43" w:type="dxa"/>
                  </w:tcMar>
                </w:tcPr>
                <w:p w14:paraId="57BE07F1" w14:textId="77777777" w:rsidR="00C9425D" w:rsidRDefault="00C9425D" w:rsidP="004D4A4E">
                  <w:pPr>
                    <w:widowControl w:val="0"/>
                    <w:autoSpaceDE w:val="0"/>
                    <w:autoSpaceDN w:val="0"/>
                    <w:adjustRightInd w:val="0"/>
                    <w:rPr>
                      <w:rFonts w:ascii="Arial" w:hAnsi="Arial" w:cs="Arial"/>
                      <w:sz w:val="18"/>
                      <w:szCs w:val="18"/>
                    </w:rPr>
                  </w:pPr>
                </w:p>
              </w:tc>
              <w:tc>
                <w:tcPr>
                  <w:tcW w:w="1137" w:type="dxa"/>
                  <w:tcMar>
                    <w:right w:w="43" w:type="dxa"/>
                  </w:tcMar>
                </w:tcPr>
                <w:p w14:paraId="30437DE5" w14:textId="77777777" w:rsidR="00C9425D" w:rsidRDefault="00C9425D" w:rsidP="004D4A4E">
                  <w:pPr>
                    <w:widowControl w:val="0"/>
                    <w:autoSpaceDE w:val="0"/>
                    <w:autoSpaceDN w:val="0"/>
                    <w:adjustRightInd w:val="0"/>
                    <w:rPr>
                      <w:rFonts w:ascii="Arial" w:hAnsi="Arial" w:cs="Arial"/>
                      <w:sz w:val="18"/>
                      <w:szCs w:val="18"/>
                    </w:rPr>
                  </w:pPr>
                </w:p>
              </w:tc>
              <w:tc>
                <w:tcPr>
                  <w:tcW w:w="1225" w:type="dxa"/>
                  <w:tcMar>
                    <w:right w:w="43" w:type="dxa"/>
                  </w:tcMar>
                </w:tcPr>
                <w:p w14:paraId="28418FC3" w14:textId="77777777" w:rsidR="00C9425D" w:rsidRDefault="00C9425D" w:rsidP="004D4A4E">
                  <w:pPr>
                    <w:widowControl w:val="0"/>
                    <w:autoSpaceDE w:val="0"/>
                    <w:autoSpaceDN w:val="0"/>
                    <w:adjustRightInd w:val="0"/>
                    <w:rPr>
                      <w:rFonts w:ascii="Arial" w:hAnsi="Arial" w:cs="Arial"/>
                      <w:sz w:val="18"/>
                      <w:szCs w:val="18"/>
                    </w:rPr>
                  </w:pPr>
                </w:p>
              </w:tc>
            </w:tr>
            <w:tr w:rsidR="00C9425D" w14:paraId="01B58434" w14:textId="77777777" w:rsidTr="004D4A4E">
              <w:tc>
                <w:tcPr>
                  <w:tcW w:w="9390" w:type="dxa"/>
                  <w:gridSpan w:val="5"/>
                  <w:tcMar>
                    <w:right w:w="43" w:type="dxa"/>
                  </w:tcMar>
                </w:tcPr>
                <w:p w14:paraId="67E61B63" w14:textId="77777777" w:rsidR="00C9425D" w:rsidRDefault="00C9425D" w:rsidP="004D4A4E">
                  <w:pPr>
                    <w:widowControl w:val="0"/>
                    <w:autoSpaceDE w:val="0"/>
                    <w:autoSpaceDN w:val="0"/>
                    <w:adjustRightInd w:val="0"/>
                    <w:rPr>
                      <w:rFonts w:ascii="Arial" w:hAnsi="Arial" w:cs="Arial"/>
                      <w:b/>
                      <w:bCs/>
                      <w:sz w:val="18"/>
                      <w:szCs w:val="18"/>
                    </w:rPr>
                  </w:pPr>
                  <w:r>
                    <w:rPr>
                      <w:rFonts w:ascii="Arial" w:hAnsi="Arial" w:cs="Arial"/>
                      <w:b/>
                      <w:bCs/>
                      <w:sz w:val="18"/>
                      <w:szCs w:val="18"/>
                    </w:rPr>
                    <w:t>Statement on Relevant Audit Information</w:t>
                  </w:r>
                </w:p>
              </w:tc>
            </w:tr>
            <w:tr w:rsidR="00C9425D" w14:paraId="7CF4C1BD" w14:textId="77777777" w:rsidTr="004D4A4E">
              <w:tc>
                <w:tcPr>
                  <w:tcW w:w="9390" w:type="dxa"/>
                  <w:gridSpan w:val="5"/>
                  <w:tcMar>
                    <w:right w:w="43" w:type="dxa"/>
                  </w:tcMar>
                </w:tcPr>
                <w:p w14:paraId="2B9D6D33" w14:textId="77777777" w:rsidR="00C9425D" w:rsidRDefault="00C9425D" w:rsidP="004D4A4E">
                  <w:pPr>
                    <w:widowControl w:val="0"/>
                    <w:autoSpaceDE w:val="0"/>
                    <w:autoSpaceDN w:val="0"/>
                    <w:adjustRightInd w:val="0"/>
                    <w:jc w:val="both"/>
                    <w:rPr>
                      <w:rFonts w:ascii="Arial" w:hAnsi="Arial" w:cs="Arial"/>
                      <w:sz w:val="18"/>
                      <w:szCs w:val="18"/>
                    </w:rPr>
                  </w:pPr>
                  <w:r>
                    <w:rPr>
                      <w:rFonts w:ascii="Arial" w:hAnsi="Arial" w:cs="Arial"/>
                      <w:sz w:val="18"/>
                      <w:szCs w:val="18"/>
                    </w:rPr>
                    <w:t>In accordance with Section 330 of the Companies Act 2014:</w:t>
                  </w:r>
                </w:p>
                <w:p w14:paraId="5172FABF" w14:textId="77777777" w:rsidR="00C9425D" w:rsidRDefault="00C9425D" w:rsidP="004D4A4E">
                  <w:pPr>
                    <w:widowControl w:val="0"/>
                    <w:autoSpaceDE w:val="0"/>
                    <w:autoSpaceDN w:val="0"/>
                    <w:adjustRightInd w:val="0"/>
                    <w:jc w:val="both"/>
                    <w:rPr>
                      <w:rFonts w:ascii="Arial" w:hAnsi="Arial" w:cs="Arial"/>
                      <w:sz w:val="18"/>
                      <w:szCs w:val="18"/>
                    </w:rPr>
                  </w:pPr>
                  <w:r>
                    <w:rPr>
                      <w:rFonts w:ascii="Arial" w:hAnsi="Arial" w:cs="Arial"/>
                      <w:sz w:val="18"/>
                      <w:szCs w:val="18"/>
                    </w:rPr>
                    <w:t xml:space="preserve">- so far as each person who was a director at the date of approving this report is aware, there is no relevant audit information, being information needed by the auditor in connection with preparing its report, of which the auditor is unaware; and </w:t>
                  </w:r>
                </w:p>
                <w:p w14:paraId="430A4B3A" w14:textId="77777777" w:rsidR="00C9425D" w:rsidRDefault="00C9425D" w:rsidP="004D4A4E">
                  <w:pPr>
                    <w:widowControl w:val="0"/>
                    <w:autoSpaceDE w:val="0"/>
                    <w:autoSpaceDN w:val="0"/>
                    <w:adjustRightInd w:val="0"/>
                    <w:jc w:val="both"/>
                    <w:rPr>
                      <w:rFonts w:ascii="Arial" w:hAnsi="Arial" w:cs="Arial"/>
                      <w:sz w:val="18"/>
                      <w:szCs w:val="18"/>
                    </w:rPr>
                  </w:pPr>
                  <w:r>
                    <w:rPr>
                      <w:rFonts w:ascii="Arial" w:hAnsi="Arial" w:cs="Arial"/>
                      <w:sz w:val="18"/>
                      <w:szCs w:val="18"/>
                    </w:rPr>
                    <w:t>- each director has taken all the steps that he or she ought to have taken as a director in order to make himself or herself aware of any relevant audit information and to establish that the auditor is aware of that information.</w:t>
                  </w:r>
                </w:p>
              </w:tc>
            </w:tr>
          </w:tbl>
          <w:p w14:paraId="54B96F69" w14:textId="77777777" w:rsidR="00C9425D" w:rsidRDefault="00C9425D" w:rsidP="004D4A4E">
            <w:pPr>
              <w:widowControl w:val="0"/>
              <w:autoSpaceDE w:val="0"/>
              <w:autoSpaceDN w:val="0"/>
              <w:adjustRightInd w:val="0"/>
              <w:rPr>
                <w:rFonts w:ascii="Arial" w:hAnsi="Arial" w:cs="Arial"/>
                <w:sz w:val="2"/>
                <w:szCs w:val="2"/>
              </w:rPr>
            </w:pPr>
          </w:p>
        </w:tc>
      </w:tr>
      <w:tr w:rsidR="00C9425D" w14:paraId="377F4C7C" w14:textId="77777777" w:rsidTr="00C9425D">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3470"/>
              <w:gridCol w:w="1498"/>
              <w:gridCol w:w="2060"/>
              <w:gridCol w:w="1137"/>
              <w:gridCol w:w="1225"/>
            </w:tblGrid>
            <w:tr w:rsidR="00C9425D" w14:paraId="162E906E" w14:textId="77777777" w:rsidTr="004D4A4E">
              <w:tc>
                <w:tcPr>
                  <w:tcW w:w="3470" w:type="dxa"/>
                  <w:tcMar>
                    <w:right w:w="43" w:type="dxa"/>
                  </w:tcMar>
                </w:tcPr>
                <w:p w14:paraId="7442EEEB" w14:textId="77777777" w:rsidR="00C9425D" w:rsidRDefault="00C9425D" w:rsidP="004D4A4E">
                  <w:pPr>
                    <w:widowControl w:val="0"/>
                    <w:autoSpaceDE w:val="0"/>
                    <w:autoSpaceDN w:val="0"/>
                    <w:adjustRightInd w:val="0"/>
                    <w:rPr>
                      <w:rFonts w:ascii="Arial" w:hAnsi="Arial" w:cs="Arial"/>
                      <w:sz w:val="18"/>
                      <w:szCs w:val="18"/>
                    </w:rPr>
                  </w:pPr>
                </w:p>
              </w:tc>
              <w:tc>
                <w:tcPr>
                  <w:tcW w:w="1498" w:type="dxa"/>
                  <w:tcMar>
                    <w:right w:w="43" w:type="dxa"/>
                  </w:tcMar>
                </w:tcPr>
                <w:p w14:paraId="46D49B97" w14:textId="77777777" w:rsidR="00C9425D" w:rsidRDefault="00C9425D" w:rsidP="004D4A4E">
                  <w:pPr>
                    <w:widowControl w:val="0"/>
                    <w:autoSpaceDE w:val="0"/>
                    <w:autoSpaceDN w:val="0"/>
                    <w:adjustRightInd w:val="0"/>
                    <w:rPr>
                      <w:rFonts w:ascii="Arial" w:hAnsi="Arial" w:cs="Arial"/>
                      <w:sz w:val="18"/>
                      <w:szCs w:val="18"/>
                    </w:rPr>
                  </w:pPr>
                </w:p>
              </w:tc>
              <w:tc>
                <w:tcPr>
                  <w:tcW w:w="2060" w:type="dxa"/>
                  <w:tcMar>
                    <w:right w:w="43" w:type="dxa"/>
                  </w:tcMar>
                </w:tcPr>
                <w:p w14:paraId="6561D12F" w14:textId="77777777" w:rsidR="00C9425D" w:rsidRDefault="00C9425D" w:rsidP="004D4A4E">
                  <w:pPr>
                    <w:widowControl w:val="0"/>
                    <w:autoSpaceDE w:val="0"/>
                    <w:autoSpaceDN w:val="0"/>
                    <w:adjustRightInd w:val="0"/>
                    <w:rPr>
                      <w:rFonts w:ascii="Arial" w:hAnsi="Arial" w:cs="Arial"/>
                      <w:sz w:val="18"/>
                      <w:szCs w:val="18"/>
                    </w:rPr>
                  </w:pPr>
                </w:p>
              </w:tc>
              <w:tc>
                <w:tcPr>
                  <w:tcW w:w="1137" w:type="dxa"/>
                  <w:tcMar>
                    <w:right w:w="43" w:type="dxa"/>
                  </w:tcMar>
                </w:tcPr>
                <w:p w14:paraId="74A2F667" w14:textId="77777777" w:rsidR="00C9425D" w:rsidRDefault="00C9425D" w:rsidP="004D4A4E">
                  <w:pPr>
                    <w:widowControl w:val="0"/>
                    <w:autoSpaceDE w:val="0"/>
                    <w:autoSpaceDN w:val="0"/>
                    <w:adjustRightInd w:val="0"/>
                    <w:rPr>
                      <w:rFonts w:ascii="Arial" w:hAnsi="Arial" w:cs="Arial"/>
                      <w:sz w:val="18"/>
                      <w:szCs w:val="18"/>
                    </w:rPr>
                  </w:pPr>
                </w:p>
              </w:tc>
              <w:tc>
                <w:tcPr>
                  <w:tcW w:w="1225" w:type="dxa"/>
                  <w:tcMar>
                    <w:right w:w="43" w:type="dxa"/>
                  </w:tcMar>
                </w:tcPr>
                <w:p w14:paraId="2AD3B0B3" w14:textId="77777777" w:rsidR="00C9425D" w:rsidRDefault="00C9425D" w:rsidP="004D4A4E">
                  <w:pPr>
                    <w:widowControl w:val="0"/>
                    <w:autoSpaceDE w:val="0"/>
                    <w:autoSpaceDN w:val="0"/>
                    <w:adjustRightInd w:val="0"/>
                    <w:rPr>
                      <w:rFonts w:ascii="Arial" w:hAnsi="Arial" w:cs="Arial"/>
                      <w:sz w:val="18"/>
                      <w:szCs w:val="18"/>
                    </w:rPr>
                  </w:pPr>
                </w:p>
              </w:tc>
            </w:tr>
            <w:tr w:rsidR="00C9425D" w14:paraId="0836F355" w14:textId="77777777" w:rsidTr="004D4A4E">
              <w:tc>
                <w:tcPr>
                  <w:tcW w:w="9390" w:type="dxa"/>
                  <w:gridSpan w:val="5"/>
                  <w:tcMar>
                    <w:right w:w="43" w:type="dxa"/>
                  </w:tcMar>
                </w:tcPr>
                <w:p w14:paraId="136797CB" w14:textId="77777777" w:rsidR="00C9425D" w:rsidRDefault="00C9425D" w:rsidP="004D4A4E">
                  <w:pPr>
                    <w:widowControl w:val="0"/>
                    <w:autoSpaceDE w:val="0"/>
                    <w:autoSpaceDN w:val="0"/>
                    <w:adjustRightInd w:val="0"/>
                    <w:rPr>
                      <w:rFonts w:ascii="Arial" w:hAnsi="Arial" w:cs="Arial"/>
                      <w:b/>
                      <w:bCs/>
                      <w:sz w:val="18"/>
                      <w:szCs w:val="18"/>
                    </w:rPr>
                  </w:pPr>
                  <w:r>
                    <w:rPr>
                      <w:rFonts w:ascii="Arial" w:hAnsi="Arial" w:cs="Arial"/>
                      <w:b/>
                      <w:bCs/>
                      <w:sz w:val="18"/>
                      <w:szCs w:val="18"/>
                    </w:rPr>
                    <w:t>Accounting Records</w:t>
                  </w:r>
                </w:p>
              </w:tc>
            </w:tr>
            <w:tr w:rsidR="00C9425D" w14:paraId="0BF40AB1" w14:textId="77777777" w:rsidTr="004D4A4E">
              <w:tc>
                <w:tcPr>
                  <w:tcW w:w="9390" w:type="dxa"/>
                  <w:gridSpan w:val="5"/>
                  <w:tcMar>
                    <w:right w:w="43" w:type="dxa"/>
                  </w:tcMar>
                </w:tcPr>
                <w:p w14:paraId="3F21BA47" w14:textId="77777777" w:rsidR="00C9425D" w:rsidRDefault="00C9425D" w:rsidP="004D4A4E">
                  <w:pPr>
                    <w:widowControl w:val="0"/>
                    <w:autoSpaceDE w:val="0"/>
                    <w:autoSpaceDN w:val="0"/>
                    <w:adjustRightInd w:val="0"/>
                    <w:jc w:val="both"/>
                    <w:rPr>
                      <w:rFonts w:ascii="Arial" w:hAnsi="Arial" w:cs="Arial"/>
                      <w:sz w:val="18"/>
                      <w:szCs w:val="18"/>
                    </w:rPr>
                  </w:pPr>
                  <w:r>
                    <w:rPr>
                      <w:rFonts w:ascii="Arial" w:hAnsi="Arial" w:cs="Arial"/>
                      <w:sz w:val="18"/>
                      <w:szCs w:val="18"/>
                    </w:rPr>
                    <w:t>To ensure that adequate accounting records are kept in accordance with sections 281 to 285 of the Companies Act 2014, the directors have employed appropriately qualified accounting personnel and have maintained appropriate computerised accounting systems. The accounting records are located at the company's office at 19 Northwood Campus, Northwood Business Campus, Santry, Dublin 9.</w:t>
                  </w:r>
                </w:p>
              </w:tc>
            </w:tr>
            <w:tr w:rsidR="00C9425D" w14:paraId="1F2CA4E0" w14:textId="77777777" w:rsidTr="004D4A4E">
              <w:tc>
                <w:tcPr>
                  <w:tcW w:w="3470" w:type="dxa"/>
                  <w:tcMar>
                    <w:right w:w="43" w:type="dxa"/>
                  </w:tcMar>
                </w:tcPr>
                <w:p w14:paraId="2C4AD40F" w14:textId="77777777" w:rsidR="00C9425D" w:rsidRDefault="00C9425D" w:rsidP="004D4A4E">
                  <w:pPr>
                    <w:widowControl w:val="0"/>
                    <w:autoSpaceDE w:val="0"/>
                    <w:autoSpaceDN w:val="0"/>
                    <w:adjustRightInd w:val="0"/>
                    <w:rPr>
                      <w:rFonts w:ascii="Arial" w:hAnsi="Arial" w:cs="Arial"/>
                      <w:sz w:val="18"/>
                      <w:szCs w:val="18"/>
                    </w:rPr>
                  </w:pPr>
                </w:p>
              </w:tc>
              <w:tc>
                <w:tcPr>
                  <w:tcW w:w="1498" w:type="dxa"/>
                  <w:tcMar>
                    <w:right w:w="43" w:type="dxa"/>
                  </w:tcMar>
                </w:tcPr>
                <w:p w14:paraId="4DB62049" w14:textId="77777777" w:rsidR="00C9425D" w:rsidRDefault="00C9425D" w:rsidP="004D4A4E">
                  <w:pPr>
                    <w:widowControl w:val="0"/>
                    <w:autoSpaceDE w:val="0"/>
                    <w:autoSpaceDN w:val="0"/>
                    <w:adjustRightInd w:val="0"/>
                    <w:rPr>
                      <w:rFonts w:ascii="Arial" w:hAnsi="Arial" w:cs="Arial"/>
                      <w:sz w:val="18"/>
                      <w:szCs w:val="18"/>
                    </w:rPr>
                  </w:pPr>
                </w:p>
              </w:tc>
              <w:tc>
                <w:tcPr>
                  <w:tcW w:w="2060" w:type="dxa"/>
                  <w:tcMar>
                    <w:right w:w="43" w:type="dxa"/>
                  </w:tcMar>
                </w:tcPr>
                <w:p w14:paraId="5F016C61" w14:textId="77777777" w:rsidR="00C9425D" w:rsidRDefault="00C9425D" w:rsidP="004D4A4E">
                  <w:pPr>
                    <w:widowControl w:val="0"/>
                    <w:autoSpaceDE w:val="0"/>
                    <w:autoSpaceDN w:val="0"/>
                    <w:adjustRightInd w:val="0"/>
                    <w:rPr>
                      <w:rFonts w:ascii="Arial" w:hAnsi="Arial" w:cs="Arial"/>
                      <w:sz w:val="18"/>
                      <w:szCs w:val="18"/>
                    </w:rPr>
                  </w:pPr>
                </w:p>
              </w:tc>
              <w:tc>
                <w:tcPr>
                  <w:tcW w:w="1137" w:type="dxa"/>
                  <w:tcMar>
                    <w:right w:w="43" w:type="dxa"/>
                  </w:tcMar>
                </w:tcPr>
                <w:p w14:paraId="54A7B99A" w14:textId="77777777" w:rsidR="00C9425D" w:rsidRDefault="00C9425D" w:rsidP="004D4A4E">
                  <w:pPr>
                    <w:widowControl w:val="0"/>
                    <w:autoSpaceDE w:val="0"/>
                    <w:autoSpaceDN w:val="0"/>
                    <w:adjustRightInd w:val="0"/>
                    <w:rPr>
                      <w:rFonts w:ascii="Arial" w:hAnsi="Arial" w:cs="Arial"/>
                      <w:sz w:val="18"/>
                      <w:szCs w:val="18"/>
                    </w:rPr>
                  </w:pPr>
                </w:p>
              </w:tc>
              <w:tc>
                <w:tcPr>
                  <w:tcW w:w="1225" w:type="dxa"/>
                  <w:tcMar>
                    <w:right w:w="43" w:type="dxa"/>
                  </w:tcMar>
                </w:tcPr>
                <w:p w14:paraId="41882628" w14:textId="77777777" w:rsidR="00C9425D" w:rsidRDefault="00C9425D" w:rsidP="004D4A4E">
                  <w:pPr>
                    <w:widowControl w:val="0"/>
                    <w:autoSpaceDE w:val="0"/>
                    <w:autoSpaceDN w:val="0"/>
                    <w:adjustRightInd w:val="0"/>
                    <w:rPr>
                      <w:rFonts w:ascii="Arial" w:hAnsi="Arial" w:cs="Arial"/>
                      <w:sz w:val="18"/>
                      <w:szCs w:val="18"/>
                    </w:rPr>
                  </w:pPr>
                </w:p>
              </w:tc>
            </w:tr>
            <w:tr w:rsidR="00C9425D" w14:paraId="04187470" w14:textId="77777777" w:rsidTr="004D4A4E">
              <w:tc>
                <w:tcPr>
                  <w:tcW w:w="3470" w:type="dxa"/>
                  <w:tcMar>
                    <w:right w:w="43" w:type="dxa"/>
                  </w:tcMar>
                </w:tcPr>
                <w:p w14:paraId="0EBDDEC6" w14:textId="77777777" w:rsidR="00C9425D" w:rsidRDefault="00C9425D" w:rsidP="004D4A4E">
                  <w:pPr>
                    <w:widowControl w:val="0"/>
                    <w:autoSpaceDE w:val="0"/>
                    <w:autoSpaceDN w:val="0"/>
                    <w:adjustRightInd w:val="0"/>
                    <w:rPr>
                      <w:rFonts w:ascii="Arial" w:hAnsi="Arial" w:cs="Arial"/>
                      <w:sz w:val="18"/>
                      <w:szCs w:val="18"/>
                    </w:rPr>
                  </w:pPr>
                </w:p>
              </w:tc>
              <w:tc>
                <w:tcPr>
                  <w:tcW w:w="1498" w:type="dxa"/>
                  <w:tcMar>
                    <w:right w:w="43" w:type="dxa"/>
                  </w:tcMar>
                </w:tcPr>
                <w:p w14:paraId="25180AA7" w14:textId="77777777" w:rsidR="00C9425D" w:rsidRDefault="00C9425D" w:rsidP="004D4A4E">
                  <w:pPr>
                    <w:widowControl w:val="0"/>
                    <w:autoSpaceDE w:val="0"/>
                    <w:autoSpaceDN w:val="0"/>
                    <w:adjustRightInd w:val="0"/>
                    <w:rPr>
                      <w:rFonts w:ascii="Arial" w:hAnsi="Arial" w:cs="Arial"/>
                      <w:sz w:val="18"/>
                      <w:szCs w:val="18"/>
                    </w:rPr>
                  </w:pPr>
                </w:p>
              </w:tc>
              <w:tc>
                <w:tcPr>
                  <w:tcW w:w="2060" w:type="dxa"/>
                  <w:tcMar>
                    <w:right w:w="43" w:type="dxa"/>
                  </w:tcMar>
                </w:tcPr>
                <w:p w14:paraId="265D6F67" w14:textId="77777777" w:rsidR="00C9425D" w:rsidRDefault="00C9425D" w:rsidP="004D4A4E">
                  <w:pPr>
                    <w:widowControl w:val="0"/>
                    <w:autoSpaceDE w:val="0"/>
                    <w:autoSpaceDN w:val="0"/>
                    <w:adjustRightInd w:val="0"/>
                    <w:rPr>
                      <w:rFonts w:ascii="Arial" w:hAnsi="Arial" w:cs="Arial"/>
                      <w:sz w:val="18"/>
                      <w:szCs w:val="18"/>
                    </w:rPr>
                  </w:pPr>
                </w:p>
              </w:tc>
              <w:tc>
                <w:tcPr>
                  <w:tcW w:w="1137" w:type="dxa"/>
                  <w:tcMar>
                    <w:right w:w="43" w:type="dxa"/>
                  </w:tcMar>
                </w:tcPr>
                <w:p w14:paraId="698787E0" w14:textId="77777777" w:rsidR="00C9425D" w:rsidRDefault="00C9425D" w:rsidP="004D4A4E">
                  <w:pPr>
                    <w:widowControl w:val="0"/>
                    <w:autoSpaceDE w:val="0"/>
                    <w:autoSpaceDN w:val="0"/>
                    <w:adjustRightInd w:val="0"/>
                    <w:rPr>
                      <w:rFonts w:ascii="Arial" w:hAnsi="Arial" w:cs="Arial"/>
                      <w:sz w:val="18"/>
                      <w:szCs w:val="18"/>
                    </w:rPr>
                  </w:pPr>
                </w:p>
              </w:tc>
              <w:tc>
                <w:tcPr>
                  <w:tcW w:w="1225" w:type="dxa"/>
                  <w:tcMar>
                    <w:right w:w="43" w:type="dxa"/>
                  </w:tcMar>
                </w:tcPr>
                <w:p w14:paraId="0F7484D4" w14:textId="77777777" w:rsidR="00C9425D" w:rsidRDefault="00C9425D" w:rsidP="004D4A4E">
                  <w:pPr>
                    <w:widowControl w:val="0"/>
                    <w:autoSpaceDE w:val="0"/>
                    <w:autoSpaceDN w:val="0"/>
                    <w:adjustRightInd w:val="0"/>
                    <w:rPr>
                      <w:rFonts w:ascii="Arial" w:hAnsi="Arial" w:cs="Arial"/>
                      <w:sz w:val="18"/>
                      <w:szCs w:val="18"/>
                    </w:rPr>
                  </w:pPr>
                </w:p>
              </w:tc>
            </w:tr>
            <w:tr w:rsidR="00C9425D" w14:paraId="26449A37" w14:textId="77777777" w:rsidTr="004D4A4E">
              <w:tc>
                <w:tcPr>
                  <w:tcW w:w="9390" w:type="dxa"/>
                  <w:gridSpan w:val="5"/>
                  <w:tcMar>
                    <w:right w:w="43" w:type="dxa"/>
                  </w:tcMar>
                </w:tcPr>
                <w:p w14:paraId="3937A1BD" w14:textId="77777777" w:rsidR="00C9425D" w:rsidRDefault="00C9425D" w:rsidP="004D4A4E">
                  <w:pPr>
                    <w:widowControl w:val="0"/>
                    <w:autoSpaceDE w:val="0"/>
                    <w:autoSpaceDN w:val="0"/>
                    <w:adjustRightInd w:val="0"/>
                    <w:rPr>
                      <w:rFonts w:ascii="Arial" w:hAnsi="Arial" w:cs="Arial"/>
                      <w:b/>
                      <w:bCs/>
                      <w:sz w:val="18"/>
                      <w:szCs w:val="18"/>
                    </w:rPr>
                  </w:pPr>
                  <w:r>
                    <w:rPr>
                      <w:rFonts w:ascii="Arial" w:hAnsi="Arial" w:cs="Arial"/>
                      <w:b/>
                      <w:bCs/>
                      <w:sz w:val="18"/>
                      <w:szCs w:val="18"/>
                    </w:rPr>
                    <w:t>Signed on behalf of the board</w:t>
                  </w:r>
                </w:p>
              </w:tc>
            </w:tr>
            <w:tr w:rsidR="00C9425D" w14:paraId="2D36763D" w14:textId="77777777" w:rsidTr="004D4A4E">
              <w:tc>
                <w:tcPr>
                  <w:tcW w:w="3470" w:type="dxa"/>
                  <w:tcMar>
                    <w:right w:w="43" w:type="dxa"/>
                  </w:tcMar>
                </w:tcPr>
                <w:p w14:paraId="30DCFF8E" w14:textId="47577EC9" w:rsidR="00C9425D" w:rsidRDefault="00140720" w:rsidP="004D4A4E">
                  <w:pPr>
                    <w:widowControl w:val="0"/>
                    <w:autoSpaceDE w:val="0"/>
                    <w:autoSpaceDN w:val="0"/>
                    <w:adjustRightInd w:val="0"/>
                    <w:rPr>
                      <w:rFonts w:ascii="Arial" w:hAnsi="Arial" w:cs="Arial"/>
                      <w:sz w:val="18"/>
                      <w:szCs w:val="18"/>
                    </w:rPr>
                  </w:pPr>
                  <w:r w:rsidRPr="00140720">
                    <w:rPr>
                      <w:rFonts w:ascii="Arial" w:hAnsi="Arial" w:cs="Arial"/>
                      <w:noProof/>
                      <w:sz w:val="18"/>
                      <w:szCs w:val="18"/>
                    </w:rPr>
                    <w:drawing>
                      <wp:inline distT="0" distB="0" distL="0" distR="0" wp14:anchorId="5C21A269" wp14:editId="014A9995">
                        <wp:extent cx="14668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850" cy="523875"/>
                                </a:xfrm>
                                <a:prstGeom prst="rect">
                                  <a:avLst/>
                                </a:prstGeom>
                                <a:noFill/>
                                <a:ln>
                                  <a:noFill/>
                                </a:ln>
                              </pic:spPr>
                            </pic:pic>
                          </a:graphicData>
                        </a:graphic>
                      </wp:inline>
                    </w:drawing>
                  </w:r>
                </w:p>
              </w:tc>
              <w:tc>
                <w:tcPr>
                  <w:tcW w:w="1498" w:type="dxa"/>
                  <w:tcMar>
                    <w:right w:w="43" w:type="dxa"/>
                  </w:tcMar>
                </w:tcPr>
                <w:p w14:paraId="2944C0AE" w14:textId="77777777" w:rsidR="00C9425D" w:rsidRDefault="00C9425D" w:rsidP="004D4A4E">
                  <w:pPr>
                    <w:widowControl w:val="0"/>
                    <w:autoSpaceDE w:val="0"/>
                    <w:autoSpaceDN w:val="0"/>
                    <w:adjustRightInd w:val="0"/>
                    <w:rPr>
                      <w:rFonts w:ascii="Arial" w:hAnsi="Arial" w:cs="Arial"/>
                      <w:sz w:val="18"/>
                      <w:szCs w:val="18"/>
                    </w:rPr>
                  </w:pPr>
                </w:p>
              </w:tc>
              <w:tc>
                <w:tcPr>
                  <w:tcW w:w="2060" w:type="dxa"/>
                  <w:tcMar>
                    <w:right w:w="43" w:type="dxa"/>
                  </w:tcMar>
                </w:tcPr>
                <w:p w14:paraId="4DA0A1BC" w14:textId="5B156C7C" w:rsidR="00C9425D" w:rsidRDefault="00140720" w:rsidP="004D4A4E">
                  <w:pPr>
                    <w:widowControl w:val="0"/>
                    <w:autoSpaceDE w:val="0"/>
                    <w:autoSpaceDN w:val="0"/>
                    <w:adjustRightInd w:val="0"/>
                    <w:rPr>
                      <w:rFonts w:ascii="Arial" w:hAnsi="Arial" w:cs="Arial"/>
                      <w:sz w:val="18"/>
                      <w:szCs w:val="18"/>
                    </w:rPr>
                  </w:pPr>
                  <w:r w:rsidRPr="00140720">
                    <w:rPr>
                      <w:rFonts w:ascii="Arial" w:hAnsi="Arial" w:cs="Arial"/>
                      <w:noProof/>
                      <w:sz w:val="18"/>
                      <w:szCs w:val="18"/>
                    </w:rPr>
                    <w:drawing>
                      <wp:inline distT="0" distB="0" distL="0" distR="0" wp14:anchorId="4D8629E1" wp14:editId="61F6608F">
                        <wp:extent cx="120967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137" w:type="dxa"/>
                  <w:tcMar>
                    <w:right w:w="43" w:type="dxa"/>
                  </w:tcMar>
                </w:tcPr>
                <w:p w14:paraId="266990ED" w14:textId="77777777" w:rsidR="00C9425D" w:rsidRDefault="00C9425D" w:rsidP="004D4A4E">
                  <w:pPr>
                    <w:widowControl w:val="0"/>
                    <w:autoSpaceDE w:val="0"/>
                    <w:autoSpaceDN w:val="0"/>
                    <w:adjustRightInd w:val="0"/>
                    <w:rPr>
                      <w:rFonts w:ascii="Arial" w:hAnsi="Arial" w:cs="Arial"/>
                      <w:sz w:val="18"/>
                      <w:szCs w:val="18"/>
                    </w:rPr>
                  </w:pPr>
                </w:p>
              </w:tc>
              <w:tc>
                <w:tcPr>
                  <w:tcW w:w="1225" w:type="dxa"/>
                  <w:tcMar>
                    <w:right w:w="43" w:type="dxa"/>
                  </w:tcMar>
                </w:tcPr>
                <w:p w14:paraId="3AE98F97" w14:textId="77777777" w:rsidR="00C9425D" w:rsidRDefault="00C9425D" w:rsidP="004D4A4E">
                  <w:pPr>
                    <w:widowControl w:val="0"/>
                    <w:autoSpaceDE w:val="0"/>
                    <w:autoSpaceDN w:val="0"/>
                    <w:adjustRightInd w:val="0"/>
                    <w:rPr>
                      <w:rFonts w:ascii="Arial" w:hAnsi="Arial" w:cs="Arial"/>
                      <w:sz w:val="18"/>
                      <w:szCs w:val="18"/>
                    </w:rPr>
                  </w:pPr>
                </w:p>
              </w:tc>
            </w:tr>
            <w:tr w:rsidR="00C9425D" w14:paraId="508BA3E3" w14:textId="77777777" w:rsidTr="004D4A4E">
              <w:tc>
                <w:tcPr>
                  <w:tcW w:w="3470" w:type="dxa"/>
                  <w:tcMar>
                    <w:right w:w="43" w:type="dxa"/>
                  </w:tcMar>
                </w:tcPr>
                <w:p w14:paraId="1D62C898" w14:textId="77777777" w:rsidR="00C9425D" w:rsidRDefault="00C9425D" w:rsidP="004D4A4E">
                  <w:pPr>
                    <w:widowControl w:val="0"/>
                    <w:autoSpaceDE w:val="0"/>
                    <w:autoSpaceDN w:val="0"/>
                    <w:adjustRightInd w:val="0"/>
                    <w:rPr>
                      <w:rFonts w:ascii="Arial" w:hAnsi="Arial" w:cs="Arial"/>
                      <w:sz w:val="18"/>
                      <w:szCs w:val="18"/>
                    </w:rPr>
                  </w:pPr>
                </w:p>
              </w:tc>
              <w:tc>
                <w:tcPr>
                  <w:tcW w:w="1498" w:type="dxa"/>
                  <w:tcMar>
                    <w:right w:w="43" w:type="dxa"/>
                  </w:tcMar>
                </w:tcPr>
                <w:p w14:paraId="71B63F2A" w14:textId="77777777" w:rsidR="00C9425D" w:rsidRDefault="00C9425D" w:rsidP="004D4A4E">
                  <w:pPr>
                    <w:widowControl w:val="0"/>
                    <w:autoSpaceDE w:val="0"/>
                    <w:autoSpaceDN w:val="0"/>
                    <w:adjustRightInd w:val="0"/>
                    <w:rPr>
                      <w:rFonts w:ascii="Arial" w:hAnsi="Arial" w:cs="Arial"/>
                      <w:sz w:val="18"/>
                      <w:szCs w:val="18"/>
                    </w:rPr>
                  </w:pPr>
                </w:p>
              </w:tc>
              <w:tc>
                <w:tcPr>
                  <w:tcW w:w="2060" w:type="dxa"/>
                  <w:tcMar>
                    <w:right w:w="43" w:type="dxa"/>
                  </w:tcMar>
                </w:tcPr>
                <w:p w14:paraId="77A22730" w14:textId="77777777" w:rsidR="00C9425D" w:rsidRDefault="00C9425D" w:rsidP="004D4A4E">
                  <w:pPr>
                    <w:widowControl w:val="0"/>
                    <w:autoSpaceDE w:val="0"/>
                    <w:autoSpaceDN w:val="0"/>
                    <w:adjustRightInd w:val="0"/>
                    <w:rPr>
                      <w:rFonts w:ascii="Arial" w:hAnsi="Arial" w:cs="Arial"/>
                      <w:sz w:val="18"/>
                      <w:szCs w:val="18"/>
                    </w:rPr>
                  </w:pPr>
                </w:p>
              </w:tc>
              <w:tc>
                <w:tcPr>
                  <w:tcW w:w="1137" w:type="dxa"/>
                  <w:tcMar>
                    <w:right w:w="43" w:type="dxa"/>
                  </w:tcMar>
                </w:tcPr>
                <w:p w14:paraId="22C6633C" w14:textId="77777777" w:rsidR="00C9425D" w:rsidRDefault="00C9425D" w:rsidP="004D4A4E">
                  <w:pPr>
                    <w:widowControl w:val="0"/>
                    <w:autoSpaceDE w:val="0"/>
                    <w:autoSpaceDN w:val="0"/>
                    <w:adjustRightInd w:val="0"/>
                    <w:rPr>
                      <w:rFonts w:ascii="Arial" w:hAnsi="Arial" w:cs="Arial"/>
                      <w:sz w:val="18"/>
                      <w:szCs w:val="18"/>
                    </w:rPr>
                  </w:pPr>
                </w:p>
              </w:tc>
              <w:tc>
                <w:tcPr>
                  <w:tcW w:w="1225" w:type="dxa"/>
                  <w:tcMar>
                    <w:right w:w="43" w:type="dxa"/>
                  </w:tcMar>
                </w:tcPr>
                <w:p w14:paraId="2FD9C5F2" w14:textId="77777777" w:rsidR="00C9425D" w:rsidRDefault="00C9425D" w:rsidP="004D4A4E">
                  <w:pPr>
                    <w:widowControl w:val="0"/>
                    <w:autoSpaceDE w:val="0"/>
                    <w:autoSpaceDN w:val="0"/>
                    <w:adjustRightInd w:val="0"/>
                    <w:rPr>
                      <w:rFonts w:ascii="Arial" w:hAnsi="Arial" w:cs="Arial"/>
                      <w:sz w:val="18"/>
                      <w:szCs w:val="18"/>
                    </w:rPr>
                  </w:pPr>
                </w:p>
              </w:tc>
            </w:tr>
            <w:tr w:rsidR="00C9425D" w14:paraId="2533A4C3" w14:textId="77777777" w:rsidTr="004D4A4E">
              <w:tc>
                <w:tcPr>
                  <w:tcW w:w="3470" w:type="dxa"/>
                  <w:tcMar>
                    <w:right w:w="43" w:type="dxa"/>
                  </w:tcMar>
                </w:tcPr>
                <w:p w14:paraId="181B268A" w14:textId="77777777" w:rsidR="00C9425D" w:rsidRDefault="00C9425D" w:rsidP="004D4A4E">
                  <w:pPr>
                    <w:widowControl w:val="0"/>
                    <w:autoSpaceDE w:val="0"/>
                    <w:autoSpaceDN w:val="0"/>
                    <w:adjustRightInd w:val="0"/>
                    <w:rPr>
                      <w:rFonts w:ascii="Arial" w:hAnsi="Arial" w:cs="Arial"/>
                      <w:b/>
                      <w:bCs/>
                      <w:sz w:val="18"/>
                      <w:szCs w:val="18"/>
                    </w:rPr>
                  </w:pPr>
                  <w:r>
                    <w:rPr>
                      <w:rFonts w:ascii="Arial" w:hAnsi="Arial" w:cs="Arial"/>
                      <w:b/>
                      <w:bCs/>
                      <w:sz w:val="18"/>
                      <w:szCs w:val="18"/>
                    </w:rPr>
                    <w:t>___________________________</w:t>
                  </w:r>
                </w:p>
              </w:tc>
              <w:tc>
                <w:tcPr>
                  <w:tcW w:w="1498" w:type="dxa"/>
                  <w:tcMar>
                    <w:right w:w="43" w:type="dxa"/>
                  </w:tcMar>
                </w:tcPr>
                <w:p w14:paraId="64A24543" w14:textId="77777777" w:rsidR="00C9425D" w:rsidRDefault="00C9425D" w:rsidP="004D4A4E">
                  <w:pPr>
                    <w:widowControl w:val="0"/>
                    <w:autoSpaceDE w:val="0"/>
                    <w:autoSpaceDN w:val="0"/>
                    <w:adjustRightInd w:val="0"/>
                    <w:rPr>
                      <w:rFonts w:ascii="Arial" w:hAnsi="Arial" w:cs="Arial"/>
                      <w:sz w:val="18"/>
                      <w:szCs w:val="18"/>
                    </w:rPr>
                  </w:pPr>
                </w:p>
              </w:tc>
              <w:tc>
                <w:tcPr>
                  <w:tcW w:w="4422" w:type="dxa"/>
                  <w:gridSpan w:val="3"/>
                  <w:tcMar>
                    <w:right w:w="43" w:type="dxa"/>
                  </w:tcMar>
                </w:tcPr>
                <w:p w14:paraId="4047FFF8" w14:textId="77777777" w:rsidR="00C9425D" w:rsidRDefault="00C9425D" w:rsidP="004D4A4E">
                  <w:pPr>
                    <w:widowControl w:val="0"/>
                    <w:autoSpaceDE w:val="0"/>
                    <w:autoSpaceDN w:val="0"/>
                    <w:adjustRightInd w:val="0"/>
                    <w:rPr>
                      <w:rFonts w:ascii="Arial" w:hAnsi="Arial" w:cs="Arial"/>
                      <w:b/>
                      <w:bCs/>
                      <w:sz w:val="18"/>
                      <w:szCs w:val="18"/>
                    </w:rPr>
                  </w:pPr>
                  <w:r>
                    <w:rPr>
                      <w:rFonts w:ascii="Arial" w:hAnsi="Arial" w:cs="Arial"/>
                      <w:b/>
                      <w:bCs/>
                      <w:sz w:val="18"/>
                      <w:szCs w:val="18"/>
                    </w:rPr>
                    <w:t>___________________________</w:t>
                  </w:r>
                </w:p>
              </w:tc>
            </w:tr>
            <w:tr w:rsidR="00C9425D" w14:paraId="44D15B1E" w14:textId="77777777" w:rsidTr="004D4A4E">
              <w:tc>
                <w:tcPr>
                  <w:tcW w:w="3470" w:type="dxa"/>
                  <w:tcMar>
                    <w:right w:w="43" w:type="dxa"/>
                  </w:tcMar>
                </w:tcPr>
                <w:p w14:paraId="4944943F" w14:textId="77777777" w:rsidR="00C9425D" w:rsidRDefault="00C9425D" w:rsidP="004D4A4E">
                  <w:pPr>
                    <w:widowControl w:val="0"/>
                    <w:autoSpaceDE w:val="0"/>
                    <w:autoSpaceDN w:val="0"/>
                    <w:adjustRightInd w:val="0"/>
                    <w:rPr>
                      <w:rFonts w:ascii="Arial" w:hAnsi="Arial" w:cs="Arial"/>
                      <w:b/>
                      <w:bCs/>
                      <w:sz w:val="18"/>
                      <w:szCs w:val="18"/>
                    </w:rPr>
                  </w:pPr>
                  <w:r>
                    <w:rPr>
                      <w:rFonts w:ascii="Arial" w:hAnsi="Arial" w:cs="Arial"/>
                      <w:b/>
                      <w:bCs/>
                      <w:sz w:val="18"/>
                      <w:szCs w:val="18"/>
                    </w:rPr>
                    <w:t>Hilary Hoey</w:t>
                  </w:r>
                </w:p>
              </w:tc>
              <w:tc>
                <w:tcPr>
                  <w:tcW w:w="1498" w:type="dxa"/>
                  <w:tcMar>
                    <w:right w:w="43" w:type="dxa"/>
                  </w:tcMar>
                </w:tcPr>
                <w:p w14:paraId="66F812B2" w14:textId="77777777" w:rsidR="00C9425D" w:rsidRDefault="00C9425D" w:rsidP="004D4A4E">
                  <w:pPr>
                    <w:widowControl w:val="0"/>
                    <w:autoSpaceDE w:val="0"/>
                    <w:autoSpaceDN w:val="0"/>
                    <w:adjustRightInd w:val="0"/>
                    <w:rPr>
                      <w:rFonts w:ascii="Arial" w:hAnsi="Arial" w:cs="Arial"/>
                      <w:sz w:val="18"/>
                      <w:szCs w:val="18"/>
                    </w:rPr>
                  </w:pPr>
                </w:p>
              </w:tc>
              <w:tc>
                <w:tcPr>
                  <w:tcW w:w="4422" w:type="dxa"/>
                  <w:gridSpan w:val="3"/>
                  <w:tcMar>
                    <w:right w:w="43" w:type="dxa"/>
                  </w:tcMar>
                </w:tcPr>
                <w:p w14:paraId="55F22063" w14:textId="77777777" w:rsidR="00C9425D" w:rsidRDefault="00C9425D" w:rsidP="004D4A4E">
                  <w:pPr>
                    <w:widowControl w:val="0"/>
                    <w:autoSpaceDE w:val="0"/>
                    <w:autoSpaceDN w:val="0"/>
                    <w:adjustRightInd w:val="0"/>
                    <w:rPr>
                      <w:rFonts w:ascii="Arial" w:hAnsi="Arial" w:cs="Arial"/>
                      <w:b/>
                      <w:bCs/>
                      <w:sz w:val="18"/>
                      <w:szCs w:val="18"/>
                    </w:rPr>
                  </w:pPr>
                  <w:r>
                    <w:rPr>
                      <w:rFonts w:ascii="Arial" w:hAnsi="Arial" w:cs="Arial"/>
                      <w:b/>
                      <w:bCs/>
                      <w:sz w:val="18"/>
                      <w:szCs w:val="18"/>
                    </w:rPr>
                    <w:t>Daniel McDaid</w:t>
                  </w:r>
                </w:p>
              </w:tc>
            </w:tr>
            <w:tr w:rsidR="00C9425D" w14:paraId="1FF1609A" w14:textId="77777777" w:rsidTr="004D4A4E">
              <w:tc>
                <w:tcPr>
                  <w:tcW w:w="3470" w:type="dxa"/>
                  <w:tcMar>
                    <w:right w:w="43" w:type="dxa"/>
                  </w:tcMar>
                </w:tcPr>
                <w:p w14:paraId="2EA16FFB" w14:textId="77777777" w:rsidR="00C9425D" w:rsidRDefault="00C9425D" w:rsidP="004D4A4E">
                  <w:pPr>
                    <w:widowControl w:val="0"/>
                    <w:autoSpaceDE w:val="0"/>
                    <w:autoSpaceDN w:val="0"/>
                    <w:adjustRightInd w:val="0"/>
                    <w:rPr>
                      <w:rFonts w:ascii="Arial" w:hAnsi="Arial" w:cs="Arial"/>
                      <w:b/>
                      <w:bCs/>
                      <w:sz w:val="18"/>
                      <w:szCs w:val="18"/>
                    </w:rPr>
                  </w:pPr>
                  <w:r>
                    <w:rPr>
                      <w:rFonts w:ascii="Arial" w:hAnsi="Arial" w:cs="Arial"/>
                      <w:b/>
                      <w:bCs/>
                      <w:sz w:val="18"/>
                      <w:szCs w:val="18"/>
                    </w:rPr>
                    <w:t>Director</w:t>
                  </w:r>
                </w:p>
              </w:tc>
              <w:tc>
                <w:tcPr>
                  <w:tcW w:w="1498" w:type="dxa"/>
                  <w:tcMar>
                    <w:right w:w="43" w:type="dxa"/>
                  </w:tcMar>
                </w:tcPr>
                <w:p w14:paraId="0251C11C" w14:textId="77777777" w:rsidR="00C9425D" w:rsidRDefault="00C9425D" w:rsidP="004D4A4E">
                  <w:pPr>
                    <w:widowControl w:val="0"/>
                    <w:autoSpaceDE w:val="0"/>
                    <w:autoSpaceDN w:val="0"/>
                    <w:adjustRightInd w:val="0"/>
                    <w:rPr>
                      <w:rFonts w:ascii="Arial" w:hAnsi="Arial" w:cs="Arial"/>
                      <w:sz w:val="18"/>
                      <w:szCs w:val="18"/>
                    </w:rPr>
                  </w:pPr>
                </w:p>
              </w:tc>
              <w:tc>
                <w:tcPr>
                  <w:tcW w:w="4422" w:type="dxa"/>
                  <w:gridSpan w:val="3"/>
                  <w:tcMar>
                    <w:right w:w="43" w:type="dxa"/>
                  </w:tcMar>
                </w:tcPr>
                <w:p w14:paraId="156A093F" w14:textId="77777777" w:rsidR="00C9425D" w:rsidRDefault="00C9425D" w:rsidP="004D4A4E">
                  <w:pPr>
                    <w:widowControl w:val="0"/>
                    <w:autoSpaceDE w:val="0"/>
                    <w:autoSpaceDN w:val="0"/>
                    <w:adjustRightInd w:val="0"/>
                    <w:rPr>
                      <w:rFonts w:ascii="Arial" w:hAnsi="Arial" w:cs="Arial"/>
                      <w:b/>
                      <w:bCs/>
                      <w:sz w:val="18"/>
                      <w:szCs w:val="18"/>
                    </w:rPr>
                  </w:pPr>
                  <w:r>
                    <w:rPr>
                      <w:rFonts w:ascii="Arial" w:hAnsi="Arial" w:cs="Arial"/>
                      <w:b/>
                      <w:bCs/>
                      <w:sz w:val="18"/>
                      <w:szCs w:val="18"/>
                    </w:rPr>
                    <w:t>Director</w:t>
                  </w:r>
                </w:p>
              </w:tc>
            </w:tr>
            <w:tr w:rsidR="00C9425D" w14:paraId="5B7957FF" w14:textId="77777777" w:rsidTr="004D4A4E">
              <w:tc>
                <w:tcPr>
                  <w:tcW w:w="3470" w:type="dxa"/>
                  <w:tcMar>
                    <w:right w:w="43" w:type="dxa"/>
                  </w:tcMar>
                </w:tcPr>
                <w:p w14:paraId="0A13AC98" w14:textId="77777777" w:rsidR="00C9425D" w:rsidRDefault="00C9425D" w:rsidP="004D4A4E">
                  <w:pPr>
                    <w:widowControl w:val="0"/>
                    <w:autoSpaceDE w:val="0"/>
                    <w:autoSpaceDN w:val="0"/>
                    <w:adjustRightInd w:val="0"/>
                    <w:rPr>
                      <w:rFonts w:ascii="Arial" w:hAnsi="Arial" w:cs="Arial"/>
                      <w:sz w:val="18"/>
                      <w:szCs w:val="18"/>
                    </w:rPr>
                  </w:pPr>
                </w:p>
              </w:tc>
              <w:tc>
                <w:tcPr>
                  <w:tcW w:w="1498" w:type="dxa"/>
                  <w:tcMar>
                    <w:right w:w="43" w:type="dxa"/>
                  </w:tcMar>
                </w:tcPr>
                <w:p w14:paraId="2FD102FC" w14:textId="77777777" w:rsidR="00C9425D" w:rsidRDefault="00C9425D" w:rsidP="004D4A4E">
                  <w:pPr>
                    <w:widowControl w:val="0"/>
                    <w:autoSpaceDE w:val="0"/>
                    <w:autoSpaceDN w:val="0"/>
                    <w:adjustRightInd w:val="0"/>
                    <w:rPr>
                      <w:rFonts w:ascii="Arial" w:hAnsi="Arial" w:cs="Arial"/>
                      <w:sz w:val="18"/>
                      <w:szCs w:val="18"/>
                    </w:rPr>
                  </w:pPr>
                </w:p>
              </w:tc>
              <w:tc>
                <w:tcPr>
                  <w:tcW w:w="2060" w:type="dxa"/>
                  <w:tcMar>
                    <w:right w:w="43" w:type="dxa"/>
                  </w:tcMar>
                </w:tcPr>
                <w:p w14:paraId="006C4721" w14:textId="77777777" w:rsidR="00C9425D" w:rsidRDefault="00C9425D" w:rsidP="004D4A4E">
                  <w:pPr>
                    <w:widowControl w:val="0"/>
                    <w:autoSpaceDE w:val="0"/>
                    <w:autoSpaceDN w:val="0"/>
                    <w:adjustRightInd w:val="0"/>
                    <w:rPr>
                      <w:rFonts w:ascii="Arial" w:hAnsi="Arial" w:cs="Arial"/>
                      <w:sz w:val="18"/>
                      <w:szCs w:val="18"/>
                    </w:rPr>
                  </w:pPr>
                </w:p>
              </w:tc>
              <w:tc>
                <w:tcPr>
                  <w:tcW w:w="1137" w:type="dxa"/>
                  <w:tcMar>
                    <w:right w:w="43" w:type="dxa"/>
                  </w:tcMar>
                </w:tcPr>
                <w:p w14:paraId="54F17EB3" w14:textId="77777777" w:rsidR="00C9425D" w:rsidRDefault="00C9425D" w:rsidP="004D4A4E">
                  <w:pPr>
                    <w:widowControl w:val="0"/>
                    <w:autoSpaceDE w:val="0"/>
                    <w:autoSpaceDN w:val="0"/>
                    <w:adjustRightInd w:val="0"/>
                    <w:rPr>
                      <w:rFonts w:ascii="Arial" w:hAnsi="Arial" w:cs="Arial"/>
                      <w:sz w:val="18"/>
                      <w:szCs w:val="18"/>
                    </w:rPr>
                  </w:pPr>
                </w:p>
              </w:tc>
              <w:tc>
                <w:tcPr>
                  <w:tcW w:w="1225" w:type="dxa"/>
                  <w:tcMar>
                    <w:right w:w="43" w:type="dxa"/>
                  </w:tcMar>
                </w:tcPr>
                <w:p w14:paraId="4F967E55" w14:textId="77777777" w:rsidR="00C9425D" w:rsidRDefault="00C9425D" w:rsidP="004D4A4E">
                  <w:pPr>
                    <w:widowControl w:val="0"/>
                    <w:autoSpaceDE w:val="0"/>
                    <w:autoSpaceDN w:val="0"/>
                    <w:adjustRightInd w:val="0"/>
                    <w:rPr>
                      <w:rFonts w:ascii="Arial" w:hAnsi="Arial" w:cs="Arial"/>
                      <w:sz w:val="18"/>
                      <w:szCs w:val="18"/>
                    </w:rPr>
                  </w:pPr>
                </w:p>
              </w:tc>
            </w:tr>
            <w:tr w:rsidR="00C9425D" w14:paraId="342208AC" w14:textId="77777777" w:rsidTr="004D4A4E">
              <w:tc>
                <w:tcPr>
                  <w:tcW w:w="3470" w:type="dxa"/>
                  <w:tcMar>
                    <w:right w:w="43" w:type="dxa"/>
                  </w:tcMar>
                </w:tcPr>
                <w:p w14:paraId="5931B8A9" w14:textId="2EE58185" w:rsidR="00C9425D" w:rsidRDefault="00C9425D" w:rsidP="004D4A4E">
                  <w:pPr>
                    <w:widowControl w:val="0"/>
                    <w:autoSpaceDE w:val="0"/>
                    <w:autoSpaceDN w:val="0"/>
                    <w:adjustRightInd w:val="0"/>
                    <w:rPr>
                      <w:rFonts w:ascii="Arial" w:hAnsi="Arial" w:cs="Arial"/>
                      <w:b/>
                      <w:bCs/>
                      <w:sz w:val="18"/>
                      <w:szCs w:val="18"/>
                    </w:rPr>
                  </w:pPr>
                  <w:r>
                    <w:rPr>
                      <w:rFonts w:ascii="Arial" w:hAnsi="Arial" w:cs="Arial"/>
                      <w:b/>
                      <w:bCs/>
                      <w:sz w:val="18"/>
                      <w:szCs w:val="18"/>
                    </w:rPr>
                    <w:t xml:space="preserve">Date: </w:t>
                  </w:r>
                  <w:r w:rsidR="00F00771">
                    <w:rPr>
                      <w:rFonts w:ascii="Arial" w:hAnsi="Arial" w:cs="Arial"/>
                      <w:b/>
                      <w:bCs/>
                      <w:sz w:val="18"/>
                      <w:szCs w:val="18"/>
                    </w:rPr>
                    <w:t>29 October 2019</w:t>
                  </w:r>
                </w:p>
              </w:tc>
              <w:tc>
                <w:tcPr>
                  <w:tcW w:w="1498" w:type="dxa"/>
                  <w:tcMar>
                    <w:right w:w="43" w:type="dxa"/>
                  </w:tcMar>
                </w:tcPr>
                <w:p w14:paraId="6386223B" w14:textId="77777777" w:rsidR="00C9425D" w:rsidRDefault="00C9425D" w:rsidP="004D4A4E">
                  <w:pPr>
                    <w:widowControl w:val="0"/>
                    <w:autoSpaceDE w:val="0"/>
                    <w:autoSpaceDN w:val="0"/>
                    <w:adjustRightInd w:val="0"/>
                    <w:rPr>
                      <w:rFonts w:ascii="Arial" w:hAnsi="Arial" w:cs="Arial"/>
                      <w:sz w:val="18"/>
                      <w:szCs w:val="18"/>
                    </w:rPr>
                  </w:pPr>
                </w:p>
              </w:tc>
              <w:tc>
                <w:tcPr>
                  <w:tcW w:w="4422" w:type="dxa"/>
                  <w:gridSpan w:val="3"/>
                  <w:tcMar>
                    <w:right w:w="43" w:type="dxa"/>
                  </w:tcMar>
                </w:tcPr>
                <w:p w14:paraId="2BDC0E6C" w14:textId="58D33DE7" w:rsidR="00C9425D" w:rsidRDefault="00C9425D" w:rsidP="004D4A4E">
                  <w:pPr>
                    <w:widowControl w:val="0"/>
                    <w:autoSpaceDE w:val="0"/>
                    <w:autoSpaceDN w:val="0"/>
                    <w:adjustRightInd w:val="0"/>
                    <w:rPr>
                      <w:rFonts w:ascii="Arial" w:hAnsi="Arial" w:cs="Arial"/>
                      <w:b/>
                      <w:bCs/>
                      <w:sz w:val="18"/>
                      <w:szCs w:val="18"/>
                    </w:rPr>
                  </w:pPr>
                  <w:bookmarkStart w:id="2" w:name="DirRepRoI1"/>
                  <w:bookmarkEnd w:id="2"/>
                  <w:r>
                    <w:rPr>
                      <w:rFonts w:ascii="Arial" w:hAnsi="Arial" w:cs="Arial"/>
                      <w:b/>
                      <w:bCs/>
                      <w:sz w:val="18"/>
                      <w:szCs w:val="18"/>
                    </w:rPr>
                    <w:t xml:space="preserve">Date: </w:t>
                  </w:r>
                  <w:r w:rsidR="00F00771">
                    <w:rPr>
                      <w:rFonts w:ascii="Arial" w:hAnsi="Arial" w:cs="Arial"/>
                      <w:b/>
                      <w:bCs/>
                      <w:sz w:val="18"/>
                      <w:szCs w:val="18"/>
                    </w:rPr>
                    <w:t>29 October2019</w:t>
                  </w:r>
                </w:p>
              </w:tc>
            </w:tr>
          </w:tbl>
          <w:p w14:paraId="18B3743F" w14:textId="77777777" w:rsidR="00C9425D" w:rsidRDefault="00C9425D" w:rsidP="004D4A4E">
            <w:pPr>
              <w:widowControl w:val="0"/>
              <w:autoSpaceDE w:val="0"/>
              <w:autoSpaceDN w:val="0"/>
              <w:adjustRightInd w:val="0"/>
              <w:rPr>
                <w:rFonts w:ascii="Arial" w:hAnsi="Arial" w:cs="Arial"/>
                <w:sz w:val="2"/>
                <w:szCs w:val="2"/>
              </w:rPr>
            </w:pPr>
          </w:p>
        </w:tc>
      </w:tr>
    </w:tbl>
    <w:p w14:paraId="7D632B2B" w14:textId="77777777" w:rsidR="00C9425D" w:rsidRDefault="00C9425D" w:rsidP="00C00A7D">
      <w:pPr>
        <w:spacing w:before="13"/>
        <w:ind w:left="22"/>
        <w:jc w:val="center"/>
        <w:rPr>
          <w:b/>
          <w:color w:val="030303"/>
          <w:w w:val="105"/>
        </w:rPr>
      </w:pPr>
    </w:p>
    <w:p w14:paraId="5E32530E" w14:textId="4290CD35" w:rsidR="00C9425D" w:rsidRDefault="00C9425D" w:rsidP="00C00A7D">
      <w:pPr>
        <w:spacing w:before="13"/>
        <w:ind w:left="22"/>
        <w:jc w:val="center"/>
        <w:rPr>
          <w:b/>
          <w:color w:val="030303"/>
          <w:w w:val="105"/>
        </w:rPr>
      </w:pPr>
    </w:p>
    <w:p w14:paraId="481D30D6" w14:textId="22E75FA1" w:rsidR="00E6014B" w:rsidRDefault="00E6014B" w:rsidP="00C00A7D">
      <w:pPr>
        <w:spacing w:before="13"/>
        <w:ind w:left="22"/>
        <w:jc w:val="center"/>
        <w:rPr>
          <w:b/>
          <w:color w:val="030303"/>
          <w:w w:val="105"/>
        </w:rPr>
      </w:pPr>
    </w:p>
    <w:p w14:paraId="214C6DD2" w14:textId="0C1DCBF6" w:rsidR="00E6014B" w:rsidRDefault="00E6014B" w:rsidP="00C00A7D">
      <w:pPr>
        <w:spacing w:before="13"/>
        <w:ind w:left="22"/>
        <w:jc w:val="center"/>
        <w:rPr>
          <w:b/>
          <w:color w:val="030303"/>
          <w:w w:val="105"/>
        </w:rPr>
      </w:pPr>
    </w:p>
    <w:p w14:paraId="6E265875" w14:textId="501C7444" w:rsidR="00E6014B" w:rsidRDefault="00E6014B" w:rsidP="00C00A7D">
      <w:pPr>
        <w:spacing w:before="13"/>
        <w:ind w:left="22"/>
        <w:jc w:val="center"/>
        <w:rPr>
          <w:b/>
          <w:color w:val="030303"/>
          <w:w w:val="105"/>
        </w:rPr>
      </w:pPr>
    </w:p>
    <w:p w14:paraId="6EA546F7" w14:textId="77777777" w:rsidR="00E6014B" w:rsidRDefault="00E6014B" w:rsidP="00C00A7D">
      <w:pPr>
        <w:spacing w:before="13"/>
        <w:ind w:left="22"/>
        <w:jc w:val="center"/>
        <w:rPr>
          <w:b/>
          <w:color w:val="030303"/>
          <w:w w:val="105"/>
        </w:rPr>
      </w:pPr>
    </w:p>
    <w:p w14:paraId="1084D1E1" w14:textId="77777777" w:rsidR="00F67BB9" w:rsidRDefault="00F67BB9" w:rsidP="00C00A7D">
      <w:pPr>
        <w:spacing w:before="13"/>
        <w:ind w:left="22"/>
        <w:jc w:val="center"/>
        <w:rPr>
          <w:b/>
          <w:color w:val="030303"/>
          <w:w w:val="105"/>
        </w:rPr>
      </w:pPr>
    </w:p>
    <w:p w14:paraId="52745F08" w14:textId="77777777" w:rsidR="00F67BB9" w:rsidRDefault="00F67BB9" w:rsidP="00C00A7D">
      <w:pPr>
        <w:spacing w:before="13"/>
        <w:ind w:left="22"/>
        <w:jc w:val="center"/>
        <w:rPr>
          <w:b/>
          <w:color w:val="030303"/>
          <w:w w:val="105"/>
        </w:rPr>
      </w:pPr>
    </w:p>
    <w:p w14:paraId="556E9BE2" w14:textId="77777777" w:rsidR="00F67BB9" w:rsidRDefault="00F67BB9" w:rsidP="00C00A7D">
      <w:pPr>
        <w:spacing w:before="13"/>
        <w:ind w:left="22"/>
        <w:jc w:val="center"/>
        <w:rPr>
          <w:b/>
          <w:color w:val="030303"/>
          <w:w w:val="105"/>
        </w:rPr>
      </w:pPr>
    </w:p>
    <w:p w14:paraId="040A12EC" w14:textId="520F108F" w:rsidR="00C9425D" w:rsidRPr="009967B8" w:rsidRDefault="00C9425D" w:rsidP="00C9425D">
      <w:pPr>
        <w:spacing w:before="8"/>
        <w:ind w:left="20"/>
        <w:jc w:val="center"/>
        <w:rPr>
          <w:b/>
          <w:sz w:val="28"/>
          <w:szCs w:val="28"/>
        </w:rPr>
      </w:pPr>
      <w:r w:rsidRPr="009967B8">
        <w:rPr>
          <w:b/>
          <w:color w:val="030303"/>
          <w:sz w:val="28"/>
          <w:szCs w:val="28"/>
        </w:rPr>
        <w:t>Director’s Re</w:t>
      </w:r>
      <w:r>
        <w:rPr>
          <w:b/>
          <w:color w:val="030303"/>
          <w:sz w:val="28"/>
          <w:szCs w:val="28"/>
        </w:rPr>
        <w:t>sponsibility Statement for the year ended 30 June 2019</w:t>
      </w:r>
    </w:p>
    <w:p w14:paraId="665B032D" w14:textId="77777777" w:rsidR="00F67BB9" w:rsidRDefault="00F67BB9" w:rsidP="00C00A7D">
      <w:pPr>
        <w:spacing w:before="13"/>
        <w:ind w:left="22"/>
        <w:jc w:val="center"/>
        <w:rPr>
          <w:b/>
          <w:color w:val="030303"/>
          <w:w w:val="105"/>
        </w:rPr>
      </w:pPr>
    </w:p>
    <w:tbl>
      <w:tblPr>
        <w:tblW w:w="9390" w:type="dxa"/>
        <w:tblLayout w:type="fixed"/>
        <w:tblCellMar>
          <w:left w:w="0" w:type="dxa"/>
          <w:right w:w="0" w:type="dxa"/>
        </w:tblCellMar>
        <w:tblLook w:val="0000" w:firstRow="0" w:lastRow="0" w:firstColumn="0" w:lastColumn="0" w:noHBand="0" w:noVBand="0"/>
      </w:tblPr>
      <w:tblGrid>
        <w:gridCol w:w="9390"/>
      </w:tblGrid>
      <w:tr w:rsidR="00C9425D" w14:paraId="6A9E87DB" w14:textId="77777777" w:rsidTr="00E6014B">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
              <w:gridCol w:w="4363"/>
              <w:gridCol w:w="4739"/>
            </w:tblGrid>
            <w:tr w:rsidR="00C9425D" w14:paraId="27CD847B" w14:textId="77777777" w:rsidTr="004D4A4E">
              <w:tc>
                <w:tcPr>
                  <w:tcW w:w="288" w:type="dxa"/>
                  <w:tcMar>
                    <w:right w:w="43" w:type="dxa"/>
                  </w:tcMar>
                </w:tcPr>
                <w:p w14:paraId="679A3B6D" w14:textId="77777777" w:rsidR="00C9425D" w:rsidRDefault="00C9425D" w:rsidP="004D4A4E">
                  <w:pPr>
                    <w:widowControl w:val="0"/>
                    <w:autoSpaceDE w:val="0"/>
                    <w:autoSpaceDN w:val="0"/>
                    <w:adjustRightInd w:val="0"/>
                    <w:rPr>
                      <w:rFonts w:ascii="Arial" w:hAnsi="Arial" w:cs="Arial"/>
                    </w:rPr>
                  </w:pPr>
                </w:p>
              </w:tc>
              <w:tc>
                <w:tcPr>
                  <w:tcW w:w="4363" w:type="dxa"/>
                  <w:tcMar>
                    <w:right w:w="43" w:type="dxa"/>
                  </w:tcMar>
                </w:tcPr>
                <w:p w14:paraId="22E6B5F7" w14:textId="77777777" w:rsidR="00C9425D" w:rsidRDefault="00C9425D" w:rsidP="004D4A4E">
                  <w:pPr>
                    <w:widowControl w:val="0"/>
                    <w:autoSpaceDE w:val="0"/>
                    <w:autoSpaceDN w:val="0"/>
                    <w:adjustRightInd w:val="0"/>
                    <w:rPr>
                      <w:rFonts w:ascii="Arial" w:hAnsi="Arial" w:cs="Arial"/>
                    </w:rPr>
                  </w:pPr>
                </w:p>
              </w:tc>
              <w:tc>
                <w:tcPr>
                  <w:tcW w:w="4739" w:type="dxa"/>
                  <w:tcMar>
                    <w:right w:w="43" w:type="dxa"/>
                  </w:tcMar>
                </w:tcPr>
                <w:p w14:paraId="07DF97C1" w14:textId="77777777" w:rsidR="00C9425D" w:rsidRDefault="00C9425D" w:rsidP="004D4A4E">
                  <w:pPr>
                    <w:widowControl w:val="0"/>
                    <w:autoSpaceDE w:val="0"/>
                    <w:autoSpaceDN w:val="0"/>
                    <w:adjustRightInd w:val="0"/>
                    <w:rPr>
                      <w:rFonts w:ascii="Arial" w:hAnsi="Arial" w:cs="Arial"/>
                    </w:rPr>
                  </w:pPr>
                </w:p>
              </w:tc>
            </w:tr>
            <w:tr w:rsidR="00C9425D" w14:paraId="0FA2E201" w14:textId="77777777" w:rsidTr="004D4A4E">
              <w:tc>
                <w:tcPr>
                  <w:tcW w:w="9390" w:type="dxa"/>
                  <w:gridSpan w:val="3"/>
                  <w:tcMar>
                    <w:right w:w="43" w:type="dxa"/>
                  </w:tcMar>
                </w:tcPr>
                <w:p w14:paraId="12603376" w14:textId="77777777" w:rsidR="00C9425D" w:rsidRDefault="00C9425D" w:rsidP="004D4A4E">
                  <w:pPr>
                    <w:widowControl w:val="0"/>
                    <w:autoSpaceDE w:val="0"/>
                    <w:autoSpaceDN w:val="0"/>
                    <w:adjustRightInd w:val="0"/>
                    <w:jc w:val="both"/>
                    <w:rPr>
                      <w:rFonts w:ascii="Arial" w:hAnsi="Arial" w:cs="Arial"/>
                      <w:sz w:val="18"/>
                      <w:szCs w:val="18"/>
                    </w:rPr>
                  </w:pPr>
                  <w:bookmarkStart w:id="3" w:name="DirResp"/>
                  <w:bookmarkEnd w:id="3"/>
                  <w:r>
                    <w:rPr>
                      <w:rFonts w:ascii="Arial" w:hAnsi="Arial" w:cs="Arial"/>
                      <w:sz w:val="18"/>
                      <w:szCs w:val="18"/>
                    </w:rPr>
                    <w:t>The directors are responsible for preparing the Directors' Report and the financial statements in accordance with applicable Irish law and regulations.</w:t>
                  </w:r>
                </w:p>
              </w:tc>
            </w:tr>
            <w:tr w:rsidR="00C9425D" w14:paraId="7DA7A552" w14:textId="77777777" w:rsidTr="004D4A4E">
              <w:tc>
                <w:tcPr>
                  <w:tcW w:w="288" w:type="dxa"/>
                  <w:tcMar>
                    <w:right w:w="43" w:type="dxa"/>
                  </w:tcMar>
                </w:tcPr>
                <w:p w14:paraId="76C4F350" w14:textId="77777777" w:rsidR="00C9425D" w:rsidRDefault="00C9425D" w:rsidP="004D4A4E">
                  <w:pPr>
                    <w:widowControl w:val="0"/>
                    <w:autoSpaceDE w:val="0"/>
                    <w:autoSpaceDN w:val="0"/>
                    <w:adjustRightInd w:val="0"/>
                    <w:rPr>
                      <w:rFonts w:ascii="Arial" w:hAnsi="Arial" w:cs="Arial"/>
                      <w:sz w:val="18"/>
                      <w:szCs w:val="18"/>
                    </w:rPr>
                  </w:pPr>
                </w:p>
              </w:tc>
              <w:tc>
                <w:tcPr>
                  <w:tcW w:w="4363" w:type="dxa"/>
                  <w:tcMar>
                    <w:right w:w="43" w:type="dxa"/>
                  </w:tcMar>
                </w:tcPr>
                <w:p w14:paraId="7CB731AE" w14:textId="77777777" w:rsidR="00C9425D" w:rsidRDefault="00C9425D" w:rsidP="004D4A4E">
                  <w:pPr>
                    <w:widowControl w:val="0"/>
                    <w:autoSpaceDE w:val="0"/>
                    <w:autoSpaceDN w:val="0"/>
                    <w:adjustRightInd w:val="0"/>
                    <w:rPr>
                      <w:rFonts w:ascii="Arial" w:hAnsi="Arial" w:cs="Arial"/>
                      <w:sz w:val="18"/>
                      <w:szCs w:val="18"/>
                    </w:rPr>
                  </w:pPr>
                </w:p>
              </w:tc>
              <w:tc>
                <w:tcPr>
                  <w:tcW w:w="4739" w:type="dxa"/>
                  <w:tcMar>
                    <w:right w:w="43" w:type="dxa"/>
                  </w:tcMar>
                </w:tcPr>
                <w:p w14:paraId="1AF9D686" w14:textId="77777777" w:rsidR="00C9425D" w:rsidRDefault="00C9425D" w:rsidP="004D4A4E">
                  <w:pPr>
                    <w:widowControl w:val="0"/>
                    <w:autoSpaceDE w:val="0"/>
                    <w:autoSpaceDN w:val="0"/>
                    <w:adjustRightInd w:val="0"/>
                    <w:rPr>
                      <w:rFonts w:ascii="Arial" w:hAnsi="Arial" w:cs="Arial"/>
                      <w:sz w:val="18"/>
                      <w:szCs w:val="18"/>
                    </w:rPr>
                  </w:pPr>
                </w:p>
              </w:tc>
            </w:tr>
            <w:tr w:rsidR="00C9425D" w14:paraId="57FDBAA3" w14:textId="77777777" w:rsidTr="004D4A4E">
              <w:tc>
                <w:tcPr>
                  <w:tcW w:w="9390" w:type="dxa"/>
                  <w:gridSpan w:val="3"/>
                  <w:tcMar>
                    <w:right w:w="43" w:type="dxa"/>
                  </w:tcMar>
                </w:tcPr>
                <w:p w14:paraId="237E4868" w14:textId="77777777" w:rsidR="00C9425D" w:rsidRDefault="00C9425D" w:rsidP="004D4A4E">
                  <w:pPr>
                    <w:widowControl w:val="0"/>
                    <w:autoSpaceDE w:val="0"/>
                    <w:autoSpaceDN w:val="0"/>
                    <w:adjustRightInd w:val="0"/>
                    <w:jc w:val="both"/>
                    <w:rPr>
                      <w:rFonts w:ascii="Arial" w:hAnsi="Arial" w:cs="Arial"/>
                      <w:sz w:val="18"/>
                      <w:szCs w:val="18"/>
                    </w:rPr>
                  </w:pPr>
                  <w:r>
                    <w:rPr>
                      <w:rFonts w:ascii="Arial" w:hAnsi="Arial" w:cs="Arial"/>
                      <w:sz w:val="18"/>
                      <w:szCs w:val="18"/>
                    </w:rPr>
                    <w:t xml:space="preserve">Irish company law requires the directors to prepare financial statements for each financial year. Under the law the directors have elected to prepare the financial statements in accordance with the Companies Act 2014, FRS 102 "The Financial Reporting Standard applicable in the UK and Republic of Ireland" issued by the Financial Reporting Council and Charities SORP (FRS 102). Under company law, the directors must not approve the financial statements unless they are satisfied that they give a true and fair view of the assets, liabilities and financial position of the company as at the financial year end date and of the surplus or deficit of the company for the financial year and otherwise comply with the Companies Act 2014. </w:t>
                  </w:r>
                </w:p>
                <w:p w14:paraId="3EAC7CF2" w14:textId="77777777" w:rsidR="00C9425D" w:rsidRDefault="00C9425D" w:rsidP="004D4A4E">
                  <w:pPr>
                    <w:widowControl w:val="0"/>
                    <w:autoSpaceDE w:val="0"/>
                    <w:autoSpaceDN w:val="0"/>
                    <w:adjustRightInd w:val="0"/>
                    <w:jc w:val="both"/>
                    <w:rPr>
                      <w:rFonts w:ascii="Arial" w:hAnsi="Arial" w:cs="Arial"/>
                      <w:sz w:val="18"/>
                      <w:szCs w:val="18"/>
                    </w:rPr>
                  </w:pPr>
                </w:p>
                <w:p w14:paraId="7A422E78" w14:textId="77777777" w:rsidR="00C9425D" w:rsidRDefault="00C9425D" w:rsidP="004D4A4E">
                  <w:pPr>
                    <w:widowControl w:val="0"/>
                    <w:autoSpaceDE w:val="0"/>
                    <w:autoSpaceDN w:val="0"/>
                    <w:adjustRightInd w:val="0"/>
                    <w:jc w:val="both"/>
                    <w:rPr>
                      <w:rFonts w:ascii="Arial" w:hAnsi="Arial" w:cs="Arial"/>
                      <w:sz w:val="18"/>
                      <w:szCs w:val="18"/>
                    </w:rPr>
                  </w:pPr>
                  <w:r>
                    <w:rPr>
                      <w:rFonts w:ascii="Arial" w:hAnsi="Arial" w:cs="Arial"/>
                      <w:sz w:val="18"/>
                      <w:szCs w:val="18"/>
                    </w:rPr>
                    <w:t>In preparing these financial statements, the directors are required to:</w:t>
                  </w:r>
                </w:p>
              </w:tc>
            </w:tr>
            <w:tr w:rsidR="00C9425D" w14:paraId="4FA07667" w14:textId="77777777" w:rsidTr="004D4A4E">
              <w:tc>
                <w:tcPr>
                  <w:tcW w:w="288" w:type="dxa"/>
                  <w:tcMar>
                    <w:right w:w="43" w:type="dxa"/>
                  </w:tcMar>
                </w:tcPr>
                <w:p w14:paraId="3BEDE199" w14:textId="77777777" w:rsidR="00C9425D" w:rsidRDefault="00C9425D" w:rsidP="004D4A4E">
                  <w:pPr>
                    <w:widowControl w:val="0"/>
                    <w:autoSpaceDE w:val="0"/>
                    <w:autoSpaceDN w:val="0"/>
                    <w:adjustRightInd w:val="0"/>
                    <w:rPr>
                      <w:rFonts w:ascii="Arial" w:hAnsi="Arial" w:cs="Arial"/>
                      <w:sz w:val="18"/>
                      <w:szCs w:val="18"/>
                    </w:rPr>
                  </w:pPr>
                  <w:r>
                    <w:rPr>
                      <w:rFonts w:ascii="Arial" w:hAnsi="Arial" w:cs="Arial"/>
                      <w:sz w:val="18"/>
                      <w:szCs w:val="18"/>
                    </w:rPr>
                    <w:t>-</w:t>
                  </w:r>
                </w:p>
              </w:tc>
              <w:tc>
                <w:tcPr>
                  <w:tcW w:w="9102" w:type="dxa"/>
                  <w:gridSpan w:val="2"/>
                  <w:tcMar>
                    <w:right w:w="43" w:type="dxa"/>
                  </w:tcMar>
                </w:tcPr>
                <w:p w14:paraId="2FF47104" w14:textId="77777777" w:rsidR="00C9425D" w:rsidRDefault="00C9425D" w:rsidP="004D4A4E">
                  <w:pPr>
                    <w:widowControl w:val="0"/>
                    <w:autoSpaceDE w:val="0"/>
                    <w:autoSpaceDN w:val="0"/>
                    <w:adjustRightInd w:val="0"/>
                    <w:jc w:val="both"/>
                    <w:rPr>
                      <w:rFonts w:ascii="Arial" w:hAnsi="Arial" w:cs="Arial"/>
                      <w:sz w:val="18"/>
                      <w:szCs w:val="18"/>
                    </w:rPr>
                  </w:pPr>
                  <w:r>
                    <w:rPr>
                      <w:rFonts w:ascii="Arial" w:hAnsi="Arial" w:cs="Arial"/>
                      <w:sz w:val="18"/>
                      <w:szCs w:val="18"/>
                    </w:rPr>
                    <w:t>select suitable accounting policies for the company financial statements and then apply them consistently;</w:t>
                  </w:r>
                </w:p>
              </w:tc>
            </w:tr>
            <w:tr w:rsidR="00C9425D" w14:paraId="5701FA4C" w14:textId="77777777" w:rsidTr="004D4A4E">
              <w:tc>
                <w:tcPr>
                  <w:tcW w:w="288" w:type="dxa"/>
                  <w:tcMar>
                    <w:right w:w="43" w:type="dxa"/>
                  </w:tcMar>
                </w:tcPr>
                <w:p w14:paraId="59EB1FFD" w14:textId="77777777" w:rsidR="00C9425D" w:rsidRDefault="00C9425D" w:rsidP="004D4A4E">
                  <w:pPr>
                    <w:widowControl w:val="0"/>
                    <w:autoSpaceDE w:val="0"/>
                    <w:autoSpaceDN w:val="0"/>
                    <w:adjustRightInd w:val="0"/>
                    <w:rPr>
                      <w:rFonts w:ascii="Arial" w:hAnsi="Arial" w:cs="Arial"/>
                      <w:sz w:val="18"/>
                      <w:szCs w:val="18"/>
                    </w:rPr>
                  </w:pPr>
                  <w:r>
                    <w:rPr>
                      <w:rFonts w:ascii="Arial" w:hAnsi="Arial" w:cs="Arial"/>
                      <w:sz w:val="18"/>
                      <w:szCs w:val="18"/>
                    </w:rPr>
                    <w:t>-</w:t>
                  </w:r>
                </w:p>
              </w:tc>
              <w:tc>
                <w:tcPr>
                  <w:tcW w:w="9102" w:type="dxa"/>
                  <w:gridSpan w:val="2"/>
                  <w:tcMar>
                    <w:right w:w="43" w:type="dxa"/>
                  </w:tcMar>
                </w:tcPr>
                <w:p w14:paraId="2C370D32" w14:textId="77777777" w:rsidR="00C9425D" w:rsidRDefault="00C9425D" w:rsidP="004D4A4E">
                  <w:pPr>
                    <w:widowControl w:val="0"/>
                    <w:autoSpaceDE w:val="0"/>
                    <w:autoSpaceDN w:val="0"/>
                    <w:adjustRightInd w:val="0"/>
                    <w:jc w:val="both"/>
                    <w:rPr>
                      <w:rFonts w:ascii="Arial" w:hAnsi="Arial" w:cs="Arial"/>
                      <w:sz w:val="18"/>
                      <w:szCs w:val="18"/>
                    </w:rPr>
                  </w:pPr>
                  <w:r>
                    <w:rPr>
                      <w:rFonts w:ascii="Arial" w:hAnsi="Arial" w:cs="Arial"/>
                      <w:sz w:val="18"/>
                      <w:szCs w:val="18"/>
                    </w:rPr>
                    <w:t>make judgements and accounting estimates that are reasonable and prudent;</w:t>
                  </w:r>
                </w:p>
              </w:tc>
            </w:tr>
            <w:tr w:rsidR="00C9425D" w14:paraId="4F006B2F" w14:textId="77777777" w:rsidTr="004D4A4E">
              <w:tc>
                <w:tcPr>
                  <w:tcW w:w="288" w:type="dxa"/>
                  <w:tcMar>
                    <w:right w:w="43" w:type="dxa"/>
                  </w:tcMar>
                </w:tcPr>
                <w:p w14:paraId="01EC2C3A" w14:textId="77777777" w:rsidR="00C9425D" w:rsidRDefault="00C9425D" w:rsidP="004D4A4E">
                  <w:pPr>
                    <w:widowControl w:val="0"/>
                    <w:autoSpaceDE w:val="0"/>
                    <w:autoSpaceDN w:val="0"/>
                    <w:adjustRightInd w:val="0"/>
                    <w:rPr>
                      <w:rFonts w:ascii="Arial" w:hAnsi="Arial" w:cs="Arial"/>
                      <w:sz w:val="18"/>
                      <w:szCs w:val="18"/>
                    </w:rPr>
                  </w:pPr>
                  <w:r>
                    <w:rPr>
                      <w:rFonts w:ascii="Arial" w:hAnsi="Arial" w:cs="Arial"/>
                      <w:sz w:val="18"/>
                      <w:szCs w:val="18"/>
                    </w:rPr>
                    <w:t>-</w:t>
                  </w:r>
                </w:p>
              </w:tc>
              <w:tc>
                <w:tcPr>
                  <w:tcW w:w="9102" w:type="dxa"/>
                  <w:gridSpan w:val="2"/>
                  <w:tcMar>
                    <w:right w:w="43" w:type="dxa"/>
                  </w:tcMar>
                </w:tcPr>
                <w:p w14:paraId="5C694EC9" w14:textId="77777777" w:rsidR="00C9425D" w:rsidRDefault="00C9425D" w:rsidP="004D4A4E">
                  <w:pPr>
                    <w:widowControl w:val="0"/>
                    <w:autoSpaceDE w:val="0"/>
                    <w:autoSpaceDN w:val="0"/>
                    <w:adjustRightInd w:val="0"/>
                    <w:jc w:val="both"/>
                    <w:rPr>
                      <w:rFonts w:ascii="Arial" w:hAnsi="Arial" w:cs="Arial"/>
                      <w:sz w:val="18"/>
                      <w:szCs w:val="18"/>
                    </w:rPr>
                  </w:pPr>
                  <w:r>
                    <w:rPr>
                      <w:rFonts w:ascii="Arial" w:hAnsi="Arial" w:cs="Arial"/>
                      <w:sz w:val="18"/>
                      <w:szCs w:val="18"/>
                    </w:rPr>
                    <w:t>state whether the financial statements have been prepared in accordance with applicable accounting standards, identify those standards, and note the effect and the reasons for any material departure from those standards; and</w:t>
                  </w:r>
                </w:p>
              </w:tc>
            </w:tr>
            <w:tr w:rsidR="00C9425D" w14:paraId="0B3E0EFB" w14:textId="77777777" w:rsidTr="004D4A4E">
              <w:tc>
                <w:tcPr>
                  <w:tcW w:w="288" w:type="dxa"/>
                  <w:tcMar>
                    <w:right w:w="43" w:type="dxa"/>
                  </w:tcMar>
                </w:tcPr>
                <w:p w14:paraId="5E1CC5B6" w14:textId="77777777" w:rsidR="00C9425D" w:rsidRDefault="00C9425D" w:rsidP="004D4A4E">
                  <w:pPr>
                    <w:widowControl w:val="0"/>
                    <w:autoSpaceDE w:val="0"/>
                    <w:autoSpaceDN w:val="0"/>
                    <w:adjustRightInd w:val="0"/>
                    <w:rPr>
                      <w:rFonts w:ascii="Arial" w:hAnsi="Arial" w:cs="Arial"/>
                      <w:sz w:val="18"/>
                      <w:szCs w:val="18"/>
                    </w:rPr>
                  </w:pPr>
                  <w:r>
                    <w:rPr>
                      <w:rFonts w:ascii="Arial" w:hAnsi="Arial" w:cs="Arial"/>
                      <w:sz w:val="18"/>
                      <w:szCs w:val="18"/>
                    </w:rPr>
                    <w:t>-</w:t>
                  </w:r>
                </w:p>
              </w:tc>
              <w:tc>
                <w:tcPr>
                  <w:tcW w:w="9102" w:type="dxa"/>
                  <w:gridSpan w:val="2"/>
                  <w:tcMar>
                    <w:right w:w="43" w:type="dxa"/>
                  </w:tcMar>
                </w:tcPr>
                <w:p w14:paraId="10D9B694" w14:textId="77777777" w:rsidR="00C9425D" w:rsidRDefault="00C9425D" w:rsidP="004D4A4E">
                  <w:pPr>
                    <w:widowControl w:val="0"/>
                    <w:autoSpaceDE w:val="0"/>
                    <w:autoSpaceDN w:val="0"/>
                    <w:adjustRightInd w:val="0"/>
                    <w:jc w:val="both"/>
                    <w:rPr>
                      <w:rFonts w:ascii="Arial" w:hAnsi="Arial" w:cs="Arial"/>
                      <w:sz w:val="18"/>
                      <w:szCs w:val="18"/>
                    </w:rPr>
                  </w:pPr>
                  <w:r>
                    <w:rPr>
                      <w:rFonts w:ascii="Arial" w:hAnsi="Arial" w:cs="Arial"/>
                      <w:sz w:val="18"/>
                      <w:szCs w:val="18"/>
                    </w:rPr>
                    <w:t>prepare the financial statements on the going concern basis unless it is inappropriate to presume that the company will continue in business.</w:t>
                  </w:r>
                </w:p>
              </w:tc>
            </w:tr>
            <w:tr w:rsidR="00C9425D" w14:paraId="06544DCF" w14:textId="77777777" w:rsidTr="004D4A4E">
              <w:tc>
                <w:tcPr>
                  <w:tcW w:w="288" w:type="dxa"/>
                  <w:tcMar>
                    <w:right w:w="43" w:type="dxa"/>
                  </w:tcMar>
                </w:tcPr>
                <w:p w14:paraId="66D16409" w14:textId="77777777" w:rsidR="00C9425D" w:rsidRDefault="00C9425D" w:rsidP="004D4A4E">
                  <w:pPr>
                    <w:widowControl w:val="0"/>
                    <w:autoSpaceDE w:val="0"/>
                    <w:autoSpaceDN w:val="0"/>
                    <w:adjustRightInd w:val="0"/>
                    <w:rPr>
                      <w:rFonts w:ascii="Arial" w:hAnsi="Arial" w:cs="Arial"/>
                      <w:sz w:val="18"/>
                      <w:szCs w:val="18"/>
                    </w:rPr>
                  </w:pPr>
                </w:p>
              </w:tc>
              <w:tc>
                <w:tcPr>
                  <w:tcW w:w="4363" w:type="dxa"/>
                  <w:tcMar>
                    <w:right w:w="43" w:type="dxa"/>
                  </w:tcMar>
                </w:tcPr>
                <w:p w14:paraId="09F79799" w14:textId="77777777" w:rsidR="00C9425D" w:rsidRDefault="00C9425D" w:rsidP="004D4A4E">
                  <w:pPr>
                    <w:widowControl w:val="0"/>
                    <w:autoSpaceDE w:val="0"/>
                    <w:autoSpaceDN w:val="0"/>
                    <w:adjustRightInd w:val="0"/>
                    <w:rPr>
                      <w:rFonts w:ascii="Arial" w:hAnsi="Arial" w:cs="Arial"/>
                      <w:sz w:val="18"/>
                      <w:szCs w:val="18"/>
                    </w:rPr>
                  </w:pPr>
                </w:p>
              </w:tc>
              <w:tc>
                <w:tcPr>
                  <w:tcW w:w="4739" w:type="dxa"/>
                  <w:tcMar>
                    <w:right w:w="43" w:type="dxa"/>
                  </w:tcMar>
                </w:tcPr>
                <w:p w14:paraId="7A7F7264" w14:textId="77777777" w:rsidR="00C9425D" w:rsidRDefault="00C9425D" w:rsidP="004D4A4E">
                  <w:pPr>
                    <w:widowControl w:val="0"/>
                    <w:autoSpaceDE w:val="0"/>
                    <w:autoSpaceDN w:val="0"/>
                    <w:adjustRightInd w:val="0"/>
                    <w:rPr>
                      <w:rFonts w:ascii="Arial" w:hAnsi="Arial" w:cs="Arial"/>
                      <w:sz w:val="18"/>
                      <w:szCs w:val="18"/>
                    </w:rPr>
                  </w:pPr>
                </w:p>
              </w:tc>
            </w:tr>
            <w:tr w:rsidR="00C9425D" w14:paraId="1E81D59C" w14:textId="77777777" w:rsidTr="004D4A4E">
              <w:tc>
                <w:tcPr>
                  <w:tcW w:w="9390" w:type="dxa"/>
                  <w:gridSpan w:val="3"/>
                  <w:tcMar>
                    <w:right w:w="43" w:type="dxa"/>
                  </w:tcMar>
                </w:tcPr>
                <w:p w14:paraId="6B39ABD4" w14:textId="77777777" w:rsidR="00C9425D" w:rsidRDefault="00C9425D" w:rsidP="004D4A4E">
                  <w:pPr>
                    <w:widowControl w:val="0"/>
                    <w:autoSpaceDE w:val="0"/>
                    <w:autoSpaceDN w:val="0"/>
                    <w:adjustRightInd w:val="0"/>
                    <w:jc w:val="both"/>
                    <w:rPr>
                      <w:rFonts w:ascii="Arial" w:hAnsi="Arial" w:cs="Arial"/>
                      <w:sz w:val="18"/>
                      <w:szCs w:val="18"/>
                    </w:rPr>
                  </w:pPr>
                  <w:r>
                    <w:rPr>
                      <w:rFonts w:ascii="Arial" w:hAnsi="Arial" w:cs="Arial"/>
                      <w:sz w:val="18"/>
                      <w:szCs w:val="18"/>
                    </w:rPr>
                    <w:t>The directors are responsible for ensuring that the company keeps or causes to be kept adequate accounting records which correctly explain and record the transactions of the company, enable at any time the assets, liabilities, financial position and surplus or deficit of the company to be determined with reasonable accuracy and enable them to ensure that the financial statements and Directors' Report comply with the Companies Act 2014 and enable the financial statements to be readily and properly audited. They are also responsible for safeguarding the assets of the company and hence for taking reasonable steps for the prevention and detection of fraud and other irregularities.</w:t>
                  </w:r>
                </w:p>
              </w:tc>
            </w:tr>
            <w:tr w:rsidR="00C9425D" w14:paraId="21B3DB35" w14:textId="77777777" w:rsidTr="004D4A4E">
              <w:tc>
                <w:tcPr>
                  <w:tcW w:w="288" w:type="dxa"/>
                  <w:tcMar>
                    <w:right w:w="43" w:type="dxa"/>
                  </w:tcMar>
                </w:tcPr>
                <w:p w14:paraId="75EC833B" w14:textId="77777777" w:rsidR="00C9425D" w:rsidRDefault="00C9425D" w:rsidP="004D4A4E">
                  <w:pPr>
                    <w:widowControl w:val="0"/>
                    <w:autoSpaceDE w:val="0"/>
                    <w:autoSpaceDN w:val="0"/>
                    <w:adjustRightInd w:val="0"/>
                    <w:rPr>
                      <w:rFonts w:ascii="Arial" w:hAnsi="Arial" w:cs="Arial"/>
                      <w:sz w:val="18"/>
                      <w:szCs w:val="18"/>
                    </w:rPr>
                  </w:pPr>
                </w:p>
              </w:tc>
              <w:tc>
                <w:tcPr>
                  <w:tcW w:w="4363" w:type="dxa"/>
                  <w:tcMar>
                    <w:right w:w="43" w:type="dxa"/>
                  </w:tcMar>
                </w:tcPr>
                <w:p w14:paraId="0D736C2B" w14:textId="77777777" w:rsidR="00C9425D" w:rsidRDefault="00C9425D" w:rsidP="004D4A4E">
                  <w:pPr>
                    <w:widowControl w:val="0"/>
                    <w:autoSpaceDE w:val="0"/>
                    <w:autoSpaceDN w:val="0"/>
                    <w:adjustRightInd w:val="0"/>
                    <w:rPr>
                      <w:rFonts w:ascii="Arial" w:hAnsi="Arial" w:cs="Arial"/>
                      <w:sz w:val="18"/>
                      <w:szCs w:val="18"/>
                    </w:rPr>
                  </w:pPr>
                </w:p>
              </w:tc>
              <w:tc>
                <w:tcPr>
                  <w:tcW w:w="4739" w:type="dxa"/>
                  <w:tcMar>
                    <w:right w:w="43" w:type="dxa"/>
                  </w:tcMar>
                </w:tcPr>
                <w:p w14:paraId="2009594E" w14:textId="77777777" w:rsidR="00C9425D" w:rsidRDefault="00C9425D" w:rsidP="004D4A4E">
                  <w:pPr>
                    <w:widowControl w:val="0"/>
                    <w:autoSpaceDE w:val="0"/>
                    <w:autoSpaceDN w:val="0"/>
                    <w:adjustRightInd w:val="0"/>
                    <w:rPr>
                      <w:rFonts w:ascii="Arial" w:hAnsi="Arial" w:cs="Arial"/>
                      <w:sz w:val="18"/>
                      <w:szCs w:val="18"/>
                    </w:rPr>
                  </w:pPr>
                </w:p>
              </w:tc>
            </w:tr>
            <w:tr w:rsidR="00C9425D" w14:paraId="26D21401" w14:textId="77777777" w:rsidTr="004D4A4E">
              <w:tc>
                <w:tcPr>
                  <w:tcW w:w="9390" w:type="dxa"/>
                  <w:gridSpan w:val="3"/>
                  <w:tcMar>
                    <w:right w:w="43" w:type="dxa"/>
                  </w:tcMar>
                </w:tcPr>
                <w:p w14:paraId="0BED39E1" w14:textId="77777777" w:rsidR="00C9425D" w:rsidRDefault="00C9425D" w:rsidP="004D4A4E">
                  <w:pPr>
                    <w:widowControl w:val="0"/>
                    <w:autoSpaceDE w:val="0"/>
                    <w:autoSpaceDN w:val="0"/>
                    <w:adjustRightInd w:val="0"/>
                    <w:jc w:val="both"/>
                    <w:rPr>
                      <w:rFonts w:ascii="Arial" w:hAnsi="Arial" w:cs="Arial"/>
                      <w:sz w:val="18"/>
                      <w:szCs w:val="18"/>
                    </w:rPr>
                  </w:pPr>
                  <w:r>
                    <w:rPr>
                      <w:rFonts w:ascii="Arial" w:hAnsi="Arial" w:cs="Arial"/>
                      <w:sz w:val="18"/>
                      <w:szCs w:val="18"/>
                    </w:rPr>
                    <w:t>In so far as the directors are aware:</w:t>
                  </w:r>
                </w:p>
              </w:tc>
            </w:tr>
            <w:tr w:rsidR="00C9425D" w14:paraId="4930C3A0" w14:textId="77777777" w:rsidTr="004D4A4E">
              <w:tc>
                <w:tcPr>
                  <w:tcW w:w="288" w:type="dxa"/>
                  <w:tcMar>
                    <w:right w:w="43" w:type="dxa"/>
                  </w:tcMar>
                </w:tcPr>
                <w:p w14:paraId="645624BB" w14:textId="77777777" w:rsidR="00C9425D" w:rsidRDefault="00C9425D" w:rsidP="004D4A4E">
                  <w:pPr>
                    <w:widowControl w:val="0"/>
                    <w:autoSpaceDE w:val="0"/>
                    <w:autoSpaceDN w:val="0"/>
                    <w:adjustRightInd w:val="0"/>
                    <w:rPr>
                      <w:rFonts w:ascii="Arial" w:hAnsi="Arial" w:cs="Arial"/>
                      <w:sz w:val="18"/>
                      <w:szCs w:val="18"/>
                    </w:rPr>
                  </w:pPr>
                  <w:r>
                    <w:rPr>
                      <w:rFonts w:ascii="Arial" w:hAnsi="Arial" w:cs="Arial"/>
                      <w:sz w:val="18"/>
                      <w:szCs w:val="18"/>
                    </w:rPr>
                    <w:t>-</w:t>
                  </w:r>
                </w:p>
              </w:tc>
              <w:tc>
                <w:tcPr>
                  <w:tcW w:w="9102" w:type="dxa"/>
                  <w:gridSpan w:val="2"/>
                  <w:tcMar>
                    <w:right w:w="43" w:type="dxa"/>
                  </w:tcMar>
                </w:tcPr>
                <w:p w14:paraId="57CC06E1" w14:textId="77777777" w:rsidR="00C9425D" w:rsidRDefault="00C9425D" w:rsidP="004D4A4E">
                  <w:pPr>
                    <w:widowControl w:val="0"/>
                    <w:autoSpaceDE w:val="0"/>
                    <w:autoSpaceDN w:val="0"/>
                    <w:adjustRightInd w:val="0"/>
                    <w:jc w:val="both"/>
                    <w:rPr>
                      <w:rFonts w:ascii="Arial" w:hAnsi="Arial" w:cs="Arial"/>
                      <w:sz w:val="18"/>
                      <w:szCs w:val="18"/>
                    </w:rPr>
                  </w:pPr>
                  <w:r>
                    <w:rPr>
                      <w:rFonts w:ascii="Arial" w:hAnsi="Arial" w:cs="Arial"/>
                      <w:sz w:val="18"/>
                      <w:szCs w:val="18"/>
                    </w:rPr>
                    <w:t>there is no relevant audit information (information needed by the company's auditor in connection with preparing the auditor's report) of which the company's auditor is unaware, and</w:t>
                  </w:r>
                </w:p>
              </w:tc>
            </w:tr>
            <w:tr w:rsidR="00C9425D" w14:paraId="62E18483" w14:textId="77777777" w:rsidTr="004D4A4E">
              <w:tc>
                <w:tcPr>
                  <w:tcW w:w="288" w:type="dxa"/>
                  <w:tcMar>
                    <w:right w:w="43" w:type="dxa"/>
                  </w:tcMar>
                </w:tcPr>
                <w:p w14:paraId="6ECD9B74" w14:textId="77777777" w:rsidR="00C9425D" w:rsidRDefault="00C9425D" w:rsidP="004D4A4E">
                  <w:pPr>
                    <w:widowControl w:val="0"/>
                    <w:autoSpaceDE w:val="0"/>
                    <w:autoSpaceDN w:val="0"/>
                    <w:adjustRightInd w:val="0"/>
                    <w:rPr>
                      <w:rFonts w:ascii="Arial" w:hAnsi="Arial" w:cs="Arial"/>
                      <w:sz w:val="18"/>
                      <w:szCs w:val="18"/>
                    </w:rPr>
                  </w:pPr>
                  <w:r>
                    <w:rPr>
                      <w:rFonts w:ascii="Arial" w:hAnsi="Arial" w:cs="Arial"/>
                      <w:sz w:val="18"/>
                      <w:szCs w:val="18"/>
                    </w:rPr>
                    <w:t>-</w:t>
                  </w:r>
                </w:p>
              </w:tc>
              <w:tc>
                <w:tcPr>
                  <w:tcW w:w="9102" w:type="dxa"/>
                  <w:gridSpan w:val="2"/>
                  <w:tcMar>
                    <w:right w:w="43" w:type="dxa"/>
                  </w:tcMar>
                </w:tcPr>
                <w:p w14:paraId="60D1922C" w14:textId="77777777" w:rsidR="00C9425D" w:rsidRDefault="00C9425D" w:rsidP="004D4A4E">
                  <w:pPr>
                    <w:widowControl w:val="0"/>
                    <w:autoSpaceDE w:val="0"/>
                    <w:autoSpaceDN w:val="0"/>
                    <w:adjustRightInd w:val="0"/>
                    <w:jc w:val="both"/>
                    <w:rPr>
                      <w:rFonts w:ascii="Arial" w:hAnsi="Arial" w:cs="Arial"/>
                      <w:sz w:val="18"/>
                      <w:szCs w:val="18"/>
                    </w:rPr>
                  </w:pPr>
                  <w:r>
                    <w:rPr>
                      <w:rFonts w:ascii="Arial" w:hAnsi="Arial" w:cs="Arial"/>
                      <w:sz w:val="18"/>
                      <w:szCs w:val="18"/>
                    </w:rPr>
                    <w:t>the directors have taken all the steps that they ought to have taken to make themselves aware of any relevant audit information and to establish that the company's auditor is aware of that information.</w:t>
                  </w:r>
                </w:p>
              </w:tc>
            </w:tr>
          </w:tbl>
          <w:p w14:paraId="00A59054" w14:textId="77777777" w:rsidR="00C9425D" w:rsidRDefault="00C9425D" w:rsidP="004D4A4E">
            <w:pPr>
              <w:widowControl w:val="0"/>
              <w:autoSpaceDE w:val="0"/>
              <w:autoSpaceDN w:val="0"/>
              <w:adjustRightInd w:val="0"/>
              <w:rPr>
                <w:rFonts w:ascii="Arial" w:hAnsi="Arial" w:cs="Arial"/>
                <w:sz w:val="2"/>
                <w:szCs w:val="2"/>
              </w:rPr>
            </w:pPr>
          </w:p>
        </w:tc>
      </w:tr>
      <w:tr w:rsidR="00C9425D" w14:paraId="2C7D313A" w14:textId="77777777" w:rsidTr="00E6014B">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
              <w:gridCol w:w="4363"/>
              <w:gridCol w:w="4739"/>
            </w:tblGrid>
            <w:tr w:rsidR="00C9425D" w14:paraId="2E8EEB0A" w14:textId="77777777" w:rsidTr="004D4A4E">
              <w:tc>
                <w:tcPr>
                  <w:tcW w:w="288" w:type="dxa"/>
                  <w:tcMar>
                    <w:right w:w="43" w:type="dxa"/>
                  </w:tcMar>
                </w:tcPr>
                <w:p w14:paraId="5ECED63E" w14:textId="77777777" w:rsidR="00C9425D" w:rsidRDefault="00C9425D" w:rsidP="004D4A4E">
                  <w:pPr>
                    <w:widowControl w:val="0"/>
                    <w:autoSpaceDE w:val="0"/>
                    <w:autoSpaceDN w:val="0"/>
                    <w:adjustRightInd w:val="0"/>
                    <w:rPr>
                      <w:rFonts w:ascii="Arial" w:hAnsi="Arial" w:cs="Arial"/>
                      <w:sz w:val="18"/>
                      <w:szCs w:val="18"/>
                    </w:rPr>
                  </w:pPr>
                </w:p>
              </w:tc>
              <w:tc>
                <w:tcPr>
                  <w:tcW w:w="4363" w:type="dxa"/>
                  <w:tcMar>
                    <w:right w:w="43" w:type="dxa"/>
                  </w:tcMar>
                </w:tcPr>
                <w:p w14:paraId="3FFDED3A" w14:textId="77777777" w:rsidR="00C9425D" w:rsidRDefault="00C9425D" w:rsidP="004D4A4E">
                  <w:pPr>
                    <w:widowControl w:val="0"/>
                    <w:autoSpaceDE w:val="0"/>
                    <w:autoSpaceDN w:val="0"/>
                    <w:adjustRightInd w:val="0"/>
                    <w:rPr>
                      <w:rFonts w:ascii="Arial" w:hAnsi="Arial" w:cs="Arial"/>
                      <w:sz w:val="18"/>
                      <w:szCs w:val="18"/>
                    </w:rPr>
                  </w:pPr>
                </w:p>
              </w:tc>
              <w:tc>
                <w:tcPr>
                  <w:tcW w:w="4739" w:type="dxa"/>
                  <w:tcMar>
                    <w:right w:w="43" w:type="dxa"/>
                  </w:tcMar>
                </w:tcPr>
                <w:p w14:paraId="0B82A8B5" w14:textId="77777777" w:rsidR="00C9425D" w:rsidRDefault="00C9425D" w:rsidP="004D4A4E">
                  <w:pPr>
                    <w:widowControl w:val="0"/>
                    <w:autoSpaceDE w:val="0"/>
                    <w:autoSpaceDN w:val="0"/>
                    <w:adjustRightInd w:val="0"/>
                    <w:rPr>
                      <w:rFonts w:ascii="Arial" w:hAnsi="Arial" w:cs="Arial"/>
                      <w:sz w:val="18"/>
                      <w:szCs w:val="18"/>
                    </w:rPr>
                  </w:pPr>
                </w:p>
              </w:tc>
            </w:tr>
            <w:tr w:rsidR="00C9425D" w14:paraId="209B89CD" w14:textId="77777777" w:rsidTr="004D4A4E">
              <w:tc>
                <w:tcPr>
                  <w:tcW w:w="288" w:type="dxa"/>
                  <w:tcMar>
                    <w:right w:w="43" w:type="dxa"/>
                  </w:tcMar>
                </w:tcPr>
                <w:p w14:paraId="3BDBBCD1" w14:textId="77777777" w:rsidR="00C9425D" w:rsidRDefault="00C9425D" w:rsidP="004D4A4E">
                  <w:pPr>
                    <w:widowControl w:val="0"/>
                    <w:autoSpaceDE w:val="0"/>
                    <w:autoSpaceDN w:val="0"/>
                    <w:adjustRightInd w:val="0"/>
                    <w:rPr>
                      <w:rFonts w:ascii="Arial" w:hAnsi="Arial" w:cs="Arial"/>
                      <w:sz w:val="18"/>
                      <w:szCs w:val="18"/>
                    </w:rPr>
                  </w:pPr>
                </w:p>
              </w:tc>
              <w:tc>
                <w:tcPr>
                  <w:tcW w:w="4363" w:type="dxa"/>
                  <w:tcMar>
                    <w:right w:w="43" w:type="dxa"/>
                  </w:tcMar>
                </w:tcPr>
                <w:p w14:paraId="77E78420" w14:textId="77777777" w:rsidR="00C9425D" w:rsidRDefault="00C9425D" w:rsidP="004D4A4E">
                  <w:pPr>
                    <w:widowControl w:val="0"/>
                    <w:autoSpaceDE w:val="0"/>
                    <w:autoSpaceDN w:val="0"/>
                    <w:adjustRightInd w:val="0"/>
                    <w:rPr>
                      <w:rFonts w:ascii="Arial" w:hAnsi="Arial" w:cs="Arial"/>
                      <w:sz w:val="18"/>
                      <w:szCs w:val="18"/>
                    </w:rPr>
                  </w:pPr>
                </w:p>
              </w:tc>
              <w:tc>
                <w:tcPr>
                  <w:tcW w:w="4739" w:type="dxa"/>
                  <w:tcMar>
                    <w:right w:w="43" w:type="dxa"/>
                  </w:tcMar>
                </w:tcPr>
                <w:p w14:paraId="07C4B68A" w14:textId="77777777" w:rsidR="00C9425D" w:rsidRDefault="00C9425D" w:rsidP="004D4A4E">
                  <w:pPr>
                    <w:widowControl w:val="0"/>
                    <w:autoSpaceDE w:val="0"/>
                    <w:autoSpaceDN w:val="0"/>
                    <w:adjustRightInd w:val="0"/>
                    <w:rPr>
                      <w:rFonts w:ascii="Arial" w:hAnsi="Arial" w:cs="Arial"/>
                      <w:sz w:val="18"/>
                      <w:szCs w:val="18"/>
                    </w:rPr>
                  </w:pPr>
                </w:p>
              </w:tc>
            </w:tr>
            <w:tr w:rsidR="00C9425D" w14:paraId="13EE2B7E" w14:textId="77777777" w:rsidTr="004D4A4E">
              <w:tc>
                <w:tcPr>
                  <w:tcW w:w="9390" w:type="dxa"/>
                  <w:gridSpan w:val="3"/>
                  <w:tcMar>
                    <w:right w:w="43" w:type="dxa"/>
                  </w:tcMar>
                </w:tcPr>
                <w:p w14:paraId="0A0243C2" w14:textId="77777777" w:rsidR="00C9425D" w:rsidRDefault="00C9425D" w:rsidP="004D4A4E">
                  <w:pPr>
                    <w:widowControl w:val="0"/>
                    <w:autoSpaceDE w:val="0"/>
                    <w:autoSpaceDN w:val="0"/>
                    <w:adjustRightInd w:val="0"/>
                    <w:rPr>
                      <w:rFonts w:ascii="Arial" w:hAnsi="Arial" w:cs="Arial"/>
                      <w:b/>
                      <w:bCs/>
                      <w:sz w:val="18"/>
                      <w:szCs w:val="18"/>
                    </w:rPr>
                  </w:pPr>
                  <w:r>
                    <w:rPr>
                      <w:rFonts w:ascii="Arial" w:hAnsi="Arial" w:cs="Arial"/>
                      <w:b/>
                      <w:bCs/>
                      <w:sz w:val="18"/>
                      <w:szCs w:val="18"/>
                    </w:rPr>
                    <w:t>Signed on behalf of the board</w:t>
                  </w:r>
                </w:p>
              </w:tc>
            </w:tr>
            <w:tr w:rsidR="00C9425D" w14:paraId="31C3537D" w14:textId="77777777" w:rsidTr="004D4A4E">
              <w:tc>
                <w:tcPr>
                  <w:tcW w:w="288" w:type="dxa"/>
                  <w:tcMar>
                    <w:right w:w="43" w:type="dxa"/>
                  </w:tcMar>
                </w:tcPr>
                <w:p w14:paraId="33073539" w14:textId="77777777" w:rsidR="00C9425D" w:rsidRDefault="00C9425D" w:rsidP="004D4A4E">
                  <w:pPr>
                    <w:widowControl w:val="0"/>
                    <w:autoSpaceDE w:val="0"/>
                    <w:autoSpaceDN w:val="0"/>
                    <w:adjustRightInd w:val="0"/>
                    <w:rPr>
                      <w:rFonts w:ascii="Arial" w:hAnsi="Arial" w:cs="Arial"/>
                      <w:sz w:val="18"/>
                      <w:szCs w:val="18"/>
                    </w:rPr>
                  </w:pPr>
                </w:p>
              </w:tc>
              <w:tc>
                <w:tcPr>
                  <w:tcW w:w="4363" w:type="dxa"/>
                  <w:tcMar>
                    <w:right w:w="43" w:type="dxa"/>
                  </w:tcMar>
                </w:tcPr>
                <w:p w14:paraId="3691AB3E" w14:textId="77777777" w:rsidR="00C9425D" w:rsidRDefault="00C9425D" w:rsidP="004D4A4E">
                  <w:pPr>
                    <w:widowControl w:val="0"/>
                    <w:autoSpaceDE w:val="0"/>
                    <w:autoSpaceDN w:val="0"/>
                    <w:adjustRightInd w:val="0"/>
                    <w:rPr>
                      <w:rFonts w:ascii="Arial" w:hAnsi="Arial" w:cs="Arial"/>
                      <w:sz w:val="18"/>
                      <w:szCs w:val="18"/>
                    </w:rPr>
                  </w:pPr>
                </w:p>
              </w:tc>
              <w:tc>
                <w:tcPr>
                  <w:tcW w:w="4739" w:type="dxa"/>
                  <w:tcMar>
                    <w:right w:w="43" w:type="dxa"/>
                  </w:tcMar>
                </w:tcPr>
                <w:p w14:paraId="0D6333B5" w14:textId="77777777" w:rsidR="00C9425D" w:rsidRDefault="00C9425D" w:rsidP="004D4A4E">
                  <w:pPr>
                    <w:widowControl w:val="0"/>
                    <w:autoSpaceDE w:val="0"/>
                    <w:autoSpaceDN w:val="0"/>
                    <w:adjustRightInd w:val="0"/>
                    <w:rPr>
                      <w:rFonts w:ascii="Arial" w:hAnsi="Arial" w:cs="Arial"/>
                      <w:sz w:val="18"/>
                      <w:szCs w:val="18"/>
                    </w:rPr>
                  </w:pPr>
                </w:p>
              </w:tc>
            </w:tr>
            <w:tr w:rsidR="00C9425D" w14:paraId="7272FEA7" w14:textId="77777777" w:rsidTr="004D4A4E">
              <w:tc>
                <w:tcPr>
                  <w:tcW w:w="288" w:type="dxa"/>
                  <w:tcMar>
                    <w:right w:w="43" w:type="dxa"/>
                  </w:tcMar>
                </w:tcPr>
                <w:p w14:paraId="2D66A6BF" w14:textId="77777777" w:rsidR="00C9425D" w:rsidRDefault="00C9425D" w:rsidP="004D4A4E">
                  <w:pPr>
                    <w:widowControl w:val="0"/>
                    <w:autoSpaceDE w:val="0"/>
                    <w:autoSpaceDN w:val="0"/>
                    <w:adjustRightInd w:val="0"/>
                    <w:rPr>
                      <w:rFonts w:ascii="Arial" w:hAnsi="Arial" w:cs="Arial"/>
                      <w:sz w:val="18"/>
                      <w:szCs w:val="18"/>
                    </w:rPr>
                  </w:pPr>
                </w:p>
              </w:tc>
              <w:tc>
                <w:tcPr>
                  <w:tcW w:w="4363" w:type="dxa"/>
                  <w:tcMar>
                    <w:right w:w="43" w:type="dxa"/>
                  </w:tcMar>
                </w:tcPr>
                <w:p w14:paraId="5617BA0A" w14:textId="1E9DE07E" w:rsidR="00C9425D" w:rsidRDefault="00140720" w:rsidP="004D4A4E">
                  <w:pPr>
                    <w:widowControl w:val="0"/>
                    <w:autoSpaceDE w:val="0"/>
                    <w:autoSpaceDN w:val="0"/>
                    <w:adjustRightInd w:val="0"/>
                    <w:rPr>
                      <w:rFonts w:ascii="Arial" w:hAnsi="Arial" w:cs="Arial"/>
                      <w:sz w:val="18"/>
                      <w:szCs w:val="18"/>
                    </w:rPr>
                  </w:pPr>
                  <w:r w:rsidRPr="00140720">
                    <w:rPr>
                      <w:rFonts w:ascii="Arial" w:hAnsi="Arial" w:cs="Arial"/>
                      <w:noProof/>
                      <w:sz w:val="18"/>
                      <w:szCs w:val="18"/>
                    </w:rPr>
                    <w:drawing>
                      <wp:inline distT="0" distB="0" distL="0" distR="0" wp14:anchorId="385A16AD" wp14:editId="58115FEC">
                        <wp:extent cx="1438275" cy="609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275" cy="609600"/>
                                </a:xfrm>
                                <a:prstGeom prst="rect">
                                  <a:avLst/>
                                </a:prstGeom>
                                <a:noFill/>
                                <a:ln>
                                  <a:noFill/>
                                </a:ln>
                              </pic:spPr>
                            </pic:pic>
                          </a:graphicData>
                        </a:graphic>
                      </wp:inline>
                    </w:drawing>
                  </w:r>
                </w:p>
              </w:tc>
              <w:tc>
                <w:tcPr>
                  <w:tcW w:w="4739" w:type="dxa"/>
                  <w:tcMar>
                    <w:right w:w="43" w:type="dxa"/>
                  </w:tcMar>
                </w:tcPr>
                <w:p w14:paraId="6748E480" w14:textId="26EAC8D7" w:rsidR="00C9425D" w:rsidRDefault="00140720" w:rsidP="004D4A4E">
                  <w:pPr>
                    <w:widowControl w:val="0"/>
                    <w:autoSpaceDE w:val="0"/>
                    <w:autoSpaceDN w:val="0"/>
                    <w:adjustRightInd w:val="0"/>
                    <w:rPr>
                      <w:rFonts w:ascii="Arial" w:hAnsi="Arial" w:cs="Arial"/>
                      <w:sz w:val="18"/>
                      <w:szCs w:val="18"/>
                    </w:rPr>
                  </w:pPr>
                  <w:r w:rsidRPr="00140720">
                    <w:rPr>
                      <w:rFonts w:ascii="Arial" w:hAnsi="Arial" w:cs="Arial"/>
                      <w:noProof/>
                      <w:sz w:val="18"/>
                      <w:szCs w:val="18"/>
                    </w:rPr>
                    <w:drawing>
                      <wp:inline distT="0" distB="0" distL="0" distR="0" wp14:anchorId="6C983E50" wp14:editId="2D4ABABE">
                        <wp:extent cx="1819275" cy="400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9275" cy="400050"/>
                                </a:xfrm>
                                <a:prstGeom prst="rect">
                                  <a:avLst/>
                                </a:prstGeom>
                                <a:noFill/>
                                <a:ln>
                                  <a:noFill/>
                                </a:ln>
                              </pic:spPr>
                            </pic:pic>
                          </a:graphicData>
                        </a:graphic>
                      </wp:inline>
                    </w:drawing>
                  </w:r>
                </w:p>
              </w:tc>
            </w:tr>
            <w:tr w:rsidR="00C9425D" w14:paraId="64CBFE2A" w14:textId="77777777" w:rsidTr="004D4A4E">
              <w:tc>
                <w:tcPr>
                  <w:tcW w:w="4651" w:type="dxa"/>
                  <w:gridSpan w:val="2"/>
                  <w:tcMar>
                    <w:right w:w="43" w:type="dxa"/>
                  </w:tcMar>
                </w:tcPr>
                <w:p w14:paraId="40A04C0C" w14:textId="77777777" w:rsidR="00C9425D" w:rsidRDefault="00C9425D" w:rsidP="004D4A4E">
                  <w:pPr>
                    <w:widowControl w:val="0"/>
                    <w:autoSpaceDE w:val="0"/>
                    <w:autoSpaceDN w:val="0"/>
                    <w:adjustRightInd w:val="0"/>
                    <w:jc w:val="both"/>
                    <w:rPr>
                      <w:rFonts w:ascii="Arial" w:hAnsi="Arial" w:cs="Arial"/>
                      <w:b/>
                      <w:bCs/>
                      <w:sz w:val="18"/>
                      <w:szCs w:val="18"/>
                    </w:rPr>
                  </w:pPr>
                  <w:r>
                    <w:rPr>
                      <w:rFonts w:ascii="Arial" w:hAnsi="Arial" w:cs="Arial"/>
                      <w:b/>
                      <w:bCs/>
                      <w:sz w:val="18"/>
                      <w:szCs w:val="18"/>
                    </w:rPr>
                    <w:t>___________________________</w:t>
                  </w:r>
                </w:p>
              </w:tc>
              <w:tc>
                <w:tcPr>
                  <w:tcW w:w="4739" w:type="dxa"/>
                  <w:tcMar>
                    <w:right w:w="43" w:type="dxa"/>
                  </w:tcMar>
                </w:tcPr>
                <w:p w14:paraId="60923A1B" w14:textId="77777777" w:rsidR="00C9425D" w:rsidRDefault="00C9425D" w:rsidP="004D4A4E">
                  <w:pPr>
                    <w:widowControl w:val="0"/>
                    <w:autoSpaceDE w:val="0"/>
                    <w:autoSpaceDN w:val="0"/>
                    <w:adjustRightInd w:val="0"/>
                    <w:rPr>
                      <w:rFonts w:ascii="Arial" w:hAnsi="Arial" w:cs="Arial"/>
                      <w:b/>
                      <w:bCs/>
                      <w:sz w:val="18"/>
                      <w:szCs w:val="18"/>
                    </w:rPr>
                  </w:pPr>
                  <w:r>
                    <w:rPr>
                      <w:rFonts w:ascii="Arial" w:hAnsi="Arial" w:cs="Arial"/>
                      <w:b/>
                      <w:bCs/>
                      <w:sz w:val="18"/>
                      <w:szCs w:val="18"/>
                    </w:rPr>
                    <w:t>___________________________</w:t>
                  </w:r>
                </w:p>
              </w:tc>
            </w:tr>
            <w:tr w:rsidR="00C9425D" w14:paraId="2C64037C" w14:textId="77777777" w:rsidTr="004D4A4E">
              <w:tc>
                <w:tcPr>
                  <w:tcW w:w="4651" w:type="dxa"/>
                  <w:gridSpan w:val="2"/>
                  <w:tcMar>
                    <w:right w:w="43" w:type="dxa"/>
                  </w:tcMar>
                </w:tcPr>
                <w:p w14:paraId="00E281BB" w14:textId="77777777" w:rsidR="00C9425D" w:rsidRDefault="00C9425D" w:rsidP="004D4A4E">
                  <w:pPr>
                    <w:widowControl w:val="0"/>
                    <w:autoSpaceDE w:val="0"/>
                    <w:autoSpaceDN w:val="0"/>
                    <w:adjustRightInd w:val="0"/>
                    <w:jc w:val="both"/>
                    <w:rPr>
                      <w:rFonts w:ascii="Arial" w:hAnsi="Arial" w:cs="Arial"/>
                      <w:b/>
                      <w:bCs/>
                      <w:sz w:val="18"/>
                      <w:szCs w:val="18"/>
                    </w:rPr>
                  </w:pPr>
                  <w:r>
                    <w:rPr>
                      <w:rFonts w:ascii="Arial" w:hAnsi="Arial" w:cs="Arial"/>
                      <w:b/>
                      <w:bCs/>
                      <w:sz w:val="18"/>
                      <w:szCs w:val="18"/>
                    </w:rPr>
                    <w:t>Hilary Hoey</w:t>
                  </w:r>
                </w:p>
              </w:tc>
              <w:tc>
                <w:tcPr>
                  <w:tcW w:w="4739" w:type="dxa"/>
                  <w:tcMar>
                    <w:right w:w="43" w:type="dxa"/>
                  </w:tcMar>
                </w:tcPr>
                <w:p w14:paraId="0C9788B3" w14:textId="77777777" w:rsidR="00C9425D" w:rsidRDefault="00C9425D" w:rsidP="004D4A4E">
                  <w:pPr>
                    <w:widowControl w:val="0"/>
                    <w:autoSpaceDE w:val="0"/>
                    <w:autoSpaceDN w:val="0"/>
                    <w:adjustRightInd w:val="0"/>
                    <w:rPr>
                      <w:rFonts w:ascii="Arial" w:hAnsi="Arial" w:cs="Arial"/>
                      <w:b/>
                      <w:bCs/>
                      <w:sz w:val="18"/>
                      <w:szCs w:val="18"/>
                    </w:rPr>
                  </w:pPr>
                  <w:r>
                    <w:rPr>
                      <w:rFonts w:ascii="Arial" w:hAnsi="Arial" w:cs="Arial"/>
                      <w:b/>
                      <w:bCs/>
                      <w:sz w:val="18"/>
                      <w:szCs w:val="18"/>
                    </w:rPr>
                    <w:t>Daniel McDaid</w:t>
                  </w:r>
                </w:p>
              </w:tc>
            </w:tr>
            <w:tr w:rsidR="00C9425D" w14:paraId="2178E31D" w14:textId="77777777" w:rsidTr="004D4A4E">
              <w:tc>
                <w:tcPr>
                  <w:tcW w:w="4651" w:type="dxa"/>
                  <w:gridSpan w:val="2"/>
                  <w:tcMar>
                    <w:right w:w="43" w:type="dxa"/>
                  </w:tcMar>
                </w:tcPr>
                <w:p w14:paraId="13E683D4" w14:textId="77777777" w:rsidR="00C9425D" w:rsidRDefault="00C9425D" w:rsidP="004D4A4E">
                  <w:pPr>
                    <w:widowControl w:val="0"/>
                    <w:autoSpaceDE w:val="0"/>
                    <w:autoSpaceDN w:val="0"/>
                    <w:adjustRightInd w:val="0"/>
                    <w:jc w:val="both"/>
                    <w:rPr>
                      <w:rFonts w:ascii="Arial" w:hAnsi="Arial" w:cs="Arial"/>
                      <w:b/>
                      <w:bCs/>
                      <w:sz w:val="18"/>
                      <w:szCs w:val="18"/>
                    </w:rPr>
                  </w:pPr>
                  <w:r>
                    <w:rPr>
                      <w:rFonts w:ascii="Arial" w:hAnsi="Arial" w:cs="Arial"/>
                      <w:b/>
                      <w:bCs/>
                      <w:sz w:val="18"/>
                      <w:szCs w:val="18"/>
                    </w:rPr>
                    <w:t>Director</w:t>
                  </w:r>
                </w:p>
              </w:tc>
              <w:tc>
                <w:tcPr>
                  <w:tcW w:w="4739" w:type="dxa"/>
                  <w:tcMar>
                    <w:right w:w="43" w:type="dxa"/>
                  </w:tcMar>
                </w:tcPr>
                <w:p w14:paraId="0D5C1AB2" w14:textId="77777777" w:rsidR="00C9425D" w:rsidRDefault="00C9425D" w:rsidP="004D4A4E">
                  <w:pPr>
                    <w:widowControl w:val="0"/>
                    <w:autoSpaceDE w:val="0"/>
                    <w:autoSpaceDN w:val="0"/>
                    <w:adjustRightInd w:val="0"/>
                    <w:rPr>
                      <w:rFonts w:ascii="Arial" w:hAnsi="Arial" w:cs="Arial"/>
                      <w:b/>
                      <w:bCs/>
                      <w:sz w:val="18"/>
                      <w:szCs w:val="18"/>
                    </w:rPr>
                  </w:pPr>
                  <w:r>
                    <w:rPr>
                      <w:rFonts w:ascii="Arial" w:hAnsi="Arial" w:cs="Arial"/>
                      <w:b/>
                      <w:bCs/>
                      <w:sz w:val="18"/>
                      <w:szCs w:val="18"/>
                    </w:rPr>
                    <w:t>Director</w:t>
                  </w:r>
                </w:p>
              </w:tc>
            </w:tr>
            <w:tr w:rsidR="00C9425D" w14:paraId="2451773C" w14:textId="77777777" w:rsidTr="004D4A4E">
              <w:tc>
                <w:tcPr>
                  <w:tcW w:w="288" w:type="dxa"/>
                  <w:tcMar>
                    <w:right w:w="43" w:type="dxa"/>
                  </w:tcMar>
                </w:tcPr>
                <w:p w14:paraId="35AD9375" w14:textId="77777777" w:rsidR="00C9425D" w:rsidRDefault="00C9425D" w:rsidP="004D4A4E">
                  <w:pPr>
                    <w:widowControl w:val="0"/>
                    <w:autoSpaceDE w:val="0"/>
                    <w:autoSpaceDN w:val="0"/>
                    <w:adjustRightInd w:val="0"/>
                    <w:rPr>
                      <w:rFonts w:ascii="Arial" w:hAnsi="Arial" w:cs="Arial"/>
                      <w:sz w:val="18"/>
                      <w:szCs w:val="18"/>
                    </w:rPr>
                  </w:pPr>
                </w:p>
              </w:tc>
              <w:tc>
                <w:tcPr>
                  <w:tcW w:w="4363" w:type="dxa"/>
                  <w:tcMar>
                    <w:right w:w="43" w:type="dxa"/>
                  </w:tcMar>
                </w:tcPr>
                <w:p w14:paraId="5EFECF60" w14:textId="77777777" w:rsidR="00C9425D" w:rsidRDefault="00C9425D" w:rsidP="004D4A4E">
                  <w:pPr>
                    <w:widowControl w:val="0"/>
                    <w:autoSpaceDE w:val="0"/>
                    <w:autoSpaceDN w:val="0"/>
                    <w:adjustRightInd w:val="0"/>
                    <w:rPr>
                      <w:rFonts w:ascii="Arial" w:hAnsi="Arial" w:cs="Arial"/>
                      <w:sz w:val="18"/>
                      <w:szCs w:val="18"/>
                    </w:rPr>
                  </w:pPr>
                </w:p>
              </w:tc>
              <w:tc>
                <w:tcPr>
                  <w:tcW w:w="4739" w:type="dxa"/>
                  <w:tcMar>
                    <w:right w:w="43" w:type="dxa"/>
                  </w:tcMar>
                </w:tcPr>
                <w:p w14:paraId="70666C31" w14:textId="77777777" w:rsidR="00C9425D" w:rsidRDefault="00C9425D" w:rsidP="004D4A4E">
                  <w:pPr>
                    <w:widowControl w:val="0"/>
                    <w:autoSpaceDE w:val="0"/>
                    <w:autoSpaceDN w:val="0"/>
                    <w:adjustRightInd w:val="0"/>
                    <w:rPr>
                      <w:rFonts w:ascii="Arial" w:hAnsi="Arial" w:cs="Arial"/>
                      <w:sz w:val="18"/>
                      <w:szCs w:val="18"/>
                    </w:rPr>
                  </w:pPr>
                </w:p>
              </w:tc>
            </w:tr>
            <w:tr w:rsidR="00C9425D" w14:paraId="4C0703A6" w14:textId="77777777" w:rsidTr="004D4A4E">
              <w:tc>
                <w:tcPr>
                  <w:tcW w:w="4651" w:type="dxa"/>
                  <w:gridSpan w:val="2"/>
                  <w:tcMar>
                    <w:right w:w="43" w:type="dxa"/>
                  </w:tcMar>
                </w:tcPr>
                <w:p w14:paraId="6457EDC5" w14:textId="415351FF" w:rsidR="00C9425D" w:rsidRDefault="00C9425D" w:rsidP="004D4A4E">
                  <w:pPr>
                    <w:widowControl w:val="0"/>
                    <w:autoSpaceDE w:val="0"/>
                    <w:autoSpaceDN w:val="0"/>
                    <w:adjustRightInd w:val="0"/>
                    <w:jc w:val="both"/>
                    <w:rPr>
                      <w:rFonts w:ascii="Arial" w:hAnsi="Arial" w:cs="Arial"/>
                      <w:b/>
                      <w:bCs/>
                      <w:sz w:val="18"/>
                      <w:szCs w:val="18"/>
                    </w:rPr>
                  </w:pPr>
                  <w:r>
                    <w:rPr>
                      <w:rFonts w:ascii="Arial" w:hAnsi="Arial" w:cs="Arial"/>
                      <w:b/>
                      <w:bCs/>
                      <w:sz w:val="18"/>
                      <w:szCs w:val="18"/>
                    </w:rPr>
                    <w:t>Date:</w:t>
                  </w:r>
                  <w:r w:rsidR="00F00771">
                    <w:rPr>
                      <w:rFonts w:ascii="Arial" w:hAnsi="Arial" w:cs="Arial"/>
                      <w:b/>
                      <w:bCs/>
                      <w:sz w:val="18"/>
                      <w:szCs w:val="18"/>
                    </w:rPr>
                    <w:t xml:space="preserve"> 29 October2019</w:t>
                  </w:r>
                </w:p>
              </w:tc>
              <w:tc>
                <w:tcPr>
                  <w:tcW w:w="4739" w:type="dxa"/>
                  <w:tcMar>
                    <w:right w:w="43" w:type="dxa"/>
                  </w:tcMar>
                </w:tcPr>
                <w:p w14:paraId="1C498884" w14:textId="47FDC9CB" w:rsidR="00C9425D" w:rsidRDefault="00C9425D" w:rsidP="004D4A4E">
                  <w:pPr>
                    <w:widowControl w:val="0"/>
                    <w:autoSpaceDE w:val="0"/>
                    <w:autoSpaceDN w:val="0"/>
                    <w:adjustRightInd w:val="0"/>
                    <w:rPr>
                      <w:rFonts w:ascii="Arial" w:hAnsi="Arial" w:cs="Arial"/>
                      <w:b/>
                      <w:bCs/>
                      <w:sz w:val="18"/>
                      <w:szCs w:val="18"/>
                    </w:rPr>
                  </w:pPr>
                  <w:bookmarkStart w:id="4" w:name="DirResp1"/>
                  <w:bookmarkEnd w:id="4"/>
                  <w:r>
                    <w:rPr>
                      <w:rFonts w:ascii="Arial" w:hAnsi="Arial" w:cs="Arial"/>
                      <w:b/>
                      <w:bCs/>
                      <w:sz w:val="18"/>
                      <w:szCs w:val="18"/>
                    </w:rPr>
                    <w:t xml:space="preserve">Date: </w:t>
                  </w:r>
                  <w:r w:rsidR="00F00771">
                    <w:rPr>
                      <w:rFonts w:ascii="Arial" w:hAnsi="Arial" w:cs="Arial"/>
                      <w:b/>
                      <w:bCs/>
                      <w:sz w:val="18"/>
                      <w:szCs w:val="18"/>
                    </w:rPr>
                    <w:t>29 October 2019</w:t>
                  </w:r>
                </w:p>
              </w:tc>
            </w:tr>
          </w:tbl>
          <w:p w14:paraId="4423CD06" w14:textId="77777777" w:rsidR="00C9425D" w:rsidRDefault="00C9425D" w:rsidP="004D4A4E">
            <w:pPr>
              <w:widowControl w:val="0"/>
              <w:autoSpaceDE w:val="0"/>
              <w:autoSpaceDN w:val="0"/>
              <w:adjustRightInd w:val="0"/>
              <w:rPr>
                <w:rFonts w:ascii="Arial" w:hAnsi="Arial" w:cs="Arial"/>
                <w:sz w:val="2"/>
                <w:szCs w:val="2"/>
              </w:rPr>
            </w:pPr>
          </w:p>
        </w:tc>
      </w:tr>
    </w:tbl>
    <w:p w14:paraId="29CFA3AD" w14:textId="77777777" w:rsidR="00F67BB9" w:rsidRDefault="00F67BB9" w:rsidP="00C00A7D">
      <w:pPr>
        <w:spacing w:before="13"/>
        <w:ind w:left="22"/>
        <w:jc w:val="center"/>
        <w:rPr>
          <w:b/>
          <w:color w:val="030303"/>
          <w:w w:val="105"/>
        </w:rPr>
      </w:pPr>
    </w:p>
    <w:p w14:paraId="1DC6DAEC" w14:textId="77777777" w:rsidR="00F67BB9" w:rsidRDefault="00F67BB9" w:rsidP="00C00A7D">
      <w:pPr>
        <w:spacing w:before="13"/>
        <w:ind w:left="22"/>
        <w:jc w:val="center"/>
        <w:rPr>
          <w:b/>
          <w:color w:val="030303"/>
          <w:w w:val="105"/>
        </w:rPr>
      </w:pPr>
    </w:p>
    <w:p w14:paraId="39100819" w14:textId="77777777" w:rsidR="00AE4DB5" w:rsidRPr="009D05ED" w:rsidRDefault="00AE4DB5" w:rsidP="00AE4DB5">
      <w:pPr>
        <w:pStyle w:val="BodyText"/>
        <w:spacing w:before="1"/>
        <w:rPr>
          <w:sz w:val="23"/>
        </w:rPr>
      </w:pPr>
    </w:p>
    <w:p w14:paraId="4AF3C001" w14:textId="3E496068" w:rsidR="008F7582" w:rsidRDefault="008F7582" w:rsidP="00A24908">
      <w:pPr>
        <w:pStyle w:val="BodyText"/>
        <w:spacing w:before="6"/>
        <w:rPr>
          <w:sz w:val="22"/>
          <w:szCs w:val="22"/>
        </w:rPr>
      </w:pPr>
    </w:p>
    <w:p w14:paraId="20043C71" w14:textId="5D8F798A" w:rsidR="00C9425D" w:rsidRDefault="00C9425D" w:rsidP="00A24908">
      <w:pPr>
        <w:pStyle w:val="BodyText"/>
        <w:spacing w:before="6"/>
        <w:rPr>
          <w:sz w:val="22"/>
          <w:szCs w:val="22"/>
        </w:rPr>
      </w:pPr>
    </w:p>
    <w:p w14:paraId="64368FB4" w14:textId="1C33CDCD" w:rsidR="00C9425D" w:rsidRDefault="00C9425D" w:rsidP="00A24908">
      <w:pPr>
        <w:pStyle w:val="BodyText"/>
        <w:spacing w:before="6"/>
        <w:rPr>
          <w:sz w:val="22"/>
          <w:szCs w:val="22"/>
        </w:rPr>
      </w:pPr>
    </w:p>
    <w:p w14:paraId="0A6AEA0C" w14:textId="42A18728" w:rsidR="00C9425D" w:rsidRDefault="00C9425D" w:rsidP="00A24908">
      <w:pPr>
        <w:pStyle w:val="BodyText"/>
        <w:spacing w:before="6"/>
        <w:rPr>
          <w:sz w:val="22"/>
          <w:szCs w:val="22"/>
        </w:rPr>
      </w:pPr>
    </w:p>
    <w:p w14:paraId="49CAD73B" w14:textId="05AFDA23" w:rsidR="00C9425D" w:rsidRDefault="00C9425D" w:rsidP="00A24908">
      <w:pPr>
        <w:pStyle w:val="BodyText"/>
        <w:spacing w:before="6"/>
        <w:rPr>
          <w:sz w:val="22"/>
          <w:szCs w:val="22"/>
        </w:rPr>
      </w:pPr>
    </w:p>
    <w:p w14:paraId="4650332D" w14:textId="0DC8239C" w:rsidR="00C9425D" w:rsidRDefault="00C9425D" w:rsidP="00A24908">
      <w:pPr>
        <w:pStyle w:val="BodyText"/>
        <w:spacing w:before="6"/>
        <w:rPr>
          <w:sz w:val="22"/>
          <w:szCs w:val="22"/>
        </w:rPr>
      </w:pPr>
    </w:p>
    <w:p w14:paraId="520ADE7A" w14:textId="0605E11D" w:rsidR="00C9425D" w:rsidRDefault="00C9425D" w:rsidP="00A24908">
      <w:pPr>
        <w:pStyle w:val="BodyText"/>
        <w:spacing w:before="6"/>
        <w:rPr>
          <w:sz w:val="22"/>
          <w:szCs w:val="22"/>
        </w:rPr>
      </w:pPr>
    </w:p>
    <w:p w14:paraId="2A99D381" w14:textId="6A53B7A7" w:rsidR="00C9425D" w:rsidRDefault="00C9425D" w:rsidP="00A24908">
      <w:pPr>
        <w:pStyle w:val="BodyText"/>
        <w:spacing w:before="6"/>
        <w:rPr>
          <w:sz w:val="22"/>
          <w:szCs w:val="22"/>
        </w:rPr>
      </w:pPr>
    </w:p>
    <w:p w14:paraId="44EE92C7" w14:textId="6F6F5E42" w:rsidR="00C9425D" w:rsidRPr="009967B8" w:rsidRDefault="00C9425D" w:rsidP="00C9425D">
      <w:pPr>
        <w:spacing w:before="8"/>
        <w:ind w:left="20"/>
        <w:jc w:val="center"/>
        <w:rPr>
          <w:b/>
          <w:sz w:val="28"/>
          <w:szCs w:val="28"/>
        </w:rPr>
      </w:pPr>
      <w:r>
        <w:rPr>
          <w:b/>
          <w:color w:val="030303"/>
          <w:sz w:val="28"/>
          <w:szCs w:val="28"/>
        </w:rPr>
        <w:t>Independent Auditor’s Report for the year ended 30 June 2019</w:t>
      </w:r>
    </w:p>
    <w:p w14:paraId="6A150F08" w14:textId="1E7FF4C0" w:rsidR="00C9425D" w:rsidRDefault="00C9425D" w:rsidP="00A24908">
      <w:pPr>
        <w:pStyle w:val="BodyText"/>
        <w:spacing w:before="6"/>
        <w:rPr>
          <w:sz w:val="22"/>
          <w:szCs w:val="22"/>
        </w:rPr>
      </w:pPr>
    </w:p>
    <w:tbl>
      <w:tblPr>
        <w:tblW w:w="0" w:type="auto"/>
        <w:tblLayout w:type="fixed"/>
        <w:tblCellMar>
          <w:left w:w="0" w:type="dxa"/>
          <w:right w:w="0" w:type="dxa"/>
        </w:tblCellMar>
        <w:tblLook w:val="0000" w:firstRow="0" w:lastRow="0" w:firstColumn="0" w:lastColumn="0" w:noHBand="0" w:noVBand="0"/>
      </w:tblPr>
      <w:tblGrid>
        <w:gridCol w:w="9390"/>
      </w:tblGrid>
      <w:tr w:rsidR="00C9425D" w14:paraId="3DCFE5B5" w14:textId="77777777" w:rsidTr="004D4A4E">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
              <w:gridCol w:w="9102"/>
            </w:tblGrid>
            <w:tr w:rsidR="00C9425D" w14:paraId="3C4B75B8" w14:textId="77777777" w:rsidTr="004D4A4E">
              <w:tc>
                <w:tcPr>
                  <w:tcW w:w="288" w:type="dxa"/>
                  <w:tcMar>
                    <w:right w:w="43" w:type="dxa"/>
                  </w:tcMar>
                </w:tcPr>
                <w:p w14:paraId="3812BD5A" w14:textId="77777777" w:rsidR="00C9425D" w:rsidRDefault="00C9425D" w:rsidP="004D4A4E">
                  <w:pPr>
                    <w:widowControl w:val="0"/>
                    <w:autoSpaceDE w:val="0"/>
                    <w:autoSpaceDN w:val="0"/>
                    <w:adjustRightInd w:val="0"/>
                    <w:rPr>
                      <w:rFonts w:ascii="Arial" w:hAnsi="Arial" w:cs="Arial"/>
                    </w:rPr>
                  </w:pPr>
                </w:p>
              </w:tc>
              <w:tc>
                <w:tcPr>
                  <w:tcW w:w="9102" w:type="dxa"/>
                  <w:tcMar>
                    <w:right w:w="43" w:type="dxa"/>
                  </w:tcMar>
                </w:tcPr>
                <w:p w14:paraId="41F7036E" w14:textId="77777777" w:rsidR="00C9425D" w:rsidRDefault="00C9425D" w:rsidP="004D4A4E">
                  <w:pPr>
                    <w:widowControl w:val="0"/>
                    <w:autoSpaceDE w:val="0"/>
                    <w:autoSpaceDN w:val="0"/>
                    <w:adjustRightInd w:val="0"/>
                    <w:rPr>
                      <w:rFonts w:ascii="Arial" w:hAnsi="Arial" w:cs="Arial"/>
                    </w:rPr>
                  </w:pPr>
                </w:p>
              </w:tc>
            </w:tr>
            <w:tr w:rsidR="00C9425D" w14:paraId="4D0E8BD2" w14:textId="77777777" w:rsidTr="004D4A4E">
              <w:tc>
                <w:tcPr>
                  <w:tcW w:w="9390" w:type="dxa"/>
                  <w:gridSpan w:val="2"/>
                  <w:tcMar>
                    <w:right w:w="43" w:type="dxa"/>
                  </w:tcMar>
                </w:tcPr>
                <w:p w14:paraId="35EFD6C1" w14:textId="77777777" w:rsidR="00C9425D" w:rsidRDefault="00C9425D" w:rsidP="004D4A4E">
                  <w:pPr>
                    <w:widowControl w:val="0"/>
                    <w:autoSpaceDE w:val="0"/>
                    <w:autoSpaceDN w:val="0"/>
                    <w:adjustRightInd w:val="0"/>
                    <w:rPr>
                      <w:rFonts w:ascii="Arial" w:hAnsi="Arial" w:cs="Arial"/>
                      <w:b/>
                      <w:bCs/>
                      <w:sz w:val="18"/>
                      <w:szCs w:val="18"/>
                    </w:rPr>
                  </w:pPr>
                  <w:bookmarkStart w:id="5" w:name="AudRepROI2017"/>
                  <w:bookmarkEnd w:id="5"/>
                  <w:r>
                    <w:rPr>
                      <w:rFonts w:ascii="Arial" w:hAnsi="Arial" w:cs="Arial"/>
                      <w:b/>
                      <w:bCs/>
                      <w:sz w:val="18"/>
                      <w:szCs w:val="18"/>
                    </w:rPr>
                    <w:t>Report on the audit of the financial statements</w:t>
                  </w:r>
                </w:p>
              </w:tc>
            </w:tr>
            <w:tr w:rsidR="00C9425D" w14:paraId="3AF554A8" w14:textId="77777777" w:rsidTr="004D4A4E">
              <w:tc>
                <w:tcPr>
                  <w:tcW w:w="288" w:type="dxa"/>
                  <w:tcMar>
                    <w:right w:w="43" w:type="dxa"/>
                  </w:tcMar>
                </w:tcPr>
                <w:p w14:paraId="4216CBBC" w14:textId="77777777" w:rsidR="00C9425D" w:rsidRDefault="00C9425D" w:rsidP="004D4A4E">
                  <w:pPr>
                    <w:widowControl w:val="0"/>
                    <w:autoSpaceDE w:val="0"/>
                    <w:autoSpaceDN w:val="0"/>
                    <w:adjustRightInd w:val="0"/>
                    <w:rPr>
                      <w:rFonts w:ascii="Arial" w:hAnsi="Arial" w:cs="Arial"/>
                      <w:b/>
                      <w:bCs/>
                      <w:sz w:val="18"/>
                      <w:szCs w:val="18"/>
                    </w:rPr>
                  </w:pPr>
                </w:p>
              </w:tc>
              <w:tc>
                <w:tcPr>
                  <w:tcW w:w="9102" w:type="dxa"/>
                  <w:tcMar>
                    <w:right w:w="43" w:type="dxa"/>
                  </w:tcMar>
                </w:tcPr>
                <w:p w14:paraId="7F92B9F8" w14:textId="77777777" w:rsidR="00C9425D" w:rsidRDefault="00C9425D" w:rsidP="004D4A4E">
                  <w:pPr>
                    <w:widowControl w:val="0"/>
                    <w:autoSpaceDE w:val="0"/>
                    <w:autoSpaceDN w:val="0"/>
                    <w:adjustRightInd w:val="0"/>
                    <w:rPr>
                      <w:rFonts w:ascii="Arial" w:hAnsi="Arial" w:cs="Arial"/>
                      <w:b/>
                      <w:bCs/>
                      <w:sz w:val="18"/>
                      <w:szCs w:val="18"/>
                    </w:rPr>
                  </w:pPr>
                </w:p>
              </w:tc>
            </w:tr>
            <w:tr w:rsidR="00C9425D" w14:paraId="327F9EF2" w14:textId="77777777" w:rsidTr="004D4A4E">
              <w:tc>
                <w:tcPr>
                  <w:tcW w:w="9390" w:type="dxa"/>
                  <w:gridSpan w:val="2"/>
                  <w:tcMar>
                    <w:right w:w="43" w:type="dxa"/>
                  </w:tcMar>
                </w:tcPr>
                <w:p w14:paraId="70BD8AB8" w14:textId="77777777" w:rsidR="00C9425D" w:rsidRDefault="00C9425D" w:rsidP="004D4A4E">
                  <w:pPr>
                    <w:widowControl w:val="0"/>
                    <w:autoSpaceDE w:val="0"/>
                    <w:autoSpaceDN w:val="0"/>
                    <w:adjustRightInd w:val="0"/>
                    <w:rPr>
                      <w:rFonts w:ascii="Arial" w:hAnsi="Arial" w:cs="Arial"/>
                      <w:b/>
                      <w:bCs/>
                      <w:sz w:val="18"/>
                      <w:szCs w:val="18"/>
                    </w:rPr>
                  </w:pPr>
                  <w:r>
                    <w:rPr>
                      <w:rFonts w:ascii="Arial" w:hAnsi="Arial" w:cs="Arial"/>
                      <w:b/>
                      <w:bCs/>
                      <w:sz w:val="18"/>
                      <w:szCs w:val="18"/>
                    </w:rPr>
                    <w:t>Opinion</w:t>
                  </w:r>
                </w:p>
              </w:tc>
            </w:tr>
            <w:tr w:rsidR="00C9425D" w14:paraId="0193898E" w14:textId="77777777" w:rsidTr="004D4A4E">
              <w:tc>
                <w:tcPr>
                  <w:tcW w:w="9390" w:type="dxa"/>
                  <w:gridSpan w:val="2"/>
                  <w:tcMar>
                    <w:right w:w="43" w:type="dxa"/>
                  </w:tcMar>
                </w:tcPr>
                <w:p w14:paraId="6501652E" w14:textId="77777777" w:rsidR="00C9425D" w:rsidRDefault="00C9425D" w:rsidP="004D4A4E">
                  <w:pPr>
                    <w:widowControl w:val="0"/>
                    <w:autoSpaceDE w:val="0"/>
                    <w:autoSpaceDN w:val="0"/>
                    <w:adjustRightInd w:val="0"/>
                    <w:jc w:val="both"/>
                    <w:rPr>
                      <w:rFonts w:ascii="Arial" w:hAnsi="Arial" w:cs="Arial"/>
                      <w:sz w:val="18"/>
                      <w:szCs w:val="18"/>
                    </w:rPr>
                  </w:pPr>
                  <w:r>
                    <w:rPr>
                      <w:rFonts w:ascii="Arial" w:hAnsi="Arial" w:cs="Arial"/>
                      <w:sz w:val="18"/>
                      <w:szCs w:val="18"/>
                    </w:rPr>
                    <w:t>We have audited the financial statements of Diabetes Ireland Research Alliance CLG ('the company') for the year ended 30 June 2019 which comprise the Statement of Financial Activities, the Statement of Financial Position, the Statement of Cash Flows and the related notes to the financial statements, including a summary of significant accounting policies set out in note 2. The financial reporting framework that has been applied in their preparation is Irish Law, FRS 102 “The Financial Reporting Standard applicable in the UK and Republic of Ireland” and Charities SORP (FRS 102).</w:t>
                  </w:r>
                </w:p>
              </w:tc>
            </w:tr>
            <w:tr w:rsidR="00C9425D" w14:paraId="12DC5338" w14:textId="77777777" w:rsidTr="004D4A4E">
              <w:tc>
                <w:tcPr>
                  <w:tcW w:w="288" w:type="dxa"/>
                  <w:tcMar>
                    <w:right w:w="43" w:type="dxa"/>
                  </w:tcMar>
                </w:tcPr>
                <w:p w14:paraId="1410B905" w14:textId="77777777" w:rsidR="00C9425D" w:rsidRDefault="00C9425D" w:rsidP="004D4A4E">
                  <w:pPr>
                    <w:widowControl w:val="0"/>
                    <w:autoSpaceDE w:val="0"/>
                    <w:autoSpaceDN w:val="0"/>
                    <w:adjustRightInd w:val="0"/>
                    <w:rPr>
                      <w:rFonts w:ascii="Arial" w:hAnsi="Arial" w:cs="Arial"/>
                      <w:sz w:val="18"/>
                      <w:szCs w:val="18"/>
                    </w:rPr>
                  </w:pPr>
                </w:p>
              </w:tc>
              <w:tc>
                <w:tcPr>
                  <w:tcW w:w="9102" w:type="dxa"/>
                  <w:tcMar>
                    <w:right w:w="43" w:type="dxa"/>
                  </w:tcMar>
                </w:tcPr>
                <w:p w14:paraId="6096C3A4" w14:textId="77777777" w:rsidR="00C9425D" w:rsidRDefault="00C9425D" w:rsidP="004D4A4E">
                  <w:pPr>
                    <w:widowControl w:val="0"/>
                    <w:autoSpaceDE w:val="0"/>
                    <w:autoSpaceDN w:val="0"/>
                    <w:adjustRightInd w:val="0"/>
                    <w:rPr>
                      <w:rFonts w:ascii="Arial" w:hAnsi="Arial" w:cs="Arial"/>
                      <w:sz w:val="18"/>
                      <w:szCs w:val="18"/>
                    </w:rPr>
                  </w:pPr>
                </w:p>
              </w:tc>
            </w:tr>
            <w:tr w:rsidR="00C9425D" w14:paraId="79726539" w14:textId="77777777" w:rsidTr="004D4A4E">
              <w:tc>
                <w:tcPr>
                  <w:tcW w:w="9390" w:type="dxa"/>
                  <w:gridSpan w:val="2"/>
                  <w:tcMar>
                    <w:right w:w="43" w:type="dxa"/>
                  </w:tcMar>
                </w:tcPr>
                <w:p w14:paraId="2971450A" w14:textId="77777777" w:rsidR="00C9425D" w:rsidRDefault="00C9425D" w:rsidP="004D4A4E">
                  <w:pPr>
                    <w:widowControl w:val="0"/>
                    <w:autoSpaceDE w:val="0"/>
                    <w:autoSpaceDN w:val="0"/>
                    <w:adjustRightInd w:val="0"/>
                    <w:jc w:val="both"/>
                    <w:rPr>
                      <w:rFonts w:ascii="Arial" w:hAnsi="Arial" w:cs="Arial"/>
                      <w:sz w:val="18"/>
                      <w:szCs w:val="18"/>
                    </w:rPr>
                  </w:pPr>
                  <w:r>
                    <w:rPr>
                      <w:rFonts w:ascii="Arial" w:hAnsi="Arial" w:cs="Arial"/>
                      <w:sz w:val="18"/>
                      <w:szCs w:val="18"/>
                    </w:rPr>
                    <w:t>In our opinion the financial statements:</w:t>
                  </w:r>
                </w:p>
              </w:tc>
            </w:tr>
            <w:tr w:rsidR="00C9425D" w14:paraId="1F74E9C6" w14:textId="77777777" w:rsidTr="004D4A4E">
              <w:tc>
                <w:tcPr>
                  <w:tcW w:w="288" w:type="dxa"/>
                  <w:tcMar>
                    <w:right w:w="43" w:type="dxa"/>
                  </w:tcMar>
                </w:tcPr>
                <w:p w14:paraId="34A23EAF" w14:textId="77777777" w:rsidR="00C9425D" w:rsidRDefault="00C9425D" w:rsidP="004D4A4E">
                  <w:pPr>
                    <w:widowControl w:val="0"/>
                    <w:autoSpaceDE w:val="0"/>
                    <w:autoSpaceDN w:val="0"/>
                    <w:adjustRightInd w:val="0"/>
                    <w:rPr>
                      <w:rFonts w:ascii="Arial" w:hAnsi="Arial" w:cs="Arial"/>
                      <w:sz w:val="18"/>
                      <w:szCs w:val="18"/>
                    </w:rPr>
                  </w:pPr>
                  <w:r>
                    <w:rPr>
                      <w:rFonts w:ascii="Arial" w:hAnsi="Arial" w:cs="Arial"/>
                      <w:sz w:val="18"/>
                      <w:szCs w:val="18"/>
                    </w:rPr>
                    <w:t>-</w:t>
                  </w:r>
                </w:p>
              </w:tc>
              <w:tc>
                <w:tcPr>
                  <w:tcW w:w="9102" w:type="dxa"/>
                  <w:tcMar>
                    <w:right w:w="43" w:type="dxa"/>
                  </w:tcMar>
                </w:tcPr>
                <w:p w14:paraId="4F4B8688" w14:textId="77777777" w:rsidR="00C9425D" w:rsidRDefault="00C9425D" w:rsidP="004D4A4E">
                  <w:pPr>
                    <w:widowControl w:val="0"/>
                    <w:autoSpaceDE w:val="0"/>
                    <w:autoSpaceDN w:val="0"/>
                    <w:adjustRightInd w:val="0"/>
                    <w:jc w:val="both"/>
                    <w:rPr>
                      <w:rFonts w:ascii="Arial" w:hAnsi="Arial" w:cs="Arial"/>
                      <w:sz w:val="18"/>
                      <w:szCs w:val="18"/>
                    </w:rPr>
                  </w:pPr>
                  <w:r>
                    <w:rPr>
                      <w:rFonts w:ascii="Arial" w:hAnsi="Arial" w:cs="Arial"/>
                      <w:sz w:val="18"/>
                      <w:szCs w:val="18"/>
                    </w:rPr>
                    <w:t>give a true and fair view of the assets, liabilities and financial position of the company as at 30 June 2019 and of its deficit for the year then ended;</w:t>
                  </w:r>
                </w:p>
              </w:tc>
            </w:tr>
            <w:tr w:rsidR="00C9425D" w14:paraId="13B23341" w14:textId="77777777" w:rsidTr="004D4A4E">
              <w:tc>
                <w:tcPr>
                  <w:tcW w:w="288" w:type="dxa"/>
                  <w:tcMar>
                    <w:right w:w="43" w:type="dxa"/>
                  </w:tcMar>
                </w:tcPr>
                <w:p w14:paraId="633906A7" w14:textId="77777777" w:rsidR="00C9425D" w:rsidRDefault="00C9425D" w:rsidP="004D4A4E">
                  <w:pPr>
                    <w:widowControl w:val="0"/>
                    <w:autoSpaceDE w:val="0"/>
                    <w:autoSpaceDN w:val="0"/>
                    <w:adjustRightInd w:val="0"/>
                    <w:rPr>
                      <w:rFonts w:ascii="Arial" w:hAnsi="Arial" w:cs="Arial"/>
                      <w:sz w:val="18"/>
                      <w:szCs w:val="18"/>
                    </w:rPr>
                  </w:pPr>
                  <w:r>
                    <w:rPr>
                      <w:rFonts w:ascii="Arial" w:hAnsi="Arial" w:cs="Arial"/>
                      <w:sz w:val="18"/>
                      <w:szCs w:val="18"/>
                    </w:rPr>
                    <w:t>-</w:t>
                  </w:r>
                </w:p>
              </w:tc>
              <w:tc>
                <w:tcPr>
                  <w:tcW w:w="9102" w:type="dxa"/>
                  <w:tcMar>
                    <w:right w:w="43" w:type="dxa"/>
                  </w:tcMar>
                </w:tcPr>
                <w:p w14:paraId="1DC11793" w14:textId="77777777" w:rsidR="00C9425D" w:rsidRDefault="00C9425D" w:rsidP="004D4A4E">
                  <w:pPr>
                    <w:widowControl w:val="0"/>
                    <w:autoSpaceDE w:val="0"/>
                    <w:autoSpaceDN w:val="0"/>
                    <w:adjustRightInd w:val="0"/>
                    <w:jc w:val="both"/>
                    <w:rPr>
                      <w:rFonts w:ascii="Arial" w:hAnsi="Arial" w:cs="Arial"/>
                      <w:sz w:val="18"/>
                      <w:szCs w:val="18"/>
                    </w:rPr>
                  </w:pPr>
                  <w:r>
                    <w:rPr>
                      <w:rFonts w:ascii="Arial" w:hAnsi="Arial" w:cs="Arial"/>
                      <w:sz w:val="18"/>
                      <w:szCs w:val="18"/>
                    </w:rPr>
                    <w:t>have been properly prepared in accordance with FRS 102 "The Financial Reporting Standard applicable in the UK and Republic of Ireland"; and</w:t>
                  </w:r>
                </w:p>
              </w:tc>
            </w:tr>
            <w:tr w:rsidR="00C9425D" w14:paraId="7B0D407A" w14:textId="77777777" w:rsidTr="004D4A4E">
              <w:tc>
                <w:tcPr>
                  <w:tcW w:w="288" w:type="dxa"/>
                  <w:tcMar>
                    <w:right w:w="43" w:type="dxa"/>
                  </w:tcMar>
                </w:tcPr>
                <w:p w14:paraId="3664F7B7" w14:textId="77777777" w:rsidR="00C9425D" w:rsidRDefault="00C9425D" w:rsidP="004D4A4E">
                  <w:pPr>
                    <w:widowControl w:val="0"/>
                    <w:autoSpaceDE w:val="0"/>
                    <w:autoSpaceDN w:val="0"/>
                    <w:adjustRightInd w:val="0"/>
                    <w:rPr>
                      <w:rFonts w:ascii="Arial" w:hAnsi="Arial" w:cs="Arial"/>
                      <w:sz w:val="18"/>
                      <w:szCs w:val="18"/>
                    </w:rPr>
                  </w:pPr>
                  <w:r>
                    <w:rPr>
                      <w:rFonts w:ascii="Arial" w:hAnsi="Arial" w:cs="Arial"/>
                      <w:sz w:val="18"/>
                      <w:szCs w:val="18"/>
                    </w:rPr>
                    <w:t>-</w:t>
                  </w:r>
                </w:p>
              </w:tc>
              <w:tc>
                <w:tcPr>
                  <w:tcW w:w="9102" w:type="dxa"/>
                  <w:tcMar>
                    <w:right w:w="43" w:type="dxa"/>
                  </w:tcMar>
                </w:tcPr>
                <w:p w14:paraId="5A7FFCAC" w14:textId="77777777" w:rsidR="00C9425D" w:rsidRDefault="00C9425D" w:rsidP="004D4A4E">
                  <w:pPr>
                    <w:widowControl w:val="0"/>
                    <w:autoSpaceDE w:val="0"/>
                    <w:autoSpaceDN w:val="0"/>
                    <w:adjustRightInd w:val="0"/>
                    <w:jc w:val="both"/>
                    <w:rPr>
                      <w:rFonts w:ascii="Arial" w:hAnsi="Arial" w:cs="Arial"/>
                      <w:sz w:val="18"/>
                      <w:szCs w:val="18"/>
                    </w:rPr>
                  </w:pPr>
                  <w:r>
                    <w:rPr>
                      <w:rFonts w:ascii="Arial" w:hAnsi="Arial" w:cs="Arial"/>
                      <w:sz w:val="18"/>
                      <w:szCs w:val="18"/>
                    </w:rPr>
                    <w:t>have been properly prepared in accordance with the requirements of the Companies Act 2014.</w:t>
                  </w:r>
                </w:p>
              </w:tc>
            </w:tr>
          </w:tbl>
          <w:p w14:paraId="466F7B09" w14:textId="77777777" w:rsidR="00C9425D" w:rsidRDefault="00C9425D" w:rsidP="004D4A4E">
            <w:pPr>
              <w:widowControl w:val="0"/>
              <w:autoSpaceDE w:val="0"/>
              <w:autoSpaceDN w:val="0"/>
              <w:adjustRightInd w:val="0"/>
              <w:rPr>
                <w:rFonts w:ascii="Arial" w:hAnsi="Arial" w:cs="Arial"/>
                <w:sz w:val="2"/>
                <w:szCs w:val="2"/>
              </w:rPr>
            </w:pPr>
          </w:p>
        </w:tc>
      </w:tr>
      <w:tr w:rsidR="00C9425D" w14:paraId="0E1CF150" w14:textId="77777777" w:rsidTr="004D4A4E">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9390"/>
            </w:tblGrid>
            <w:tr w:rsidR="00C9425D" w14:paraId="44139B9C" w14:textId="77777777" w:rsidTr="004D4A4E">
              <w:tc>
                <w:tcPr>
                  <w:tcW w:w="9390" w:type="dxa"/>
                  <w:tcMar>
                    <w:right w:w="43" w:type="dxa"/>
                  </w:tcMar>
                </w:tcPr>
                <w:p w14:paraId="6BAC17A2" w14:textId="77777777" w:rsidR="00C9425D" w:rsidRDefault="00C9425D" w:rsidP="004D4A4E">
                  <w:pPr>
                    <w:widowControl w:val="0"/>
                    <w:autoSpaceDE w:val="0"/>
                    <w:autoSpaceDN w:val="0"/>
                    <w:adjustRightInd w:val="0"/>
                    <w:rPr>
                      <w:rFonts w:ascii="Arial" w:hAnsi="Arial" w:cs="Arial"/>
                      <w:sz w:val="18"/>
                      <w:szCs w:val="18"/>
                    </w:rPr>
                  </w:pPr>
                </w:p>
              </w:tc>
            </w:tr>
            <w:tr w:rsidR="00C9425D" w14:paraId="6AB06D23" w14:textId="77777777" w:rsidTr="004D4A4E">
              <w:tc>
                <w:tcPr>
                  <w:tcW w:w="9390" w:type="dxa"/>
                  <w:tcMar>
                    <w:right w:w="43" w:type="dxa"/>
                  </w:tcMar>
                </w:tcPr>
                <w:p w14:paraId="3F458FF5" w14:textId="77777777" w:rsidR="00C9425D" w:rsidRDefault="00C9425D" w:rsidP="004D4A4E">
                  <w:pPr>
                    <w:widowControl w:val="0"/>
                    <w:autoSpaceDE w:val="0"/>
                    <w:autoSpaceDN w:val="0"/>
                    <w:adjustRightInd w:val="0"/>
                    <w:rPr>
                      <w:rFonts w:ascii="Arial" w:hAnsi="Arial" w:cs="Arial"/>
                      <w:b/>
                      <w:bCs/>
                      <w:sz w:val="18"/>
                      <w:szCs w:val="18"/>
                    </w:rPr>
                  </w:pPr>
                  <w:r>
                    <w:rPr>
                      <w:rFonts w:ascii="Arial" w:hAnsi="Arial" w:cs="Arial"/>
                      <w:b/>
                      <w:bCs/>
                      <w:sz w:val="18"/>
                      <w:szCs w:val="18"/>
                    </w:rPr>
                    <w:t>Basis for opinion</w:t>
                  </w:r>
                </w:p>
              </w:tc>
            </w:tr>
            <w:tr w:rsidR="00C9425D" w14:paraId="7C933498" w14:textId="77777777" w:rsidTr="004D4A4E">
              <w:tc>
                <w:tcPr>
                  <w:tcW w:w="9390" w:type="dxa"/>
                  <w:tcMar>
                    <w:right w:w="43" w:type="dxa"/>
                  </w:tcMar>
                </w:tcPr>
                <w:p w14:paraId="0D57CE54" w14:textId="77777777" w:rsidR="00C9425D" w:rsidRDefault="00C9425D" w:rsidP="004D4A4E">
                  <w:pPr>
                    <w:widowControl w:val="0"/>
                    <w:autoSpaceDE w:val="0"/>
                    <w:autoSpaceDN w:val="0"/>
                    <w:adjustRightInd w:val="0"/>
                    <w:jc w:val="both"/>
                    <w:rPr>
                      <w:rFonts w:ascii="Arial" w:hAnsi="Arial" w:cs="Arial"/>
                      <w:sz w:val="18"/>
                      <w:szCs w:val="18"/>
                    </w:rPr>
                  </w:pPr>
                  <w:r>
                    <w:rPr>
                      <w:rFonts w:ascii="Arial" w:hAnsi="Arial" w:cs="Arial"/>
                      <w:sz w:val="18"/>
                      <w:szCs w:val="18"/>
                    </w:rPr>
                    <w:t>We conducted our audit in accordance with International Standards on Auditing (Ireland) (ISAs (Ireland)) and applicable law. Our responsibilities under those standards are further described in the Auditor's responsibilities for the audit of the financial statements section of our report. We are independent of the company in accordance with ethical requirements that are relevant to our audit of financial statements in Ireland, including the Ethical Standard for Auditors (Ireland) issued by the Irish Auditing and Accounting Supervisory Authority (IAASA), and we have fulfilled our other ethical responsibilities in accordance with these requirements. We believe that the audit evidence we have obtained is sufficient and appropriate to provide a basis for our opinion.</w:t>
                  </w:r>
                </w:p>
              </w:tc>
            </w:tr>
          </w:tbl>
          <w:p w14:paraId="3655A162" w14:textId="77777777" w:rsidR="00C9425D" w:rsidRDefault="00C9425D" w:rsidP="004D4A4E">
            <w:pPr>
              <w:widowControl w:val="0"/>
              <w:autoSpaceDE w:val="0"/>
              <w:autoSpaceDN w:val="0"/>
              <w:adjustRightInd w:val="0"/>
              <w:rPr>
                <w:rFonts w:ascii="Arial" w:hAnsi="Arial" w:cs="Arial"/>
                <w:sz w:val="2"/>
                <w:szCs w:val="2"/>
              </w:rPr>
            </w:pPr>
          </w:p>
        </w:tc>
      </w:tr>
    </w:tbl>
    <w:p w14:paraId="2DDD3D72" w14:textId="42D94AA1" w:rsidR="00C9425D" w:rsidRDefault="00C9425D" w:rsidP="00A24908">
      <w:pPr>
        <w:pStyle w:val="BodyText"/>
        <w:spacing w:before="6"/>
        <w:rPr>
          <w:sz w:val="22"/>
          <w:szCs w:val="22"/>
        </w:rPr>
      </w:pPr>
    </w:p>
    <w:tbl>
      <w:tblPr>
        <w:tblW w:w="0" w:type="auto"/>
        <w:tblLayout w:type="fixed"/>
        <w:tblCellMar>
          <w:left w:w="0" w:type="dxa"/>
          <w:right w:w="0" w:type="dxa"/>
        </w:tblCellMar>
        <w:tblLook w:val="0000" w:firstRow="0" w:lastRow="0" w:firstColumn="0" w:lastColumn="0" w:noHBand="0" w:noVBand="0"/>
      </w:tblPr>
      <w:tblGrid>
        <w:gridCol w:w="9390"/>
      </w:tblGrid>
      <w:tr w:rsidR="00C9425D" w14:paraId="1ED93366" w14:textId="77777777" w:rsidTr="004D4A4E">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
              <w:gridCol w:w="9102"/>
            </w:tblGrid>
            <w:tr w:rsidR="00C9425D" w14:paraId="793E9C14" w14:textId="77777777" w:rsidTr="004D4A4E">
              <w:tc>
                <w:tcPr>
                  <w:tcW w:w="9390" w:type="dxa"/>
                  <w:gridSpan w:val="2"/>
                  <w:tcMar>
                    <w:right w:w="43" w:type="dxa"/>
                  </w:tcMar>
                </w:tcPr>
                <w:p w14:paraId="361C5D93" w14:textId="77777777" w:rsidR="00C9425D" w:rsidRDefault="00C9425D" w:rsidP="004D4A4E">
                  <w:pPr>
                    <w:widowControl w:val="0"/>
                    <w:autoSpaceDE w:val="0"/>
                    <w:autoSpaceDN w:val="0"/>
                    <w:adjustRightInd w:val="0"/>
                    <w:rPr>
                      <w:rFonts w:ascii="Arial" w:hAnsi="Arial" w:cs="Arial"/>
                      <w:sz w:val="18"/>
                      <w:szCs w:val="18"/>
                    </w:rPr>
                  </w:pPr>
                </w:p>
              </w:tc>
            </w:tr>
            <w:tr w:rsidR="00C9425D" w14:paraId="1BFDD04C" w14:textId="77777777" w:rsidTr="004D4A4E">
              <w:tc>
                <w:tcPr>
                  <w:tcW w:w="9390" w:type="dxa"/>
                  <w:gridSpan w:val="2"/>
                  <w:tcMar>
                    <w:right w:w="43" w:type="dxa"/>
                  </w:tcMar>
                </w:tcPr>
                <w:p w14:paraId="71F696A3" w14:textId="77777777" w:rsidR="00C9425D" w:rsidRDefault="00C9425D" w:rsidP="004D4A4E">
                  <w:pPr>
                    <w:widowControl w:val="0"/>
                    <w:autoSpaceDE w:val="0"/>
                    <w:autoSpaceDN w:val="0"/>
                    <w:adjustRightInd w:val="0"/>
                    <w:rPr>
                      <w:rFonts w:ascii="Arial" w:hAnsi="Arial" w:cs="Arial"/>
                      <w:b/>
                      <w:bCs/>
                      <w:sz w:val="18"/>
                      <w:szCs w:val="18"/>
                    </w:rPr>
                  </w:pPr>
                  <w:r>
                    <w:rPr>
                      <w:rFonts w:ascii="Arial" w:hAnsi="Arial" w:cs="Arial"/>
                      <w:b/>
                      <w:bCs/>
                      <w:sz w:val="18"/>
                      <w:szCs w:val="18"/>
                    </w:rPr>
                    <w:t>Conclusions relating to going concern</w:t>
                  </w:r>
                </w:p>
              </w:tc>
            </w:tr>
            <w:tr w:rsidR="00C9425D" w14:paraId="13468657" w14:textId="77777777" w:rsidTr="004D4A4E">
              <w:tc>
                <w:tcPr>
                  <w:tcW w:w="9390" w:type="dxa"/>
                  <w:gridSpan w:val="2"/>
                  <w:tcMar>
                    <w:right w:w="43" w:type="dxa"/>
                  </w:tcMar>
                </w:tcPr>
                <w:p w14:paraId="732CA86E" w14:textId="77777777" w:rsidR="00C9425D" w:rsidRDefault="00C9425D" w:rsidP="004D4A4E">
                  <w:pPr>
                    <w:widowControl w:val="0"/>
                    <w:autoSpaceDE w:val="0"/>
                    <w:autoSpaceDN w:val="0"/>
                    <w:adjustRightInd w:val="0"/>
                    <w:jc w:val="both"/>
                    <w:rPr>
                      <w:rFonts w:ascii="Arial" w:hAnsi="Arial" w:cs="Arial"/>
                      <w:sz w:val="18"/>
                      <w:szCs w:val="18"/>
                    </w:rPr>
                  </w:pPr>
                  <w:r>
                    <w:rPr>
                      <w:rFonts w:ascii="Arial" w:hAnsi="Arial" w:cs="Arial"/>
                      <w:sz w:val="18"/>
                      <w:szCs w:val="18"/>
                    </w:rPr>
                    <w:t>We have nothing to report in respect of the following matters in relation to which ISAs (Ireland) require us to report to you where:</w:t>
                  </w:r>
                </w:p>
              </w:tc>
            </w:tr>
            <w:tr w:rsidR="00C9425D" w14:paraId="1411B64E" w14:textId="77777777" w:rsidTr="004D4A4E">
              <w:tc>
                <w:tcPr>
                  <w:tcW w:w="288" w:type="dxa"/>
                  <w:tcMar>
                    <w:right w:w="43" w:type="dxa"/>
                  </w:tcMar>
                </w:tcPr>
                <w:p w14:paraId="139C6D2F" w14:textId="77777777" w:rsidR="00C9425D" w:rsidRDefault="00C9425D" w:rsidP="004D4A4E">
                  <w:pPr>
                    <w:widowControl w:val="0"/>
                    <w:autoSpaceDE w:val="0"/>
                    <w:autoSpaceDN w:val="0"/>
                    <w:adjustRightInd w:val="0"/>
                    <w:rPr>
                      <w:rFonts w:ascii="Arial" w:hAnsi="Arial" w:cs="Arial"/>
                      <w:sz w:val="18"/>
                      <w:szCs w:val="18"/>
                    </w:rPr>
                  </w:pPr>
                  <w:r>
                    <w:rPr>
                      <w:rFonts w:ascii="Arial" w:hAnsi="Arial" w:cs="Arial"/>
                      <w:sz w:val="18"/>
                      <w:szCs w:val="18"/>
                    </w:rPr>
                    <w:t>-</w:t>
                  </w:r>
                </w:p>
              </w:tc>
              <w:tc>
                <w:tcPr>
                  <w:tcW w:w="9102" w:type="dxa"/>
                  <w:tcMar>
                    <w:right w:w="43" w:type="dxa"/>
                  </w:tcMar>
                </w:tcPr>
                <w:p w14:paraId="731552AD" w14:textId="77777777" w:rsidR="00C9425D" w:rsidRDefault="00C9425D" w:rsidP="004D4A4E">
                  <w:pPr>
                    <w:widowControl w:val="0"/>
                    <w:autoSpaceDE w:val="0"/>
                    <w:autoSpaceDN w:val="0"/>
                    <w:adjustRightInd w:val="0"/>
                    <w:jc w:val="both"/>
                    <w:rPr>
                      <w:rFonts w:ascii="Arial" w:hAnsi="Arial" w:cs="Arial"/>
                      <w:sz w:val="18"/>
                      <w:szCs w:val="18"/>
                    </w:rPr>
                  </w:pPr>
                  <w:r>
                    <w:rPr>
                      <w:rFonts w:ascii="Arial" w:hAnsi="Arial" w:cs="Arial"/>
                      <w:sz w:val="18"/>
                      <w:szCs w:val="18"/>
                    </w:rPr>
                    <w:t>the directors' use of the going concern basis of accounting in the preparation of the financial statements is not appropriate; or</w:t>
                  </w:r>
                </w:p>
              </w:tc>
            </w:tr>
            <w:tr w:rsidR="00C9425D" w14:paraId="5EA83258" w14:textId="77777777" w:rsidTr="004D4A4E">
              <w:tc>
                <w:tcPr>
                  <w:tcW w:w="288" w:type="dxa"/>
                  <w:tcMar>
                    <w:right w:w="43" w:type="dxa"/>
                  </w:tcMar>
                </w:tcPr>
                <w:p w14:paraId="068B80C4" w14:textId="77777777" w:rsidR="00C9425D" w:rsidRDefault="00C9425D" w:rsidP="004D4A4E">
                  <w:pPr>
                    <w:widowControl w:val="0"/>
                    <w:autoSpaceDE w:val="0"/>
                    <w:autoSpaceDN w:val="0"/>
                    <w:adjustRightInd w:val="0"/>
                    <w:rPr>
                      <w:rFonts w:ascii="Arial" w:hAnsi="Arial" w:cs="Arial"/>
                      <w:sz w:val="18"/>
                      <w:szCs w:val="18"/>
                    </w:rPr>
                  </w:pPr>
                  <w:r>
                    <w:rPr>
                      <w:rFonts w:ascii="Arial" w:hAnsi="Arial" w:cs="Arial"/>
                      <w:sz w:val="18"/>
                      <w:szCs w:val="18"/>
                    </w:rPr>
                    <w:t>-</w:t>
                  </w:r>
                </w:p>
              </w:tc>
              <w:tc>
                <w:tcPr>
                  <w:tcW w:w="9102" w:type="dxa"/>
                  <w:tcMar>
                    <w:right w:w="43" w:type="dxa"/>
                  </w:tcMar>
                </w:tcPr>
                <w:p w14:paraId="30D79C0C" w14:textId="77777777" w:rsidR="00C9425D" w:rsidRDefault="00C9425D" w:rsidP="004D4A4E">
                  <w:pPr>
                    <w:widowControl w:val="0"/>
                    <w:autoSpaceDE w:val="0"/>
                    <w:autoSpaceDN w:val="0"/>
                    <w:adjustRightInd w:val="0"/>
                    <w:jc w:val="both"/>
                    <w:rPr>
                      <w:rFonts w:ascii="Arial" w:hAnsi="Arial" w:cs="Arial"/>
                      <w:sz w:val="18"/>
                      <w:szCs w:val="18"/>
                    </w:rPr>
                  </w:pPr>
                  <w:r>
                    <w:rPr>
                      <w:rFonts w:ascii="Arial" w:hAnsi="Arial" w:cs="Arial"/>
                      <w:sz w:val="18"/>
                      <w:szCs w:val="18"/>
                    </w:rPr>
                    <w:t>the directors have not disclosed in the financial statements any identified material uncertainties that may cast significant doubt about the company's ability to continue to adopt the going concern basis of accounting for a period of at least twelve months from the date when the financial statements are authorised for issue.</w:t>
                  </w:r>
                </w:p>
                <w:p w14:paraId="5A8A3EB7" w14:textId="77777777" w:rsidR="00C9425D" w:rsidRDefault="00C9425D" w:rsidP="004D4A4E">
                  <w:pPr>
                    <w:widowControl w:val="0"/>
                    <w:autoSpaceDE w:val="0"/>
                    <w:autoSpaceDN w:val="0"/>
                    <w:adjustRightInd w:val="0"/>
                    <w:jc w:val="both"/>
                    <w:rPr>
                      <w:rFonts w:ascii="Arial" w:hAnsi="Arial" w:cs="Arial"/>
                      <w:sz w:val="18"/>
                      <w:szCs w:val="18"/>
                    </w:rPr>
                  </w:pPr>
                </w:p>
                <w:p w14:paraId="0494E1D4" w14:textId="77777777" w:rsidR="00C9425D" w:rsidRDefault="00C9425D" w:rsidP="004D4A4E">
                  <w:pPr>
                    <w:widowControl w:val="0"/>
                    <w:autoSpaceDE w:val="0"/>
                    <w:autoSpaceDN w:val="0"/>
                    <w:adjustRightInd w:val="0"/>
                    <w:jc w:val="both"/>
                    <w:rPr>
                      <w:rFonts w:ascii="Arial" w:hAnsi="Arial" w:cs="Arial"/>
                      <w:sz w:val="18"/>
                      <w:szCs w:val="18"/>
                    </w:rPr>
                  </w:pPr>
                  <w:r>
                    <w:rPr>
                      <w:rFonts w:ascii="Arial" w:hAnsi="Arial" w:cs="Arial"/>
                      <w:sz w:val="18"/>
                      <w:szCs w:val="18"/>
                    </w:rPr>
                    <w:t>However, because not all future events or conditions can be predicted, this statement is not guarantee as to the company's ability to continue as a going concern.</w:t>
                  </w:r>
                </w:p>
              </w:tc>
            </w:tr>
          </w:tbl>
          <w:p w14:paraId="75A039E0" w14:textId="77777777" w:rsidR="00C9425D" w:rsidRDefault="00C9425D" w:rsidP="004D4A4E">
            <w:pPr>
              <w:widowControl w:val="0"/>
              <w:autoSpaceDE w:val="0"/>
              <w:autoSpaceDN w:val="0"/>
              <w:adjustRightInd w:val="0"/>
              <w:rPr>
                <w:rFonts w:ascii="Arial" w:hAnsi="Arial" w:cs="Arial"/>
                <w:sz w:val="2"/>
                <w:szCs w:val="2"/>
              </w:rPr>
            </w:pPr>
          </w:p>
        </w:tc>
      </w:tr>
      <w:tr w:rsidR="00C9425D" w14:paraId="0B4970F7" w14:textId="77777777" w:rsidTr="004D4A4E">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9390"/>
            </w:tblGrid>
            <w:tr w:rsidR="00C9425D" w14:paraId="3D8D36F0" w14:textId="77777777" w:rsidTr="004D4A4E">
              <w:tc>
                <w:tcPr>
                  <w:tcW w:w="9390" w:type="dxa"/>
                  <w:tcMar>
                    <w:right w:w="43" w:type="dxa"/>
                  </w:tcMar>
                </w:tcPr>
                <w:p w14:paraId="0D958EA0" w14:textId="77777777" w:rsidR="00C9425D" w:rsidRDefault="00C9425D" w:rsidP="004D4A4E">
                  <w:pPr>
                    <w:widowControl w:val="0"/>
                    <w:autoSpaceDE w:val="0"/>
                    <w:autoSpaceDN w:val="0"/>
                    <w:adjustRightInd w:val="0"/>
                    <w:rPr>
                      <w:rFonts w:ascii="Arial" w:hAnsi="Arial" w:cs="Arial"/>
                      <w:sz w:val="18"/>
                      <w:szCs w:val="18"/>
                    </w:rPr>
                  </w:pPr>
                </w:p>
              </w:tc>
            </w:tr>
            <w:tr w:rsidR="00C9425D" w14:paraId="1A116B45" w14:textId="77777777" w:rsidTr="004D4A4E">
              <w:tc>
                <w:tcPr>
                  <w:tcW w:w="9390" w:type="dxa"/>
                  <w:tcMar>
                    <w:right w:w="43" w:type="dxa"/>
                  </w:tcMar>
                </w:tcPr>
                <w:p w14:paraId="6D817279" w14:textId="77777777" w:rsidR="00C9425D" w:rsidRDefault="00C9425D" w:rsidP="004D4A4E">
                  <w:pPr>
                    <w:widowControl w:val="0"/>
                    <w:autoSpaceDE w:val="0"/>
                    <w:autoSpaceDN w:val="0"/>
                    <w:adjustRightInd w:val="0"/>
                    <w:rPr>
                      <w:rFonts w:ascii="Arial" w:hAnsi="Arial" w:cs="Arial"/>
                      <w:b/>
                      <w:bCs/>
                      <w:sz w:val="18"/>
                      <w:szCs w:val="18"/>
                    </w:rPr>
                  </w:pPr>
                  <w:r>
                    <w:rPr>
                      <w:rFonts w:ascii="Arial" w:hAnsi="Arial" w:cs="Arial"/>
                      <w:b/>
                      <w:bCs/>
                      <w:sz w:val="18"/>
                      <w:szCs w:val="18"/>
                    </w:rPr>
                    <w:t>Other Information</w:t>
                  </w:r>
                </w:p>
              </w:tc>
            </w:tr>
            <w:tr w:rsidR="00C9425D" w14:paraId="06ED4811" w14:textId="77777777" w:rsidTr="004D4A4E">
              <w:tc>
                <w:tcPr>
                  <w:tcW w:w="9390" w:type="dxa"/>
                  <w:tcMar>
                    <w:right w:w="43" w:type="dxa"/>
                  </w:tcMar>
                </w:tcPr>
                <w:p w14:paraId="294CEB58" w14:textId="77777777" w:rsidR="00C9425D" w:rsidRDefault="00C9425D" w:rsidP="004D4A4E">
                  <w:pPr>
                    <w:widowControl w:val="0"/>
                    <w:autoSpaceDE w:val="0"/>
                    <w:autoSpaceDN w:val="0"/>
                    <w:adjustRightInd w:val="0"/>
                    <w:jc w:val="both"/>
                    <w:rPr>
                      <w:rFonts w:ascii="Arial" w:hAnsi="Arial" w:cs="Arial"/>
                      <w:sz w:val="18"/>
                      <w:szCs w:val="18"/>
                    </w:rPr>
                  </w:pPr>
                  <w:r>
                    <w:rPr>
                      <w:rFonts w:ascii="Arial" w:hAnsi="Arial" w:cs="Arial"/>
                      <w:sz w:val="18"/>
                      <w:szCs w:val="18"/>
                    </w:rPr>
                    <w:t>The directors are responsible for the other information. The other information comprises the information included in the annual report other than the financial statements and our Auditor's Report thereon. Our opinion on the financial statements does not cover the other information and, except to the extent otherwise explicitly stated in our report, we do not express any form of assurance conclusion thereon.</w:t>
                  </w:r>
                </w:p>
              </w:tc>
            </w:tr>
            <w:tr w:rsidR="00C9425D" w14:paraId="0BDAE82F" w14:textId="77777777" w:rsidTr="004D4A4E">
              <w:tc>
                <w:tcPr>
                  <w:tcW w:w="9390" w:type="dxa"/>
                  <w:tcMar>
                    <w:right w:w="43" w:type="dxa"/>
                  </w:tcMar>
                </w:tcPr>
                <w:p w14:paraId="57F27763" w14:textId="77777777" w:rsidR="00C9425D" w:rsidRDefault="00C9425D" w:rsidP="004D4A4E">
                  <w:pPr>
                    <w:widowControl w:val="0"/>
                    <w:autoSpaceDE w:val="0"/>
                    <w:autoSpaceDN w:val="0"/>
                    <w:adjustRightInd w:val="0"/>
                    <w:rPr>
                      <w:rFonts w:ascii="Arial" w:hAnsi="Arial" w:cs="Arial"/>
                      <w:sz w:val="18"/>
                      <w:szCs w:val="18"/>
                    </w:rPr>
                  </w:pPr>
                </w:p>
              </w:tc>
            </w:tr>
            <w:tr w:rsidR="00C9425D" w14:paraId="66228471" w14:textId="77777777" w:rsidTr="004D4A4E">
              <w:tc>
                <w:tcPr>
                  <w:tcW w:w="9390" w:type="dxa"/>
                  <w:tcMar>
                    <w:right w:w="43" w:type="dxa"/>
                  </w:tcMar>
                </w:tcPr>
                <w:p w14:paraId="680A1708" w14:textId="77777777" w:rsidR="00C9425D" w:rsidRDefault="00C9425D" w:rsidP="004D4A4E">
                  <w:pPr>
                    <w:widowControl w:val="0"/>
                    <w:autoSpaceDE w:val="0"/>
                    <w:autoSpaceDN w:val="0"/>
                    <w:adjustRightInd w:val="0"/>
                    <w:jc w:val="both"/>
                    <w:rPr>
                      <w:rFonts w:ascii="Arial" w:hAnsi="Arial" w:cs="Arial"/>
                      <w:sz w:val="18"/>
                      <w:szCs w:val="18"/>
                    </w:rPr>
                  </w:pPr>
                  <w:r>
                    <w:rPr>
                      <w:rFonts w:ascii="Arial" w:hAnsi="Arial" w:cs="Arial"/>
                      <w:sz w:val="18"/>
                      <w:szCs w:val="18"/>
                    </w:rP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we identify such material inconsistencies or apparent material misstatements, we are required to determine whether there is a material misstatement in the financial statements or a material misstatement of the other information. If, based on the work we have performed, we conclude that there is a material misstatement of this other information, we are required to report that fact. We have nothing to report in this regard.</w:t>
                  </w:r>
                </w:p>
              </w:tc>
            </w:tr>
          </w:tbl>
          <w:p w14:paraId="553FCA87" w14:textId="77777777" w:rsidR="00C9425D" w:rsidRDefault="00C9425D" w:rsidP="004D4A4E">
            <w:pPr>
              <w:widowControl w:val="0"/>
              <w:autoSpaceDE w:val="0"/>
              <w:autoSpaceDN w:val="0"/>
              <w:adjustRightInd w:val="0"/>
              <w:rPr>
                <w:rFonts w:ascii="Arial" w:hAnsi="Arial" w:cs="Arial"/>
                <w:sz w:val="2"/>
                <w:szCs w:val="2"/>
              </w:rPr>
            </w:pPr>
          </w:p>
        </w:tc>
      </w:tr>
    </w:tbl>
    <w:p w14:paraId="2510C9E6" w14:textId="03365E00" w:rsidR="00C9425D" w:rsidRDefault="00C9425D" w:rsidP="00A24908">
      <w:pPr>
        <w:pStyle w:val="BodyText"/>
        <w:spacing w:before="6"/>
        <w:rPr>
          <w:sz w:val="22"/>
          <w:szCs w:val="22"/>
        </w:rPr>
      </w:pPr>
    </w:p>
    <w:p w14:paraId="57C0D50E" w14:textId="1BBA56A1" w:rsidR="00C9425D" w:rsidRDefault="00C9425D" w:rsidP="00A24908">
      <w:pPr>
        <w:pStyle w:val="BodyText"/>
        <w:spacing w:before="6"/>
        <w:rPr>
          <w:sz w:val="22"/>
          <w:szCs w:val="22"/>
        </w:rPr>
      </w:pPr>
    </w:p>
    <w:p w14:paraId="569A0F1E" w14:textId="6F42C750" w:rsidR="00C9425D" w:rsidRDefault="00C9425D" w:rsidP="00A24908">
      <w:pPr>
        <w:pStyle w:val="BodyText"/>
        <w:spacing w:before="6"/>
        <w:rPr>
          <w:sz w:val="22"/>
          <w:szCs w:val="22"/>
        </w:rPr>
      </w:pPr>
    </w:p>
    <w:p w14:paraId="6FE54AF6" w14:textId="4A79A5CB" w:rsidR="00C9425D" w:rsidRDefault="00C9425D" w:rsidP="00A24908">
      <w:pPr>
        <w:pStyle w:val="BodyText"/>
        <w:spacing w:before="6"/>
        <w:rPr>
          <w:sz w:val="22"/>
          <w:szCs w:val="22"/>
        </w:rPr>
      </w:pPr>
    </w:p>
    <w:p w14:paraId="37DA4246" w14:textId="4B2D55FD" w:rsidR="00C9425D" w:rsidRDefault="00C9425D" w:rsidP="00A24908">
      <w:pPr>
        <w:pStyle w:val="BodyText"/>
        <w:spacing w:before="6"/>
        <w:rPr>
          <w:sz w:val="22"/>
          <w:szCs w:val="22"/>
        </w:rPr>
      </w:pPr>
    </w:p>
    <w:p w14:paraId="2548AD98" w14:textId="70385C29" w:rsidR="00C9425D" w:rsidRDefault="00C9425D" w:rsidP="00A24908">
      <w:pPr>
        <w:pStyle w:val="BodyText"/>
        <w:spacing w:before="6"/>
        <w:rPr>
          <w:sz w:val="22"/>
          <w:szCs w:val="22"/>
        </w:rPr>
      </w:pPr>
    </w:p>
    <w:tbl>
      <w:tblPr>
        <w:tblW w:w="0" w:type="auto"/>
        <w:tblLayout w:type="fixed"/>
        <w:tblCellMar>
          <w:left w:w="0" w:type="dxa"/>
          <w:right w:w="0" w:type="dxa"/>
        </w:tblCellMar>
        <w:tblLook w:val="0000" w:firstRow="0" w:lastRow="0" w:firstColumn="0" w:lastColumn="0" w:noHBand="0" w:noVBand="0"/>
      </w:tblPr>
      <w:tblGrid>
        <w:gridCol w:w="9390"/>
      </w:tblGrid>
      <w:tr w:rsidR="00C9425D" w14:paraId="5B1FB3C2" w14:textId="77777777" w:rsidTr="004D4A4E">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
              <w:gridCol w:w="9102"/>
            </w:tblGrid>
            <w:tr w:rsidR="00C9425D" w14:paraId="31D1CCF3" w14:textId="77777777" w:rsidTr="004D4A4E">
              <w:tc>
                <w:tcPr>
                  <w:tcW w:w="9390" w:type="dxa"/>
                  <w:gridSpan w:val="2"/>
                  <w:tcMar>
                    <w:right w:w="43" w:type="dxa"/>
                  </w:tcMar>
                </w:tcPr>
                <w:p w14:paraId="42DCF5E3" w14:textId="77777777" w:rsidR="00C9425D" w:rsidRDefault="00C9425D" w:rsidP="004D4A4E">
                  <w:pPr>
                    <w:widowControl w:val="0"/>
                    <w:autoSpaceDE w:val="0"/>
                    <w:autoSpaceDN w:val="0"/>
                    <w:adjustRightInd w:val="0"/>
                    <w:rPr>
                      <w:rFonts w:ascii="Arial" w:hAnsi="Arial" w:cs="Arial"/>
                      <w:sz w:val="18"/>
                      <w:szCs w:val="18"/>
                    </w:rPr>
                  </w:pPr>
                </w:p>
              </w:tc>
            </w:tr>
            <w:tr w:rsidR="00C9425D" w14:paraId="7D481FE6" w14:textId="77777777" w:rsidTr="004D4A4E">
              <w:tc>
                <w:tcPr>
                  <w:tcW w:w="9390" w:type="dxa"/>
                  <w:gridSpan w:val="2"/>
                  <w:tcMar>
                    <w:right w:w="43" w:type="dxa"/>
                  </w:tcMar>
                </w:tcPr>
                <w:p w14:paraId="58B044B1" w14:textId="77777777" w:rsidR="00C9425D" w:rsidRDefault="00C9425D" w:rsidP="004D4A4E">
                  <w:pPr>
                    <w:widowControl w:val="0"/>
                    <w:autoSpaceDE w:val="0"/>
                    <w:autoSpaceDN w:val="0"/>
                    <w:adjustRightInd w:val="0"/>
                    <w:rPr>
                      <w:rFonts w:ascii="Arial" w:hAnsi="Arial" w:cs="Arial"/>
                      <w:b/>
                      <w:bCs/>
                      <w:sz w:val="18"/>
                      <w:szCs w:val="18"/>
                    </w:rPr>
                  </w:pPr>
                  <w:r>
                    <w:rPr>
                      <w:rFonts w:ascii="Arial" w:hAnsi="Arial" w:cs="Arial"/>
                      <w:b/>
                      <w:bCs/>
                      <w:sz w:val="18"/>
                      <w:szCs w:val="18"/>
                    </w:rPr>
                    <w:t>Opinions on other matters prescribed by the Companies Act 2014</w:t>
                  </w:r>
                </w:p>
              </w:tc>
            </w:tr>
            <w:tr w:rsidR="00C9425D" w14:paraId="4655E20C" w14:textId="77777777" w:rsidTr="004D4A4E">
              <w:tc>
                <w:tcPr>
                  <w:tcW w:w="9390" w:type="dxa"/>
                  <w:gridSpan w:val="2"/>
                  <w:tcMar>
                    <w:right w:w="43" w:type="dxa"/>
                  </w:tcMar>
                </w:tcPr>
                <w:p w14:paraId="52FCC672" w14:textId="77777777" w:rsidR="00C9425D" w:rsidRDefault="00C9425D" w:rsidP="004D4A4E">
                  <w:pPr>
                    <w:widowControl w:val="0"/>
                    <w:autoSpaceDE w:val="0"/>
                    <w:autoSpaceDN w:val="0"/>
                    <w:adjustRightInd w:val="0"/>
                    <w:jc w:val="both"/>
                    <w:rPr>
                      <w:rFonts w:ascii="Arial" w:hAnsi="Arial" w:cs="Arial"/>
                      <w:sz w:val="18"/>
                      <w:szCs w:val="18"/>
                    </w:rPr>
                  </w:pPr>
                  <w:r>
                    <w:rPr>
                      <w:rFonts w:ascii="Arial" w:hAnsi="Arial" w:cs="Arial"/>
                      <w:sz w:val="18"/>
                      <w:szCs w:val="18"/>
                    </w:rPr>
                    <w:t>Based solely on the work undertaken in the course of the audit, we report that:</w:t>
                  </w:r>
                </w:p>
              </w:tc>
            </w:tr>
            <w:tr w:rsidR="00C9425D" w14:paraId="065C62DA" w14:textId="77777777" w:rsidTr="004D4A4E">
              <w:tc>
                <w:tcPr>
                  <w:tcW w:w="288" w:type="dxa"/>
                  <w:tcMar>
                    <w:right w:w="43" w:type="dxa"/>
                  </w:tcMar>
                </w:tcPr>
                <w:p w14:paraId="67CDD002" w14:textId="77777777" w:rsidR="00C9425D" w:rsidRDefault="00C9425D" w:rsidP="004D4A4E">
                  <w:pPr>
                    <w:widowControl w:val="0"/>
                    <w:autoSpaceDE w:val="0"/>
                    <w:autoSpaceDN w:val="0"/>
                    <w:adjustRightInd w:val="0"/>
                    <w:rPr>
                      <w:rFonts w:ascii="Arial" w:hAnsi="Arial" w:cs="Arial"/>
                      <w:sz w:val="18"/>
                      <w:szCs w:val="18"/>
                    </w:rPr>
                  </w:pPr>
                  <w:r>
                    <w:rPr>
                      <w:rFonts w:ascii="Arial" w:hAnsi="Arial" w:cs="Arial"/>
                      <w:sz w:val="18"/>
                      <w:szCs w:val="18"/>
                    </w:rPr>
                    <w:t>-</w:t>
                  </w:r>
                </w:p>
              </w:tc>
              <w:tc>
                <w:tcPr>
                  <w:tcW w:w="9102" w:type="dxa"/>
                  <w:tcMar>
                    <w:right w:w="43" w:type="dxa"/>
                  </w:tcMar>
                </w:tcPr>
                <w:p w14:paraId="5DB1BAE9" w14:textId="77777777" w:rsidR="00C9425D" w:rsidRDefault="00C9425D" w:rsidP="004D4A4E">
                  <w:pPr>
                    <w:widowControl w:val="0"/>
                    <w:autoSpaceDE w:val="0"/>
                    <w:autoSpaceDN w:val="0"/>
                    <w:adjustRightInd w:val="0"/>
                    <w:jc w:val="both"/>
                    <w:rPr>
                      <w:rFonts w:ascii="Arial" w:hAnsi="Arial" w:cs="Arial"/>
                      <w:sz w:val="18"/>
                      <w:szCs w:val="18"/>
                    </w:rPr>
                  </w:pPr>
                  <w:r>
                    <w:rPr>
                      <w:rFonts w:ascii="Arial" w:hAnsi="Arial" w:cs="Arial"/>
                      <w:sz w:val="18"/>
                      <w:szCs w:val="18"/>
                    </w:rPr>
                    <w:t>in our opinion, the information given in the Directors' Report for the financial year for which the financial statements are prepared is consistent with the financial statements; and</w:t>
                  </w:r>
                </w:p>
              </w:tc>
            </w:tr>
            <w:tr w:rsidR="00C9425D" w14:paraId="51EF7D7A" w14:textId="77777777" w:rsidTr="004D4A4E">
              <w:tc>
                <w:tcPr>
                  <w:tcW w:w="288" w:type="dxa"/>
                  <w:tcMar>
                    <w:right w:w="43" w:type="dxa"/>
                  </w:tcMar>
                </w:tcPr>
                <w:p w14:paraId="2148EF62" w14:textId="77777777" w:rsidR="00C9425D" w:rsidRDefault="00C9425D" w:rsidP="004D4A4E">
                  <w:pPr>
                    <w:widowControl w:val="0"/>
                    <w:autoSpaceDE w:val="0"/>
                    <w:autoSpaceDN w:val="0"/>
                    <w:adjustRightInd w:val="0"/>
                    <w:rPr>
                      <w:rFonts w:ascii="Arial" w:hAnsi="Arial" w:cs="Arial"/>
                      <w:sz w:val="18"/>
                      <w:szCs w:val="18"/>
                    </w:rPr>
                  </w:pPr>
                  <w:r>
                    <w:rPr>
                      <w:rFonts w:ascii="Arial" w:hAnsi="Arial" w:cs="Arial"/>
                      <w:sz w:val="18"/>
                      <w:szCs w:val="18"/>
                    </w:rPr>
                    <w:t>-</w:t>
                  </w:r>
                </w:p>
              </w:tc>
              <w:tc>
                <w:tcPr>
                  <w:tcW w:w="9102" w:type="dxa"/>
                  <w:tcMar>
                    <w:right w:w="43" w:type="dxa"/>
                  </w:tcMar>
                </w:tcPr>
                <w:p w14:paraId="06144032" w14:textId="77777777" w:rsidR="00C9425D" w:rsidRDefault="00C9425D" w:rsidP="004D4A4E">
                  <w:pPr>
                    <w:widowControl w:val="0"/>
                    <w:autoSpaceDE w:val="0"/>
                    <w:autoSpaceDN w:val="0"/>
                    <w:adjustRightInd w:val="0"/>
                    <w:jc w:val="both"/>
                    <w:rPr>
                      <w:rFonts w:ascii="Arial" w:hAnsi="Arial" w:cs="Arial"/>
                      <w:sz w:val="18"/>
                      <w:szCs w:val="18"/>
                    </w:rPr>
                  </w:pPr>
                  <w:r>
                    <w:rPr>
                      <w:rFonts w:ascii="Arial" w:hAnsi="Arial" w:cs="Arial"/>
                      <w:sz w:val="18"/>
                      <w:szCs w:val="18"/>
                    </w:rPr>
                    <w:t>in our opinion, the Directors' Report has been prepared in accordance with the Companies Act 2014.</w:t>
                  </w:r>
                </w:p>
              </w:tc>
            </w:tr>
            <w:tr w:rsidR="00C9425D" w14:paraId="7E8C355C" w14:textId="77777777" w:rsidTr="004D4A4E">
              <w:tc>
                <w:tcPr>
                  <w:tcW w:w="9390" w:type="dxa"/>
                  <w:gridSpan w:val="2"/>
                  <w:tcMar>
                    <w:right w:w="43" w:type="dxa"/>
                  </w:tcMar>
                </w:tcPr>
                <w:p w14:paraId="6BAD9DD0" w14:textId="77777777" w:rsidR="00C9425D" w:rsidRDefault="00C9425D" w:rsidP="004D4A4E">
                  <w:pPr>
                    <w:widowControl w:val="0"/>
                    <w:autoSpaceDE w:val="0"/>
                    <w:autoSpaceDN w:val="0"/>
                    <w:adjustRightInd w:val="0"/>
                    <w:jc w:val="both"/>
                    <w:rPr>
                      <w:rFonts w:ascii="Arial" w:hAnsi="Arial" w:cs="Arial"/>
                      <w:sz w:val="18"/>
                      <w:szCs w:val="18"/>
                    </w:rPr>
                  </w:pPr>
                  <w:r>
                    <w:rPr>
                      <w:rFonts w:ascii="Arial" w:hAnsi="Arial" w:cs="Arial"/>
                      <w:sz w:val="18"/>
                      <w:szCs w:val="18"/>
                    </w:rPr>
                    <w:t>We have obtained all the information and explanations which we consider necessary for the purposes of our audit.</w:t>
                  </w:r>
                </w:p>
              </w:tc>
            </w:tr>
            <w:tr w:rsidR="00C9425D" w14:paraId="5950DDD6" w14:textId="77777777" w:rsidTr="004D4A4E">
              <w:tc>
                <w:tcPr>
                  <w:tcW w:w="9390" w:type="dxa"/>
                  <w:gridSpan w:val="2"/>
                  <w:tcMar>
                    <w:right w:w="43" w:type="dxa"/>
                  </w:tcMar>
                </w:tcPr>
                <w:p w14:paraId="63E813EA" w14:textId="77777777" w:rsidR="00C9425D" w:rsidRDefault="00C9425D" w:rsidP="004D4A4E">
                  <w:pPr>
                    <w:widowControl w:val="0"/>
                    <w:autoSpaceDE w:val="0"/>
                    <w:autoSpaceDN w:val="0"/>
                    <w:adjustRightInd w:val="0"/>
                    <w:jc w:val="both"/>
                    <w:rPr>
                      <w:rFonts w:ascii="Arial" w:hAnsi="Arial" w:cs="Arial"/>
                      <w:sz w:val="18"/>
                      <w:szCs w:val="18"/>
                    </w:rPr>
                  </w:pPr>
                  <w:r>
                    <w:rPr>
                      <w:rFonts w:ascii="Arial" w:hAnsi="Arial" w:cs="Arial"/>
                      <w:sz w:val="18"/>
                      <w:szCs w:val="18"/>
                    </w:rPr>
                    <w:t>In our opinion the accounting records of the company were sufficient to permit the financial statements to be readily and properly audited. The financial statements are in agreement with the accounting records.</w:t>
                  </w:r>
                </w:p>
              </w:tc>
            </w:tr>
          </w:tbl>
          <w:p w14:paraId="0E5B2ED1" w14:textId="77777777" w:rsidR="00C9425D" w:rsidRDefault="00C9425D" w:rsidP="004D4A4E">
            <w:pPr>
              <w:widowControl w:val="0"/>
              <w:autoSpaceDE w:val="0"/>
              <w:autoSpaceDN w:val="0"/>
              <w:adjustRightInd w:val="0"/>
              <w:rPr>
                <w:rFonts w:ascii="Arial" w:hAnsi="Arial" w:cs="Arial"/>
                <w:sz w:val="2"/>
                <w:szCs w:val="2"/>
              </w:rPr>
            </w:pPr>
          </w:p>
        </w:tc>
      </w:tr>
      <w:tr w:rsidR="00C9425D" w14:paraId="6DE9F8D2" w14:textId="77777777" w:rsidTr="004D4A4E">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9390"/>
            </w:tblGrid>
            <w:tr w:rsidR="00C9425D" w14:paraId="33E48AE6" w14:textId="77777777" w:rsidTr="004D4A4E">
              <w:tc>
                <w:tcPr>
                  <w:tcW w:w="9390" w:type="dxa"/>
                  <w:tcMar>
                    <w:right w:w="43" w:type="dxa"/>
                  </w:tcMar>
                </w:tcPr>
                <w:p w14:paraId="6A3FFD47" w14:textId="77777777" w:rsidR="00C9425D" w:rsidRDefault="00C9425D" w:rsidP="004D4A4E">
                  <w:pPr>
                    <w:widowControl w:val="0"/>
                    <w:autoSpaceDE w:val="0"/>
                    <w:autoSpaceDN w:val="0"/>
                    <w:adjustRightInd w:val="0"/>
                    <w:rPr>
                      <w:rFonts w:ascii="Arial" w:hAnsi="Arial" w:cs="Arial"/>
                      <w:sz w:val="18"/>
                      <w:szCs w:val="18"/>
                    </w:rPr>
                  </w:pPr>
                </w:p>
              </w:tc>
            </w:tr>
            <w:tr w:rsidR="00C9425D" w14:paraId="6DECEF26" w14:textId="77777777" w:rsidTr="004D4A4E">
              <w:tc>
                <w:tcPr>
                  <w:tcW w:w="9390" w:type="dxa"/>
                  <w:tcMar>
                    <w:right w:w="43" w:type="dxa"/>
                  </w:tcMar>
                </w:tcPr>
                <w:p w14:paraId="61B167EE" w14:textId="77777777" w:rsidR="00C9425D" w:rsidRDefault="00C9425D" w:rsidP="004D4A4E">
                  <w:pPr>
                    <w:widowControl w:val="0"/>
                    <w:autoSpaceDE w:val="0"/>
                    <w:autoSpaceDN w:val="0"/>
                    <w:adjustRightInd w:val="0"/>
                    <w:rPr>
                      <w:rFonts w:ascii="Arial" w:hAnsi="Arial" w:cs="Arial"/>
                      <w:b/>
                      <w:bCs/>
                      <w:sz w:val="18"/>
                      <w:szCs w:val="18"/>
                    </w:rPr>
                  </w:pPr>
                  <w:r>
                    <w:rPr>
                      <w:rFonts w:ascii="Arial" w:hAnsi="Arial" w:cs="Arial"/>
                      <w:b/>
                      <w:bCs/>
                      <w:sz w:val="18"/>
                      <w:szCs w:val="18"/>
                    </w:rPr>
                    <w:t>Matters on which we are required to report by exception</w:t>
                  </w:r>
                </w:p>
              </w:tc>
            </w:tr>
            <w:tr w:rsidR="00C9425D" w14:paraId="406E758D" w14:textId="77777777" w:rsidTr="004D4A4E">
              <w:tc>
                <w:tcPr>
                  <w:tcW w:w="9390" w:type="dxa"/>
                  <w:tcMar>
                    <w:right w:w="43" w:type="dxa"/>
                  </w:tcMar>
                </w:tcPr>
                <w:p w14:paraId="359F6EE7" w14:textId="77777777" w:rsidR="00C9425D" w:rsidRDefault="00C9425D" w:rsidP="004D4A4E">
                  <w:pPr>
                    <w:widowControl w:val="0"/>
                    <w:autoSpaceDE w:val="0"/>
                    <w:autoSpaceDN w:val="0"/>
                    <w:adjustRightInd w:val="0"/>
                    <w:jc w:val="both"/>
                    <w:rPr>
                      <w:rFonts w:ascii="Arial" w:hAnsi="Arial" w:cs="Arial"/>
                      <w:sz w:val="18"/>
                      <w:szCs w:val="18"/>
                    </w:rPr>
                  </w:pPr>
                  <w:r>
                    <w:rPr>
                      <w:rFonts w:ascii="Arial" w:hAnsi="Arial" w:cs="Arial"/>
                      <w:sz w:val="18"/>
                      <w:szCs w:val="18"/>
                    </w:rPr>
                    <w:t>Based on the knowledge and understanding of the company and its environment obtained in the course of the audit, we have not identified any material misstatements in the Directors' Report. The Companies Act 2014 requires us to report to you if, in our opinion, the disclosures of directors' remuneration and transactions required by sections 305 to 312 of the Act are not made. We have nothing to report in this regard.</w:t>
                  </w:r>
                </w:p>
              </w:tc>
            </w:tr>
          </w:tbl>
          <w:p w14:paraId="68A06FB2" w14:textId="77777777" w:rsidR="00C9425D" w:rsidRDefault="00C9425D" w:rsidP="004D4A4E">
            <w:pPr>
              <w:widowControl w:val="0"/>
              <w:autoSpaceDE w:val="0"/>
              <w:autoSpaceDN w:val="0"/>
              <w:adjustRightInd w:val="0"/>
              <w:rPr>
                <w:rFonts w:ascii="Arial" w:hAnsi="Arial" w:cs="Arial"/>
                <w:sz w:val="2"/>
                <w:szCs w:val="2"/>
              </w:rPr>
            </w:pPr>
          </w:p>
        </w:tc>
      </w:tr>
    </w:tbl>
    <w:p w14:paraId="3D3476B9" w14:textId="6C245359" w:rsidR="00C9425D" w:rsidRDefault="00C9425D" w:rsidP="00A24908">
      <w:pPr>
        <w:pStyle w:val="BodyText"/>
        <w:spacing w:before="6"/>
        <w:rPr>
          <w:sz w:val="22"/>
          <w:szCs w:val="22"/>
        </w:rPr>
      </w:pPr>
    </w:p>
    <w:tbl>
      <w:tblPr>
        <w:tblW w:w="0" w:type="auto"/>
        <w:tblLayout w:type="fixed"/>
        <w:tblCellMar>
          <w:left w:w="0" w:type="dxa"/>
          <w:right w:w="0" w:type="dxa"/>
        </w:tblCellMar>
        <w:tblLook w:val="0000" w:firstRow="0" w:lastRow="0" w:firstColumn="0" w:lastColumn="0" w:noHBand="0" w:noVBand="0"/>
      </w:tblPr>
      <w:tblGrid>
        <w:gridCol w:w="9390"/>
      </w:tblGrid>
      <w:tr w:rsidR="005847A9" w14:paraId="08A15651" w14:textId="77777777" w:rsidTr="004D4A4E">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9390"/>
            </w:tblGrid>
            <w:tr w:rsidR="005847A9" w14:paraId="217A33D0" w14:textId="77777777" w:rsidTr="004D4A4E">
              <w:tc>
                <w:tcPr>
                  <w:tcW w:w="9390" w:type="dxa"/>
                  <w:tcMar>
                    <w:right w:w="43" w:type="dxa"/>
                  </w:tcMar>
                </w:tcPr>
                <w:p w14:paraId="526901E3" w14:textId="77777777" w:rsidR="005847A9" w:rsidRDefault="005847A9" w:rsidP="004D4A4E">
                  <w:pPr>
                    <w:widowControl w:val="0"/>
                    <w:autoSpaceDE w:val="0"/>
                    <w:autoSpaceDN w:val="0"/>
                    <w:adjustRightInd w:val="0"/>
                    <w:rPr>
                      <w:rFonts w:ascii="Arial" w:hAnsi="Arial" w:cs="Arial"/>
                      <w:sz w:val="18"/>
                      <w:szCs w:val="18"/>
                    </w:rPr>
                  </w:pPr>
                </w:p>
              </w:tc>
            </w:tr>
            <w:tr w:rsidR="005847A9" w14:paraId="0E46560E" w14:textId="77777777" w:rsidTr="004D4A4E">
              <w:tc>
                <w:tcPr>
                  <w:tcW w:w="9390" w:type="dxa"/>
                  <w:tcMar>
                    <w:right w:w="43" w:type="dxa"/>
                  </w:tcMar>
                </w:tcPr>
                <w:p w14:paraId="68227DF0" w14:textId="77777777" w:rsidR="005847A9" w:rsidRDefault="005847A9" w:rsidP="004D4A4E">
                  <w:pPr>
                    <w:widowControl w:val="0"/>
                    <w:autoSpaceDE w:val="0"/>
                    <w:autoSpaceDN w:val="0"/>
                    <w:adjustRightInd w:val="0"/>
                    <w:rPr>
                      <w:rFonts w:ascii="Arial" w:hAnsi="Arial" w:cs="Arial"/>
                      <w:b/>
                      <w:bCs/>
                      <w:sz w:val="18"/>
                      <w:szCs w:val="18"/>
                    </w:rPr>
                  </w:pPr>
                  <w:r>
                    <w:rPr>
                      <w:rFonts w:ascii="Arial" w:hAnsi="Arial" w:cs="Arial"/>
                      <w:b/>
                      <w:bCs/>
                      <w:sz w:val="18"/>
                      <w:szCs w:val="18"/>
                    </w:rPr>
                    <w:t>Respective responsibilities</w:t>
                  </w:r>
                </w:p>
              </w:tc>
            </w:tr>
            <w:tr w:rsidR="005847A9" w14:paraId="6CE6FA7A" w14:textId="77777777" w:rsidTr="004D4A4E">
              <w:tc>
                <w:tcPr>
                  <w:tcW w:w="9390" w:type="dxa"/>
                  <w:tcMar>
                    <w:right w:w="43" w:type="dxa"/>
                  </w:tcMar>
                </w:tcPr>
                <w:p w14:paraId="3B5FFFD9" w14:textId="77777777" w:rsidR="005847A9" w:rsidRDefault="005847A9" w:rsidP="004D4A4E">
                  <w:pPr>
                    <w:widowControl w:val="0"/>
                    <w:autoSpaceDE w:val="0"/>
                    <w:autoSpaceDN w:val="0"/>
                    <w:adjustRightInd w:val="0"/>
                    <w:rPr>
                      <w:rFonts w:ascii="Arial" w:hAnsi="Arial" w:cs="Arial"/>
                      <w:sz w:val="18"/>
                      <w:szCs w:val="18"/>
                    </w:rPr>
                  </w:pPr>
                </w:p>
              </w:tc>
            </w:tr>
            <w:tr w:rsidR="005847A9" w14:paraId="245D2392" w14:textId="77777777" w:rsidTr="004D4A4E">
              <w:tc>
                <w:tcPr>
                  <w:tcW w:w="9390" w:type="dxa"/>
                  <w:tcMar>
                    <w:right w:w="43" w:type="dxa"/>
                  </w:tcMar>
                </w:tcPr>
                <w:p w14:paraId="74240192" w14:textId="77777777" w:rsidR="005847A9" w:rsidRDefault="005847A9" w:rsidP="004D4A4E">
                  <w:pPr>
                    <w:widowControl w:val="0"/>
                    <w:autoSpaceDE w:val="0"/>
                    <w:autoSpaceDN w:val="0"/>
                    <w:adjustRightInd w:val="0"/>
                    <w:rPr>
                      <w:rFonts w:ascii="Arial" w:hAnsi="Arial" w:cs="Arial"/>
                      <w:b/>
                      <w:bCs/>
                      <w:sz w:val="18"/>
                      <w:szCs w:val="18"/>
                    </w:rPr>
                  </w:pPr>
                  <w:r>
                    <w:rPr>
                      <w:rFonts w:ascii="Arial" w:hAnsi="Arial" w:cs="Arial"/>
                      <w:b/>
                      <w:bCs/>
                      <w:sz w:val="18"/>
                      <w:szCs w:val="18"/>
                    </w:rPr>
                    <w:t>Responsibilities of directors for the financial statements</w:t>
                  </w:r>
                </w:p>
              </w:tc>
            </w:tr>
            <w:tr w:rsidR="005847A9" w14:paraId="0657D05A" w14:textId="77777777" w:rsidTr="004D4A4E">
              <w:tc>
                <w:tcPr>
                  <w:tcW w:w="9390" w:type="dxa"/>
                  <w:tcMar>
                    <w:right w:w="43" w:type="dxa"/>
                  </w:tcMar>
                </w:tcPr>
                <w:p w14:paraId="242A5050" w14:textId="77777777" w:rsidR="005847A9" w:rsidRDefault="005847A9" w:rsidP="004D4A4E">
                  <w:pPr>
                    <w:widowControl w:val="0"/>
                    <w:autoSpaceDE w:val="0"/>
                    <w:autoSpaceDN w:val="0"/>
                    <w:adjustRightInd w:val="0"/>
                    <w:jc w:val="both"/>
                    <w:rPr>
                      <w:rFonts w:ascii="Arial" w:hAnsi="Arial" w:cs="Arial"/>
                      <w:sz w:val="18"/>
                      <w:szCs w:val="18"/>
                    </w:rPr>
                  </w:pPr>
                  <w:r>
                    <w:rPr>
                      <w:rFonts w:ascii="Arial" w:hAnsi="Arial" w:cs="Arial"/>
                      <w:sz w:val="18"/>
                      <w:szCs w:val="18"/>
                    </w:rPr>
                    <w:t>As explained more fully in the Directors' Responsibilities Statement, the directors are responsible for the preparation of the financial statements and for being satisfied that they give a true and fair view, and for such internal control as they determine is necessary to enable the preparation of financial statements that are free from material misstatement, whether due to fraud or error.</w:t>
                  </w:r>
                </w:p>
              </w:tc>
            </w:tr>
            <w:tr w:rsidR="005847A9" w14:paraId="56DFE227" w14:textId="77777777" w:rsidTr="004D4A4E">
              <w:tc>
                <w:tcPr>
                  <w:tcW w:w="9390" w:type="dxa"/>
                  <w:tcMar>
                    <w:right w:w="43" w:type="dxa"/>
                  </w:tcMar>
                </w:tcPr>
                <w:p w14:paraId="71E0C484" w14:textId="77777777" w:rsidR="005847A9" w:rsidRDefault="005847A9" w:rsidP="004D4A4E">
                  <w:pPr>
                    <w:widowControl w:val="0"/>
                    <w:autoSpaceDE w:val="0"/>
                    <w:autoSpaceDN w:val="0"/>
                    <w:adjustRightInd w:val="0"/>
                    <w:rPr>
                      <w:rFonts w:ascii="Arial" w:hAnsi="Arial" w:cs="Arial"/>
                      <w:sz w:val="18"/>
                      <w:szCs w:val="18"/>
                    </w:rPr>
                  </w:pPr>
                </w:p>
              </w:tc>
            </w:tr>
            <w:tr w:rsidR="005847A9" w14:paraId="59418838" w14:textId="77777777" w:rsidTr="004D4A4E">
              <w:tc>
                <w:tcPr>
                  <w:tcW w:w="9390" w:type="dxa"/>
                  <w:tcMar>
                    <w:right w:w="43" w:type="dxa"/>
                  </w:tcMar>
                </w:tcPr>
                <w:p w14:paraId="65F3E914" w14:textId="77777777" w:rsidR="005847A9" w:rsidRDefault="005847A9" w:rsidP="004D4A4E">
                  <w:pPr>
                    <w:widowControl w:val="0"/>
                    <w:autoSpaceDE w:val="0"/>
                    <w:autoSpaceDN w:val="0"/>
                    <w:adjustRightInd w:val="0"/>
                    <w:jc w:val="both"/>
                    <w:rPr>
                      <w:rFonts w:ascii="Arial" w:hAnsi="Arial" w:cs="Arial"/>
                      <w:sz w:val="18"/>
                      <w:szCs w:val="18"/>
                    </w:rPr>
                  </w:pPr>
                  <w:r>
                    <w:rPr>
                      <w:rFonts w:ascii="Arial" w:hAnsi="Arial" w:cs="Arial"/>
                      <w:sz w:val="18"/>
                      <w:szCs w:val="18"/>
                    </w:rPr>
                    <w:t>In preparing the financial statements, the directors are responsible for assessing the company's ability to continue as a going concern, disclosing, as applicable, matters related to the going concern and using the going concern basis of accounting unless management either intends to liquidate the company or to cease operation, or has no realistic alternative but to do so.</w:t>
                  </w:r>
                </w:p>
              </w:tc>
            </w:tr>
          </w:tbl>
          <w:p w14:paraId="4213B206" w14:textId="77777777" w:rsidR="005847A9" w:rsidRDefault="005847A9" w:rsidP="004D4A4E">
            <w:pPr>
              <w:widowControl w:val="0"/>
              <w:autoSpaceDE w:val="0"/>
              <w:autoSpaceDN w:val="0"/>
              <w:adjustRightInd w:val="0"/>
              <w:rPr>
                <w:rFonts w:ascii="Arial" w:hAnsi="Arial" w:cs="Arial"/>
                <w:sz w:val="2"/>
                <w:szCs w:val="2"/>
              </w:rPr>
            </w:pPr>
          </w:p>
        </w:tc>
      </w:tr>
      <w:tr w:rsidR="005847A9" w14:paraId="7C4F94BD" w14:textId="77777777" w:rsidTr="004D4A4E">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9390"/>
            </w:tblGrid>
            <w:tr w:rsidR="005847A9" w14:paraId="303AB28E" w14:textId="77777777" w:rsidTr="004D4A4E">
              <w:tc>
                <w:tcPr>
                  <w:tcW w:w="9390" w:type="dxa"/>
                  <w:tcMar>
                    <w:right w:w="43" w:type="dxa"/>
                  </w:tcMar>
                </w:tcPr>
                <w:p w14:paraId="30791581" w14:textId="77777777" w:rsidR="005847A9" w:rsidRDefault="005847A9" w:rsidP="004D4A4E">
                  <w:pPr>
                    <w:widowControl w:val="0"/>
                    <w:autoSpaceDE w:val="0"/>
                    <w:autoSpaceDN w:val="0"/>
                    <w:adjustRightInd w:val="0"/>
                    <w:rPr>
                      <w:rFonts w:ascii="Arial" w:hAnsi="Arial" w:cs="Arial"/>
                      <w:sz w:val="18"/>
                      <w:szCs w:val="18"/>
                    </w:rPr>
                  </w:pPr>
                </w:p>
              </w:tc>
            </w:tr>
            <w:tr w:rsidR="005847A9" w14:paraId="09A69DBD" w14:textId="77777777" w:rsidTr="004D4A4E">
              <w:tc>
                <w:tcPr>
                  <w:tcW w:w="9390" w:type="dxa"/>
                  <w:tcMar>
                    <w:right w:w="43" w:type="dxa"/>
                  </w:tcMar>
                </w:tcPr>
                <w:p w14:paraId="56E0D05F" w14:textId="77777777" w:rsidR="005847A9" w:rsidRDefault="005847A9" w:rsidP="004D4A4E">
                  <w:pPr>
                    <w:widowControl w:val="0"/>
                    <w:autoSpaceDE w:val="0"/>
                    <w:autoSpaceDN w:val="0"/>
                    <w:adjustRightInd w:val="0"/>
                    <w:rPr>
                      <w:rFonts w:ascii="Arial" w:hAnsi="Arial" w:cs="Arial"/>
                      <w:b/>
                      <w:bCs/>
                      <w:sz w:val="18"/>
                      <w:szCs w:val="18"/>
                    </w:rPr>
                  </w:pPr>
                  <w:r>
                    <w:rPr>
                      <w:rFonts w:ascii="Arial" w:hAnsi="Arial" w:cs="Arial"/>
                      <w:b/>
                      <w:bCs/>
                      <w:sz w:val="18"/>
                      <w:szCs w:val="18"/>
                    </w:rPr>
                    <w:t>Auditor's responsibilities for the audit of the financial statements</w:t>
                  </w:r>
                </w:p>
              </w:tc>
            </w:tr>
            <w:tr w:rsidR="005847A9" w14:paraId="48020A1D" w14:textId="77777777" w:rsidTr="004D4A4E">
              <w:tc>
                <w:tcPr>
                  <w:tcW w:w="9390" w:type="dxa"/>
                  <w:tcMar>
                    <w:right w:w="43" w:type="dxa"/>
                  </w:tcMar>
                </w:tcPr>
                <w:p w14:paraId="57FE0B3D" w14:textId="77777777" w:rsidR="005847A9" w:rsidRDefault="005847A9" w:rsidP="004D4A4E">
                  <w:pPr>
                    <w:widowControl w:val="0"/>
                    <w:autoSpaceDE w:val="0"/>
                    <w:autoSpaceDN w:val="0"/>
                    <w:adjustRightInd w:val="0"/>
                    <w:jc w:val="both"/>
                    <w:rPr>
                      <w:rFonts w:ascii="Arial" w:hAnsi="Arial" w:cs="Arial"/>
                      <w:sz w:val="18"/>
                      <w:szCs w:val="18"/>
                    </w:rPr>
                  </w:pPr>
                  <w:r>
                    <w:rPr>
                      <w:rFonts w:ascii="Arial" w:hAnsi="Arial" w:cs="Arial"/>
                      <w:sz w:val="18"/>
                      <w:szCs w:val="18"/>
                    </w:rPr>
                    <w:t>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(Ireland) will always detect a material misstatement when it exists. Misstatements can arise from fraud or error and are considered material if, individually or in aggregate, they could reasonably be expected to influence the economic decisions of users taken on the basis of these financial statements.</w:t>
                  </w:r>
                </w:p>
              </w:tc>
            </w:tr>
          </w:tbl>
          <w:p w14:paraId="114AC40B" w14:textId="77777777" w:rsidR="005847A9" w:rsidRDefault="005847A9" w:rsidP="004D4A4E">
            <w:pPr>
              <w:widowControl w:val="0"/>
              <w:autoSpaceDE w:val="0"/>
              <w:autoSpaceDN w:val="0"/>
              <w:adjustRightInd w:val="0"/>
              <w:rPr>
                <w:rFonts w:ascii="Arial" w:hAnsi="Arial" w:cs="Arial"/>
                <w:sz w:val="2"/>
                <w:szCs w:val="2"/>
              </w:rPr>
            </w:pPr>
          </w:p>
        </w:tc>
      </w:tr>
      <w:tr w:rsidR="005847A9" w14:paraId="6737F1A5" w14:textId="77777777" w:rsidTr="004D4A4E">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
              <w:gridCol w:w="9102"/>
            </w:tblGrid>
            <w:tr w:rsidR="005847A9" w14:paraId="5EB21558" w14:textId="77777777" w:rsidTr="004D4A4E">
              <w:tc>
                <w:tcPr>
                  <w:tcW w:w="9390" w:type="dxa"/>
                  <w:gridSpan w:val="2"/>
                  <w:tcMar>
                    <w:right w:w="43" w:type="dxa"/>
                  </w:tcMar>
                </w:tcPr>
                <w:p w14:paraId="140A0016" w14:textId="77777777" w:rsidR="005847A9" w:rsidRDefault="005847A9" w:rsidP="004D4A4E">
                  <w:pPr>
                    <w:widowControl w:val="0"/>
                    <w:autoSpaceDE w:val="0"/>
                    <w:autoSpaceDN w:val="0"/>
                    <w:adjustRightInd w:val="0"/>
                    <w:rPr>
                      <w:rFonts w:ascii="Arial" w:hAnsi="Arial" w:cs="Arial"/>
                      <w:sz w:val="18"/>
                      <w:szCs w:val="18"/>
                    </w:rPr>
                  </w:pPr>
                </w:p>
              </w:tc>
            </w:tr>
            <w:tr w:rsidR="005847A9" w14:paraId="540A822A" w14:textId="77777777" w:rsidTr="004D4A4E">
              <w:tc>
                <w:tcPr>
                  <w:tcW w:w="9390" w:type="dxa"/>
                  <w:gridSpan w:val="2"/>
                  <w:tcMar>
                    <w:right w:w="43" w:type="dxa"/>
                  </w:tcMar>
                </w:tcPr>
                <w:p w14:paraId="70E9CA80" w14:textId="77777777" w:rsidR="005847A9" w:rsidRDefault="005847A9" w:rsidP="004D4A4E">
                  <w:pPr>
                    <w:widowControl w:val="0"/>
                    <w:autoSpaceDE w:val="0"/>
                    <w:autoSpaceDN w:val="0"/>
                    <w:adjustRightInd w:val="0"/>
                    <w:rPr>
                      <w:rFonts w:ascii="Arial" w:hAnsi="Arial" w:cs="Arial"/>
                      <w:b/>
                      <w:bCs/>
                      <w:sz w:val="18"/>
                      <w:szCs w:val="18"/>
                    </w:rPr>
                  </w:pPr>
                  <w:r>
                    <w:rPr>
                      <w:rFonts w:ascii="Arial" w:hAnsi="Arial" w:cs="Arial"/>
                      <w:b/>
                      <w:bCs/>
                      <w:sz w:val="18"/>
                      <w:szCs w:val="18"/>
                    </w:rPr>
                    <w:t>Further information regarding the scope of our responsibilities as auditor</w:t>
                  </w:r>
                </w:p>
              </w:tc>
            </w:tr>
            <w:tr w:rsidR="005847A9" w14:paraId="07E7AF4A" w14:textId="77777777" w:rsidTr="004D4A4E">
              <w:tc>
                <w:tcPr>
                  <w:tcW w:w="9390" w:type="dxa"/>
                  <w:gridSpan w:val="2"/>
                  <w:tcMar>
                    <w:right w:w="43" w:type="dxa"/>
                  </w:tcMar>
                </w:tcPr>
                <w:p w14:paraId="3230743A" w14:textId="77777777" w:rsidR="005847A9" w:rsidRDefault="005847A9" w:rsidP="004D4A4E">
                  <w:pPr>
                    <w:widowControl w:val="0"/>
                    <w:autoSpaceDE w:val="0"/>
                    <w:autoSpaceDN w:val="0"/>
                    <w:adjustRightInd w:val="0"/>
                    <w:jc w:val="both"/>
                    <w:rPr>
                      <w:rFonts w:ascii="Arial" w:hAnsi="Arial" w:cs="Arial"/>
                      <w:sz w:val="18"/>
                      <w:szCs w:val="18"/>
                    </w:rPr>
                  </w:pPr>
                  <w:r>
                    <w:rPr>
                      <w:rFonts w:ascii="Arial" w:hAnsi="Arial" w:cs="Arial"/>
                      <w:sz w:val="18"/>
                      <w:szCs w:val="18"/>
                    </w:rPr>
                    <w:t>As part of an audit in accordance with ISAs (Ireland), we exercise professional judgement and maintain professional scepticism throughout the audit. We also:</w:t>
                  </w:r>
                </w:p>
              </w:tc>
            </w:tr>
            <w:tr w:rsidR="005847A9" w14:paraId="24E23F2B" w14:textId="77777777" w:rsidTr="004D4A4E">
              <w:tc>
                <w:tcPr>
                  <w:tcW w:w="288" w:type="dxa"/>
                  <w:tcMar>
                    <w:right w:w="43" w:type="dxa"/>
                  </w:tcMar>
                </w:tcPr>
                <w:p w14:paraId="5E3C51AB" w14:textId="77777777" w:rsidR="005847A9" w:rsidRDefault="005847A9" w:rsidP="004D4A4E">
                  <w:pPr>
                    <w:widowControl w:val="0"/>
                    <w:autoSpaceDE w:val="0"/>
                    <w:autoSpaceDN w:val="0"/>
                    <w:adjustRightInd w:val="0"/>
                    <w:rPr>
                      <w:rFonts w:ascii="Arial" w:hAnsi="Arial" w:cs="Arial"/>
                      <w:sz w:val="18"/>
                      <w:szCs w:val="18"/>
                    </w:rPr>
                  </w:pPr>
                  <w:r>
                    <w:rPr>
                      <w:rFonts w:ascii="Arial" w:hAnsi="Arial" w:cs="Arial"/>
                      <w:sz w:val="18"/>
                      <w:szCs w:val="18"/>
                    </w:rPr>
                    <w:t>-</w:t>
                  </w:r>
                </w:p>
              </w:tc>
              <w:tc>
                <w:tcPr>
                  <w:tcW w:w="9102" w:type="dxa"/>
                  <w:tcMar>
                    <w:right w:w="43" w:type="dxa"/>
                  </w:tcMar>
                </w:tcPr>
                <w:p w14:paraId="4B15F845" w14:textId="77777777" w:rsidR="005847A9" w:rsidRDefault="005847A9" w:rsidP="004D4A4E">
                  <w:pPr>
                    <w:widowControl w:val="0"/>
                    <w:autoSpaceDE w:val="0"/>
                    <w:autoSpaceDN w:val="0"/>
                    <w:adjustRightInd w:val="0"/>
                    <w:jc w:val="both"/>
                    <w:rPr>
                      <w:rFonts w:ascii="Arial" w:hAnsi="Arial" w:cs="Arial"/>
                      <w:sz w:val="18"/>
                      <w:szCs w:val="18"/>
                    </w:rPr>
                  </w:pPr>
                  <w:r>
                    <w:rPr>
                      <w:rFonts w:ascii="Arial" w:hAnsi="Arial" w:cs="Arial"/>
                      <w:sz w:val="18"/>
                      <w:szCs w:val="18"/>
                    </w:rPr>
                    <w:t>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tc>
            </w:tr>
            <w:tr w:rsidR="005847A9" w14:paraId="22052DC6" w14:textId="77777777" w:rsidTr="004D4A4E">
              <w:tc>
                <w:tcPr>
                  <w:tcW w:w="288" w:type="dxa"/>
                  <w:tcMar>
                    <w:right w:w="43" w:type="dxa"/>
                  </w:tcMar>
                </w:tcPr>
                <w:p w14:paraId="169E0EC5" w14:textId="77777777" w:rsidR="005847A9" w:rsidRDefault="005847A9" w:rsidP="004D4A4E">
                  <w:pPr>
                    <w:widowControl w:val="0"/>
                    <w:autoSpaceDE w:val="0"/>
                    <w:autoSpaceDN w:val="0"/>
                    <w:adjustRightInd w:val="0"/>
                    <w:rPr>
                      <w:rFonts w:ascii="Arial" w:hAnsi="Arial" w:cs="Arial"/>
                      <w:sz w:val="18"/>
                      <w:szCs w:val="18"/>
                    </w:rPr>
                  </w:pPr>
                  <w:r>
                    <w:rPr>
                      <w:rFonts w:ascii="Arial" w:hAnsi="Arial" w:cs="Arial"/>
                      <w:sz w:val="18"/>
                      <w:szCs w:val="18"/>
                    </w:rPr>
                    <w:t>-</w:t>
                  </w:r>
                </w:p>
              </w:tc>
              <w:tc>
                <w:tcPr>
                  <w:tcW w:w="9102" w:type="dxa"/>
                  <w:tcMar>
                    <w:right w:w="43" w:type="dxa"/>
                  </w:tcMar>
                </w:tcPr>
                <w:p w14:paraId="48A94D3E" w14:textId="77777777" w:rsidR="005847A9" w:rsidRDefault="005847A9" w:rsidP="004D4A4E">
                  <w:pPr>
                    <w:widowControl w:val="0"/>
                    <w:autoSpaceDE w:val="0"/>
                    <w:autoSpaceDN w:val="0"/>
                    <w:adjustRightInd w:val="0"/>
                    <w:jc w:val="both"/>
                    <w:rPr>
                      <w:rFonts w:ascii="Arial" w:hAnsi="Arial" w:cs="Arial"/>
                      <w:sz w:val="18"/>
                      <w:szCs w:val="18"/>
                    </w:rPr>
                  </w:pPr>
                  <w:r>
                    <w:rPr>
                      <w:rFonts w:ascii="Arial" w:hAnsi="Arial" w:cs="Arial"/>
                      <w:sz w:val="18"/>
                      <w:szCs w:val="18"/>
                    </w:rPr>
                    <w:t>Obtain an understanding of internal control relevant to the audit in order to design audit procedures that are appropriate in the circumstances, but not for the purpose of expressing an opinion on the effectiveness of the company's internal control.</w:t>
                  </w:r>
                </w:p>
              </w:tc>
            </w:tr>
            <w:tr w:rsidR="005847A9" w14:paraId="612712D2" w14:textId="77777777" w:rsidTr="004D4A4E">
              <w:tc>
                <w:tcPr>
                  <w:tcW w:w="288" w:type="dxa"/>
                  <w:tcMar>
                    <w:right w:w="43" w:type="dxa"/>
                  </w:tcMar>
                </w:tcPr>
                <w:p w14:paraId="3BB9CE23" w14:textId="77777777" w:rsidR="005847A9" w:rsidRDefault="005847A9" w:rsidP="004D4A4E">
                  <w:pPr>
                    <w:widowControl w:val="0"/>
                    <w:autoSpaceDE w:val="0"/>
                    <w:autoSpaceDN w:val="0"/>
                    <w:adjustRightInd w:val="0"/>
                    <w:rPr>
                      <w:rFonts w:ascii="Arial" w:hAnsi="Arial" w:cs="Arial"/>
                      <w:sz w:val="18"/>
                      <w:szCs w:val="18"/>
                    </w:rPr>
                  </w:pPr>
                  <w:r>
                    <w:rPr>
                      <w:rFonts w:ascii="Arial" w:hAnsi="Arial" w:cs="Arial"/>
                      <w:sz w:val="18"/>
                      <w:szCs w:val="18"/>
                    </w:rPr>
                    <w:t>-</w:t>
                  </w:r>
                </w:p>
              </w:tc>
              <w:tc>
                <w:tcPr>
                  <w:tcW w:w="9102" w:type="dxa"/>
                  <w:tcMar>
                    <w:right w:w="43" w:type="dxa"/>
                  </w:tcMar>
                </w:tcPr>
                <w:p w14:paraId="6225D9F2" w14:textId="77777777" w:rsidR="005847A9" w:rsidRDefault="005847A9" w:rsidP="004D4A4E">
                  <w:pPr>
                    <w:widowControl w:val="0"/>
                    <w:autoSpaceDE w:val="0"/>
                    <w:autoSpaceDN w:val="0"/>
                    <w:adjustRightInd w:val="0"/>
                    <w:jc w:val="both"/>
                    <w:rPr>
                      <w:rFonts w:ascii="Arial" w:hAnsi="Arial" w:cs="Arial"/>
                      <w:sz w:val="18"/>
                      <w:szCs w:val="18"/>
                    </w:rPr>
                  </w:pPr>
                  <w:r>
                    <w:rPr>
                      <w:rFonts w:ascii="Arial" w:hAnsi="Arial" w:cs="Arial"/>
                      <w:sz w:val="18"/>
                      <w:szCs w:val="18"/>
                    </w:rPr>
                    <w:t>Evaluate the appropriateness of accounting policies used and the reasonableness of accounting estimates and related disclosures made by the directors.</w:t>
                  </w:r>
                </w:p>
              </w:tc>
            </w:tr>
            <w:tr w:rsidR="005847A9" w14:paraId="4E3FD827" w14:textId="77777777" w:rsidTr="004D4A4E">
              <w:tc>
                <w:tcPr>
                  <w:tcW w:w="288" w:type="dxa"/>
                  <w:tcMar>
                    <w:right w:w="43" w:type="dxa"/>
                  </w:tcMar>
                </w:tcPr>
                <w:p w14:paraId="3309F06F" w14:textId="77777777" w:rsidR="005847A9" w:rsidRDefault="005847A9" w:rsidP="004D4A4E">
                  <w:pPr>
                    <w:widowControl w:val="0"/>
                    <w:autoSpaceDE w:val="0"/>
                    <w:autoSpaceDN w:val="0"/>
                    <w:adjustRightInd w:val="0"/>
                    <w:rPr>
                      <w:rFonts w:ascii="Arial" w:hAnsi="Arial" w:cs="Arial"/>
                      <w:sz w:val="18"/>
                      <w:szCs w:val="18"/>
                    </w:rPr>
                  </w:pPr>
                  <w:r>
                    <w:rPr>
                      <w:rFonts w:ascii="Arial" w:hAnsi="Arial" w:cs="Arial"/>
                      <w:sz w:val="18"/>
                      <w:szCs w:val="18"/>
                    </w:rPr>
                    <w:t>-</w:t>
                  </w:r>
                </w:p>
              </w:tc>
              <w:tc>
                <w:tcPr>
                  <w:tcW w:w="9102" w:type="dxa"/>
                  <w:tcMar>
                    <w:right w:w="43" w:type="dxa"/>
                  </w:tcMar>
                </w:tcPr>
                <w:p w14:paraId="1F59AC9D" w14:textId="77777777" w:rsidR="005847A9" w:rsidRDefault="005847A9" w:rsidP="004D4A4E">
                  <w:pPr>
                    <w:widowControl w:val="0"/>
                    <w:autoSpaceDE w:val="0"/>
                    <w:autoSpaceDN w:val="0"/>
                    <w:adjustRightInd w:val="0"/>
                    <w:jc w:val="both"/>
                    <w:rPr>
                      <w:rFonts w:ascii="Arial" w:hAnsi="Arial" w:cs="Arial"/>
                      <w:sz w:val="18"/>
                      <w:szCs w:val="18"/>
                    </w:rPr>
                  </w:pPr>
                  <w:r>
                    <w:rPr>
                      <w:rFonts w:ascii="Arial" w:hAnsi="Arial" w:cs="Arial"/>
                      <w:sz w:val="18"/>
                      <w:szCs w:val="18"/>
                    </w:rPr>
                    <w:t>Conclude on the appropriateness of the directors'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w:t>
                  </w:r>
                </w:p>
              </w:tc>
            </w:tr>
            <w:tr w:rsidR="005847A9" w14:paraId="7ED3CF33" w14:textId="77777777" w:rsidTr="004D4A4E">
              <w:tc>
                <w:tcPr>
                  <w:tcW w:w="288" w:type="dxa"/>
                  <w:tcMar>
                    <w:right w:w="43" w:type="dxa"/>
                  </w:tcMar>
                </w:tcPr>
                <w:p w14:paraId="02543733" w14:textId="77777777" w:rsidR="005847A9" w:rsidRDefault="005847A9" w:rsidP="004D4A4E">
                  <w:pPr>
                    <w:widowControl w:val="0"/>
                    <w:autoSpaceDE w:val="0"/>
                    <w:autoSpaceDN w:val="0"/>
                    <w:adjustRightInd w:val="0"/>
                    <w:rPr>
                      <w:rFonts w:ascii="Arial" w:hAnsi="Arial" w:cs="Arial"/>
                      <w:sz w:val="18"/>
                      <w:szCs w:val="18"/>
                    </w:rPr>
                  </w:pPr>
                  <w:r>
                    <w:rPr>
                      <w:rFonts w:ascii="Arial" w:hAnsi="Arial" w:cs="Arial"/>
                      <w:sz w:val="18"/>
                      <w:szCs w:val="18"/>
                    </w:rPr>
                    <w:t>-</w:t>
                  </w:r>
                </w:p>
              </w:tc>
              <w:tc>
                <w:tcPr>
                  <w:tcW w:w="9102" w:type="dxa"/>
                  <w:tcMar>
                    <w:right w:w="43" w:type="dxa"/>
                  </w:tcMar>
                </w:tcPr>
                <w:p w14:paraId="73D649A2" w14:textId="77777777" w:rsidR="005847A9" w:rsidRDefault="005847A9" w:rsidP="004D4A4E">
                  <w:pPr>
                    <w:widowControl w:val="0"/>
                    <w:autoSpaceDE w:val="0"/>
                    <w:autoSpaceDN w:val="0"/>
                    <w:adjustRightInd w:val="0"/>
                    <w:jc w:val="both"/>
                    <w:rPr>
                      <w:rFonts w:ascii="Arial" w:hAnsi="Arial" w:cs="Arial"/>
                      <w:sz w:val="18"/>
                      <w:szCs w:val="18"/>
                    </w:rPr>
                  </w:pPr>
                  <w:r>
                    <w:rPr>
                      <w:rFonts w:ascii="Arial" w:hAnsi="Arial" w:cs="Arial"/>
                      <w:sz w:val="18"/>
                      <w:szCs w:val="18"/>
                    </w:rPr>
                    <w:t>Evaluate the overall presentation, structure and content of the financial statements, including the disclosures, and whether the financial statements represent the underlying transactions and events in a manner that achieves fair presentation.</w:t>
                  </w:r>
                </w:p>
              </w:tc>
            </w:tr>
          </w:tbl>
          <w:p w14:paraId="1EC0D855" w14:textId="77777777" w:rsidR="005847A9" w:rsidRDefault="005847A9" w:rsidP="004D4A4E">
            <w:pPr>
              <w:widowControl w:val="0"/>
              <w:autoSpaceDE w:val="0"/>
              <w:autoSpaceDN w:val="0"/>
              <w:adjustRightInd w:val="0"/>
              <w:rPr>
                <w:rFonts w:ascii="Arial" w:hAnsi="Arial" w:cs="Arial"/>
                <w:sz w:val="2"/>
                <w:szCs w:val="2"/>
              </w:rPr>
            </w:pPr>
          </w:p>
        </w:tc>
      </w:tr>
      <w:tr w:rsidR="005847A9" w14:paraId="0666BC4A" w14:textId="77777777" w:rsidTr="004D4A4E">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9390"/>
            </w:tblGrid>
            <w:tr w:rsidR="005847A9" w14:paraId="344575C4" w14:textId="77777777" w:rsidTr="004D4A4E">
              <w:tc>
                <w:tcPr>
                  <w:tcW w:w="9390" w:type="dxa"/>
                  <w:tcMar>
                    <w:right w:w="43" w:type="dxa"/>
                  </w:tcMar>
                </w:tcPr>
                <w:p w14:paraId="683E2CB1" w14:textId="77777777" w:rsidR="005847A9" w:rsidRDefault="005847A9" w:rsidP="004D4A4E">
                  <w:pPr>
                    <w:widowControl w:val="0"/>
                    <w:autoSpaceDE w:val="0"/>
                    <w:autoSpaceDN w:val="0"/>
                    <w:adjustRightInd w:val="0"/>
                    <w:rPr>
                      <w:rFonts w:ascii="Arial" w:hAnsi="Arial" w:cs="Arial"/>
                      <w:sz w:val="18"/>
                      <w:szCs w:val="18"/>
                    </w:rPr>
                  </w:pPr>
                </w:p>
              </w:tc>
            </w:tr>
            <w:tr w:rsidR="005847A9" w14:paraId="5A3DEFBF" w14:textId="77777777" w:rsidTr="004D4A4E">
              <w:tc>
                <w:tcPr>
                  <w:tcW w:w="9390" w:type="dxa"/>
                  <w:tcMar>
                    <w:right w:w="43" w:type="dxa"/>
                  </w:tcMar>
                </w:tcPr>
                <w:p w14:paraId="67C3B685" w14:textId="77777777" w:rsidR="005847A9" w:rsidRDefault="005847A9" w:rsidP="004D4A4E">
                  <w:pPr>
                    <w:widowControl w:val="0"/>
                    <w:autoSpaceDE w:val="0"/>
                    <w:autoSpaceDN w:val="0"/>
                    <w:adjustRightInd w:val="0"/>
                    <w:jc w:val="both"/>
                    <w:rPr>
                      <w:rFonts w:ascii="Arial" w:hAnsi="Arial" w:cs="Arial"/>
                      <w:sz w:val="18"/>
                      <w:szCs w:val="18"/>
                    </w:rPr>
                  </w:pPr>
                  <w:r>
                    <w:rPr>
                      <w:rFonts w:ascii="Arial" w:hAnsi="Arial" w:cs="Arial"/>
                      <w:sz w:val="18"/>
                      <w:szCs w:val="18"/>
                    </w:rPr>
                    <w:t>We communicate with those charged with governance regarding, among other matters, the planned scope and timing of the audit and significant audit findings, including any significant deficiencies in internal control that we identify during our audit.</w:t>
                  </w:r>
                </w:p>
              </w:tc>
            </w:tr>
          </w:tbl>
          <w:p w14:paraId="15234DA7" w14:textId="77777777" w:rsidR="005847A9" w:rsidRDefault="005847A9" w:rsidP="004D4A4E">
            <w:pPr>
              <w:widowControl w:val="0"/>
              <w:autoSpaceDE w:val="0"/>
              <w:autoSpaceDN w:val="0"/>
              <w:adjustRightInd w:val="0"/>
              <w:rPr>
                <w:rFonts w:ascii="Arial" w:hAnsi="Arial" w:cs="Arial"/>
                <w:sz w:val="2"/>
                <w:szCs w:val="2"/>
              </w:rPr>
            </w:pPr>
          </w:p>
        </w:tc>
      </w:tr>
    </w:tbl>
    <w:p w14:paraId="489E7571" w14:textId="2800DC10" w:rsidR="005847A9" w:rsidRDefault="005847A9" w:rsidP="00A24908">
      <w:pPr>
        <w:pStyle w:val="BodyText"/>
        <w:spacing w:before="6"/>
        <w:rPr>
          <w:sz w:val="22"/>
          <w:szCs w:val="22"/>
        </w:rPr>
      </w:pPr>
    </w:p>
    <w:tbl>
      <w:tblPr>
        <w:tblW w:w="9390" w:type="dxa"/>
        <w:tblLayout w:type="fixed"/>
        <w:tblCellMar>
          <w:left w:w="0" w:type="dxa"/>
          <w:right w:w="0" w:type="dxa"/>
        </w:tblCellMar>
        <w:tblLook w:val="0000" w:firstRow="0" w:lastRow="0" w:firstColumn="0" w:lastColumn="0" w:noHBand="0" w:noVBand="0"/>
      </w:tblPr>
      <w:tblGrid>
        <w:gridCol w:w="9390"/>
      </w:tblGrid>
      <w:tr w:rsidR="005847A9" w14:paraId="3C78DC6A" w14:textId="77777777" w:rsidTr="005847A9">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9390"/>
            </w:tblGrid>
            <w:tr w:rsidR="005847A9" w14:paraId="3D3EEF72" w14:textId="77777777" w:rsidTr="004D4A4E">
              <w:tc>
                <w:tcPr>
                  <w:tcW w:w="9390" w:type="dxa"/>
                  <w:tcMar>
                    <w:right w:w="43" w:type="dxa"/>
                  </w:tcMar>
                </w:tcPr>
                <w:p w14:paraId="19F73F2A" w14:textId="77777777" w:rsidR="005847A9" w:rsidRDefault="005847A9" w:rsidP="004D4A4E">
                  <w:pPr>
                    <w:widowControl w:val="0"/>
                    <w:autoSpaceDE w:val="0"/>
                    <w:autoSpaceDN w:val="0"/>
                    <w:adjustRightInd w:val="0"/>
                    <w:rPr>
                      <w:rFonts w:ascii="Arial" w:hAnsi="Arial" w:cs="Arial"/>
                      <w:sz w:val="18"/>
                      <w:szCs w:val="18"/>
                    </w:rPr>
                  </w:pPr>
                </w:p>
              </w:tc>
            </w:tr>
            <w:tr w:rsidR="005847A9" w14:paraId="4475477A" w14:textId="77777777" w:rsidTr="004D4A4E">
              <w:tc>
                <w:tcPr>
                  <w:tcW w:w="9390" w:type="dxa"/>
                  <w:tcMar>
                    <w:right w:w="43" w:type="dxa"/>
                  </w:tcMar>
                </w:tcPr>
                <w:p w14:paraId="3274C34E" w14:textId="77777777" w:rsidR="005847A9" w:rsidRDefault="005847A9" w:rsidP="004D4A4E">
                  <w:pPr>
                    <w:widowControl w:val="0"/>
                    <w:autoSpaceDE w:val="0"/>
                    <w:autoSpaceDN w:val="0"/>
                    <w:adjustRightInd w:val="0"/>
                    <w:rPr>
                      <w:rFonts w:ascii="Arial" w:hAnsi="Arial" w:cs="Arial"/>
                      <w:b/>
                      <w:bCs/>
                      <w:sz w:val="18"/>
                      <w:szCs w:val="18"/>
                    </w:rPr>
                  </w:pPr>
                  <w:r>
                    <w:rPr>
                      <w:rFonts w:ascii="Arial" w:hAnsi="Arial" w:cs="Arial"/>
                      <w:b/>
                      <w:bCs/>
                      <w:sz w:val="18"/>
                      <w:szCs w:val="18"/>
                    </w:rPr>
                    <w:t>The purpose of our audit work and to whom we owe our responsibilities</w:t>
                  </w:r>
                </w:p>
              </w:tc>
            </w:tr>
            <w:tr w:rsidR="005847A9" w14:paraId="5FF731B5" w14:textId="77777777" w:rsidTr="004D4A4E">
              <w:tc>
                <w:tcPr>
                  <w:tcW w:w="9390" w:type="dxa"/>
                  <w:tcMar>
                    <w:right w:w="43" w:type="dxa"/>
                  </w:tcMar>
                </w:tcPr>
                <w:p w14:paraId="6243D960" w14:textId="77777777" w:rsidR="005847A9" w:rsidRDefault="005847A9" w:rsidP="004D4A4E">
                  <w:pPr>
                    <w:widowControl w:val="0"/>
                    <w:autoSpaceDE w:val="0"/>
                    <w:autoSpaceDN w:val="0"/>
                    <w:adjustRightInd w:val="0"/>
                    <w:jc w:val="both"/>
                    <w:rPr>
                      <w:rFonts w:ascii="Arial" w:hAnsi="Arial" w:cs="Arial"/>
                      <w:sz w:val="18"/>
                      <w:szCs w:val="18"/>
                    </w:rPr>
                  </w:pPr>
                  <w:r>
                    <w:rPr>
                      <w:rFonts w:ascii="Arial" w:hAnsi="Arial" w:cs="Arial"/>
                      <w:sz w:val="18"/>
                      <w:szCs w:val="18"/>
                    </w:rPr>
                    <w:t>Our report is made solely to the company's members, as a body, in accordance with section 391 of the Companies Act 2014. Our audit work has been undertaken so that we might state to the company's members those matters we are required to state to them in an Auditor's Report and for no other purpose. To the fullest extent permitted by law, we do not accept or assume any responsibility to anyone other than the company and the company's members, as a body, for our audit work, for this report, or for the opinions we have formed.</w:t>
                  </w:r>
                </w:p>
              </w:tc>
            </w:tr>
            <w:tr w:rsidR="005847A9" w14:paraId="50E12FDF" w14:textId="77777777" w:rsidTr="004D4A4E">
              <w:tc>
                <w:tcPr>
                  <w:tcW w:w="9390" w:type="dxa"/>
                  <w:tcMar>
                    <w:right w:w="43" w:type="dxa"/>
                  </w:tcMar>
                </w:tcPr>
                <w:p w14:paraId="7DD07E27" w14:textId="77777777" w:rsidR="005847A9" w:rsidRDefault="005847A9" w:rsidP="004D4A4E">
                  <w:pPr>
                    <w:widowControl w:val="0"/>
                    <w:autoSpaceDE w:val="0"/>
                    <w:autoSpaceDN w:val="0"/>
                    <w:adjustRightInd w:val="0"/>
                    <w:rPr>
                      <w:rFonts w:ascii="Arial" w:hAnsi="Arial" w:cs="Arial"/>
                      <w:sz w:val="18"/>
                      <w:szCs w:val="18"/>
                    </w:rPr>
                  </w:pPr>
                </w:p>
                <w:p w14:paraId="72C28B04" w14:textId="3FBCC775" w:rsidR="005847A9" w:rsidRDefault="00140720" w:rsidP="004D4A4E">
                  <w:pPr>
                    <w:widowControl w:val="0"/>
                    <w:autoSpaceDE w:val="0"/>
                    <w:autoSpaceDN w:val="0"/>
                    <w:adjustRightInd w:val="0"/>
                    <w:rPr>
                      <w:rFonts w:ascii="Arial" w:hAnsi="Arial" w:cs="Arial"/>
                      <w:sz w:val="18"/>
                      <w:szCs w:val="18"/>
                    </w:rPr>
                  </w:pPr>
                  <w:r>
                    <w:rPr>
                      <w:noProof/>
                      <w:lang w:eastAsia="en-IE"/>
                    </w:rPr>
                    <w:drawing>
                      <wp:anchor distT="0" distB="0" distL="114300" distR="114300" simplePos="0" relativeHeight="251657728" behindDoc="0" locked="0" layoutInCell="1" allowOverlap="1" wp14:anchorId="7366C0AE" wp14:editId="379FD76F">
                        <wp:simplePos x="0" y="0"/>
                        <wp:positionH relativeFrom="column">
                          <wp:posOffset>0</wp:posOffset>
                        </wp:positionH>
                        <wp:positionV relativeFrom="paragraph">
                          <wp:posOffset>62865</wp:posOffset>
                        </wp:positionV>
                        <wp:extent cx="1991995" cy="524510"/>
                        <wp:effectExtent l="0" t="0" r="8255" b="889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pic:cNvPicPr>
                                  <a:picLocks noChangeArrowheads="1"/>
                                </pic:cNvPicPr>
                              </pic:nvPicPr>
                              <pic:blipFill>
                                <a:blip r:embed="rId14">
                                  <a:extLst>
                                    <a:ext uri="{28A0092B-C50C-407E-A947-70E740481C1C}">
                                      <a14:useLocalDpi xmlns:a14="http://schemas.microsoft.com/office/drawing/2010/main" val="0"/>
                                    </a:ext>
                                  </a:extLst>
                                </a:blip>
                                <a:srcRect r="-32"/>
                                <a:stretch>
                                  <a:fillRect/>
                                </a:stretch>
                              </pic:blipFill>
                              <pic:spPr bwMode="auto">
                                <a:xfrm>
                                  <a:off x="0" y="0"/>
                                  <a:ext cx="1991995" cy="524510"/>
                                </a:xfrm>
                                <a:prstGeom prst="rect">
                                  <a:avLst/>
                                </a:prstGeom>
                                <a:noFill/>
                              </pic:spPr>
                            </pic:pic>
                          </a:graphicData>
                        </a:graphic>
                        <wp14:sizeRelH relativeFrom="page">
                          <wp14:pctWidth>0</wp14:pctWidth>
                        </wp14:sizeRelH>
                        <wp14:sizeRelV relativeFrom="page">
                          <wp14:pctHeight>0</wp14:pctHeight>
                        </wp14:sizeRelV>
                      </wp:anchor>
                    </w:drawing>
                  </w:r>
                </w:p>
                <w:p w14:paraId="649AD1CF" w14:textId="7E77A99B" w:rsidR="005847A9" w:rsidRDefault="005847A9" w:rsidP="004D4A4E">
                  <w:pPr>
                    <w:widowControl w:val="0"/>
                    <w:autoSpaceDE w:val="0"/>
                    <w:autoSpaceDN w:val="0"/>
                    <w:adjustRightInd w:val="0"/>
                    <w:rPr>
                      <w:rFonts w:ascii="Arial" w:hAnsi="Arial" w:cs="Arial"/>
                      <w:sz w:val="18"/>
                      <w:szCs w:val="18"/>
                    </w:rPr>
                  </w:pPr>
                </w:p>
                <w:p w14:paraId="293AD3EF" w14:textId="3CEBDE52" w:rsidR="005847A9" w:rsidRDefault="005847A9" w:rsidP="004D4A4E">
                  <w:pPr>
                    <w:widowControl w:val="0"/>
                    <w:autoSpaceDE w:val="0"/>
                    <w:autoSpaceDN w:val="0"/>
                    <w:adjustRightInd w:val="0"/>
                    <w:rPr>
                      <w:rFonts w:ascii="Arial" w:hAnsi="Arial" w:cs="Arial"/>
                      <w:sz w:val="18"/>
                      <w:szCs w:val="18"/>
                    </w:rPr>
                  </w:pPr>
                </w:p>
              </w:tc>
            </w:tr>
            <w:tr w:rsidR="005847A9" w14:paraId="29D1A0AA" w14:textId="77777777" w:rsidTr="004D4A4E">
              <w:tc>
                <w:tcPr>
                  <w:tcW w:w="9390" w:type="dxa"/>
                  <w:tcMar>
                    <w:right w:w="43" w:type="dxa"/>
                  </w:tcMar>
                </w:tcPr>
                <w:p w14:paraId="69F652C1" w14:textId="77777777" w:rsidR="005847A9" w:rsidRDefault="005847A9" w:rsidP="004D4A4E">
                  <w:pPr>
                    <w:widowControl w:val="0"/>
                    <w:autoSpaceDE w:val="0"/>
                    <w:autoSpaceDN w:val="0"/>
                    <w:adjustRightInd w:val="0"/>
                    <w:rPr>
                      <w:rFonts w:ascii="Arial" w:hAnsi="Arial" w:cs="Arial"/>
                      <w:sz w:val="18"/>
                      <w:szCs w:val="18"/>
                    </w:rPr>
                  </w:pPr>
                </w:p>
              </w:tc>
            </w:tr>
            <w:tr w:rsidR="005847A9" w14:paraId="1D07F513" w14:textId="77777777" w:rsidTr="004D4A4E">
              <w:tc>
                <w:tcPr>
                  <w:tcW w:w="9390" w:type="dxa"/>
                  <w:tcMar>
                    <w:right w:w="43" w:type="dxa"/>
                  </w:tcMar>
                </w:tcPr>
                <w:p w14:paraId="6A0D5878" w14:textId="77777777" w:rsidR="005847A9" w:rsidRDefault="005847A9" w:rsidP="004D4A4E">
                  <w:pPr>
                    <w:widowControl w:val="0"/>
                    <w:autoSpaceDE w:val="0"/>
                    <w:autoSpaceDN w:val="0"/>
                    <w:adjustRightInd w:val="0"/>
                    <w:rPr>
                      <w:rFonts w:ascii="Arial" w:hAnsi="Arial" w:cs="Arial"/>
                      <w:b/>
                      <w:bCs/>
                      <w:sz w:val="18"/>
                      <w:szCs w:val="18"/>
                    </w:rPr>
                  </w:pPr>
                  <w:r>
                    <w:rPr>
                      <w:rFonts w:ascii="Arial" w:hAnsi="Arial" w:cs="Arial"/>
                      <w:b/>
                      <w:bCs/>
                      <w:sz w:val="18"/>
                      <w:szCs w:val="18"/>
                    </w:rPr>
                    <w:t>__________________________________</w:t>
                  </w:r>
                </w:p>
              </w:tc>
            </w:tr>
            <w:tr w:rsidR="005847A9" w14:paraId="33F19C30" w14:textId="77777777" w:rsidTr="004D4A4E">
              <w:tc>
                <w:tcPr>
                  <w:tcW w:w="9390" w:type="dxa"/>
                  <w:tcMar>
                    <w:right w:w="43" w:type="dxa"/>
                  </w:tcMar>
                </w:tcPr>
                <w:p w14:paraId="55518895" w14:textId="77777777" w:rsidR="005847A9" w:rsidRDefault="005847A9" w:rsidP="004D4A4E">
                  <w:pPr>
                    <w:widowControl w:val="0"/>
                    <w:autoSpaceDE w:val="0"/>
                    <w:autoSpaceDN w:val="0"/>
                    <w:adjustRightInd w:val="0"/>
                    <w:rPr>
                      <w:rFonts w:ascii="Arial" w:hAnsi="Arial" w:cs="Arial"/>
                      <w:b/>
                      <w:bCs/>
                      <w:sz w:val="18"/>
                      <w:szCs w:val="18"/>
                    </w:rPr>
                  </w:pPr>
                  <w:r>
                    <w:rPr>
                      <w:rFonts w:ascii="Arial" w:hAnsi="Arial" w:cs="Arial"/>
                      <w:b/>
                      <w:bCs/>
                      <w:sz w:val="18"/>
                      <w:szCs w:val="18"/>
                    </w:rPr>
                    <w:t>Darren Connolly</w:t>
                  </w:r>
                </w:p>
              </w:tc>
            </w:tr>
            <w:tr w:rsidR="005847A9" w14:paraId="7717B984" w14:textId="77777777" w:rsidTr="004D4A4E">
              <w:tc>
                <w:tcPr>
                  <w:tcW w:w="9390" w:type="dxa"/>
                  <w:tcMar>
                    <w:right w:w="43" w:type="dxa"/>
                  </w:tcMar>
                </w:tcPr>
                <w:p w14:paraId="5701B208" w14:textId="77777777" w:rsidR="005847A9" w:rsidRDefault="005847A9" w:rsidP="004D4A4E">
                  <w:pPr>
                    <w:widowControl w:val="0"/>
                    <w:autoSpaceDE w:val="0"/>
                    <w:autoSpaceDN w:val="0"/>
                    <w:adjustRightInd w:val="0"/>
                    <w:rPr>
                      <w:rFonts w:ascii="Arial" w:hAnsi="Arial" w:cs="Arial"/>
                      <w:b/>
                      <w:bCs/>
                      <w:sz w:val="18"/>
                      <w:szCs w:val="18"/>
                    </w:rPr>
                  </w:pPr>
                  <w:r>
                    <w:rPr>
                      <w:rFonts w:ascii="Arial" w:hAnsi="Arial" w:cs="Arial"/>
                      <w:b/>
                      <w:bCs/>
                      <w:sz w:val="18"/>
                      <w:szCs w:val="18"/>
                    </w:rPr>
                    <w:t>for and on behalf of</w:t>
                  </w:r>
                </w:p>
              </w:tc>
            </w:tr>
            <w:tr w:rsidR="005847A9" w14:paraId="5D0C59DE" w14:textId="77777777" w:rsidTr="004D4A4E">
              <w:tc>
                <w:tcPr>
                  <w:tcW w:w="9390" w:type="dxa"/>
                  <w:tcMar>
                    <w:right w:w="43" w:type="dxa"/>
                  </w:tcMar>
                </w:tcPr>
                <w:p w14:paraId="6434EA46" w14:textId="77777777" w:rsidR="005847A9" w:rsidRDefault="005847A9" w:rsidP="004D4A4E">
                  <w:pPr>
                    <w:widowControl w:val="0"/>
                    <w:autoSpaceDE w:val="0"/>
                    <w:autoSpaceDN w:val="0"/>
                    <w:adjustRightInd w:val="0"/>
                    <w:rPr>
                      <w:rFonts w:ascii="Arial" w:hAnsi="Arial" w:cs="Arial"/>
                      <w:b/>
                      <w:bCs/>
                      <w:sz w:val="18"/>
                      <w:szCs w:val="18"/>
                    </w:rPr>
                  </w:pPr>
                  <w:r>
                    <w:rPr>
                      <w:rFonts w:ascii="Arial" w:hAnsi="Arial" w:cs="Arial"/>
                      <w:b/>
                      <w:bCs/>
                      <w:sz w:val="18"/>
                      <w:szCs w:val="18"/>
                    </w:rPr>
                    <w:t>BCK AUDIT, ACCOUNTING &amp; TAX LIMITED</w:t>
                  </w:r>
                </w:p>
              </w:tc>
            </w:tr>
            <w:tr w:rsidR="005847A9" w14:paraId="681CE42C" w14:textId="77777777" w:rsidTr="004D4A4E">
              <w:tc>
                <w:tcPr>
                  <w:tcW w:w="9390" w:type="dxa"/>
                  <w:tcMar>
                    <w:right w:w="43" w:type="dxa"/>
                  </w:tcMar>
                </w:tcPr>
                <w:p w14:paraId="3DE07CB4" w14:textId="77777777" w:rsidR="005847A9" w:rsidRDefault="005847A9" w:rsidP="004D4A4E">
                  <w:pPr>
                    <w:widowControl w:val="0"/>
                    <w:autoSpaceDE w:val="0"/>
                    <w:autoSpaceDN w:val="0"/>
                    <w:adjustRightInd w:val="0"/>
                    <w:rPr>
                      <w:rFonts w:ascii="Arial" w:hAnsi="Arial" w:cs="Arial"/>
                      <w:sz w:val="18"/>
                      <w:szCs w:val="18"/>
                    </w:rPr>
                  </w:pPr>
                  <w:r>
                    <w:rPr>
                      <w:rFonts w:ascii="Arial" w:hAnsi="Arial" w:cs="Arial"/>
                      <w:sz w:val="18"/>
                      <w:szCs w:val="18"/>
                    </w:rPr>
                    <w:t>Certified Public Accountants and Statutory Audit Firm</w:t>
                  </w:r>
                </w:p>
              </w:tc>
            </w:tr>
            <w:tr w:rsidR="005847A9" w14:paraId="077AADFC" w14:textId="77777777" w:rsidTr="004D4A4E">
              <w:tc>
                <w:tcPr>
                  <w:tcW w:w="9390" w:type="dxa"/>
                  <w:tcMar>
                    <w:right w:w="43" w:type="dxa"/>
                  </w:tcMar>
                </w:tcPr>
                <w:p w14:paraId="376A6392" w14:textId="77777777" w:rsidR="005847A9" w:rsidRDefault="005847A9" w:rsidP="004D4A4E">
                  <w:pPr>
                    <w:widowControl w:val="0"/>
                    <w:autoSpaceDE w:val="0"/>
                    <w:autoSpaceDN w:val="0"/>
                    <w:adjustRightInd w:val="0"/>
                    <w:rPr>
                      <w:rFonts w:ascii="Arial" w:hAnsi="Arial" w:cs="Arial"/>
                      <w:sz w:val="18"/>
                      <w:szCs w:val="18"/>
                    </w:rPr>
                  </w:pPr>
                  <w:r>
                    <w:rPr>
                      <w:rFonts w:ascii="Arial" w:hAnsi="Arial" w:cs="Arial"/>
                      <w:sz w:val="18"/>
                      <w:szCs w:val="18"/>
                    </w:rPr>
                    <w:t>Suite 4 &amp; 5</w:t>
                  </w:r>
                </w:p>
              </w:tc>
            </w:tr>
            <w:tr w:rsidR="005847A9" w14:paraId="000ED139" w14:textId="77777777" w:rsidTr="004D4A4E">
              <w:tc>
                <w:tcPr>
                  <w:tcW w:w="9390" w:type="dxa"/>
                  <w:tcMar>
                    <w:right w:w="43" w:type="dxa"/>
                  </w:tcMar>
                </w:tcPr>
                <w:p w14:paraId="08715D24" w14:textId="77777777" w:rsidR="005847A9" w:rsidRDefault="005847A9" w:rsidP="004D4A4E">
                  <w:pPr>
                    <w:widowControl w:val="0"/>
                    <w:autoSpaceDE w:val="0"/>
                    <w:autoSpaceDN w:val="0"/>
                    <w:adjustRightInd w:val="0"/>
                    <w:rPr>
                      <w:rFonts w:ascii="Arial" w:hAnsi="Arial" w:cs="Arial"/>
                      <w:sz w:val="18"/>
                      <w:szCs w:val="18"/>
                    </w:rPr>
                  </w:pPr>
                  <w:r>
                    <w:rPr>
                      <w:rFonts w:ascii="Arial" w:hAnsi="Arial" w:cs="Arial"/>
                      <w:sz w:val="18"/>
                      <w:szCs w:val="18"/>
                    </w:rPr>
                    <w:t>Bridgewater Business Centre</w:t>
                  </w:r>
                </w:p>
              </w:tc>
            </w:tr>
            <w:tr w:rsidR="005847A9" w14:paraId="05054F35" w14:textId="77777777" w:rsidTr="004D4A4E">
              <w:tc>
                <w:tcPr>
                  <w:tcW w:w="9390" w:type="dxa"/>
                  <w:tcMar>
                    <w:right w:w="43" w:type="dxa"/>
                  </w:tcMar>
                </w:tcPr>
                <w:p w14:paraId="537D3273" w14:textId="77777777" w:rsidR="005847A9" w:rsidRDefault="005847A9" w:rsidP="004D4A4E">
                  <w:pPr>
                    <w:widowControl w:val="0"/>
                    <w:autoSpaceDE w:val="0"/>
                    <w:autoSpaceDN w:val="0"/>
                    <w:adjustRightInd w:val="0"/>
                    <w:rPr>
                      <w:rFonts w:ascii="Arial" w:hAnsi="Arial" w:cs="Arial"/>
                      <w:sz w:val="18"/>
                      <w:szCs w:val="18"/>
                    </w:rPr>
                  </w:pPr>
                  <w:r>
                    <w:rPr>
                      <w:rFonts w:ascii="Arial" w:hAnsi="Arial" w:cs="Arial"/>
                      <w:sz w:val="18"/>
                      <w:szCs w:val="18"/>
                    </w:rPr>
                    <w:t>Conyngham Road</w:t>
                  </w:r>
                </w:p>
              </w:tc>
            </w:tr>
            <w:tr w:rsidR="005847A9" w14:paraId="4F0E57A6" w14:textId="77777777" w:rsidTr="004D4A4E">
              <w:tc>
                <w:tcPr>
                  <w:tcW w:w="9390" w:type="dxa"/>
                  <w:tcMar>
                    <w:right w:w="43" w:type="dxa"/>
                  </w:tcMar>
                </w:tcPr>
                <w:p w14:paraId="37BC54CF" w14:textId="77777777" w:rsidR="005847A9" w:rsidRDefault="005847A9" w:rsidP="004D4A4E">
                  <w:pPr>
                    <w:widowControl w:val="0"/>
                    <w:autoSpaceDE w:val="0"/>
                    <w:autoSpaceDN w:val="0"/>
                    <w:adjustRightInd w:val="0"/>
                    <w:rPr>
                      <w:rFonts w:ascii="Arial" w:hAnsi="Arial" w:cs="Arial"/>
                      <w:sz w:val="18"/>
                      <w:szCs w:val="18"/>
                    </w:rPr>
                  </w:pPr>
                  <w:r>
                    <w:rPr>
                      <w:rFonts w:ascii="Arial" w:hAnsi="Arial" w:cs="Arial"/>
                      <w:sz w:val="18"/>
                      <w:szCs w:val="18"/>
                    </w:rPr>
                    <w:t>Islandbridge</w:t>
                  </w:r>
                </w:p>
              </w:tc>
            </w:tr>
            <w:tr w:rsidR="005847A9" w14:paraId="23E5D259" w14:textId="77777777" w:rsidTr="004D4A4E">
              <w:tc>
                <w:tcPr>
                  <w:tcW w:w="9390" w:type="dxa"/>
                  <w:tcMar>
                    <w:right w:w="43" w:type="dxa"/>
                  </w:tcMar>
                </w:tcPr>
                <w:p w14:paraId="74455BF6" w14:textId="77777777" w:rsidR="005847A9" w:rsidRDefault="005847A9" w:rsidP="004D4A4E">
                  <w:pPr>
                    <w:widowControl w:val="0"/>
                    <w:autoSpaceDE w:val="0"/>
                    <w:autoSpaceDN w:val="0"/>
                    <w:adjustRightInd w:val="0"/>
                    <w:rPr>
                      <w:rFonts w:ascii="Arial" w:hAnsi="Arial" w:cs="Arial"/>
                      <w:sz w:val="18"/>
                      <w:szCs w:val="18"/>
                    </w:rPr>
                  </w:pPr>
                  <w:r>
                    <w:rPr>
                      <w:rFonts w:ascii="Arial" w:hAnsi="Arial" w:cs="Arial"/>
                      <w:sz w:val="18"/>
                      <w:szCs w:val="18"/>
                    </w:rPr>
                    <w:t>Dublin 8</w:t>
                  </w:r>
                </w:p>
              </w:tc>
            </w:tr>
            <w:tr w:rsidR="005847A9" w14:paraId="5BAF2FA5" w14:textId="77777777" w:rsidTr="004D4A4E">
              <w:tc>
                <w:tcPr>
                  <w:tcW w:w="9390" w:type="dxa"/>
                  <w:tcMar>
                    <w:right w:w="43" w:type="dxa"/>
                  </w:tcMar>
                </w:tcPr>
                <w:p w14:paraId="42C35C0D" w14:textId="77777777" w:rsidR="005847A9" w:rsidRDefault="005847A9" w:rsidP="004D4A4E">
                  <w:pPr>
                    <w:widowControl w:val="0"/>
                    <w:autoSpaceDE w:val="0"/>
                    <w:autoSpaceDN w:val="0"/>
                    <w:adjustRightInd w:val="0"/>
                    <w:rPr>
                      <w:rFonts w:ascii="Arial" w:hAnsi="Arial" w:cs="Arial"/>
                      <w:sz w:val="18"/>
                      <w:szCs w:val="18"/>
                    </w:rPr>
                  </w:pPr>
                  <w:r>
                    <w:rPr>
                      <w:rFonts w:ascii="Arial" w:hAnsi="Arial" w:cs="Arial"/>
                      <w:sz w:val="18"/>
                      <w:szCs w:val="18"/>
                    </w:rPr>
                    <w:t>D08 T9NH</w:t>
                  </w:r>
                </w:p>
              </w:tc>
            </w:tr>
            <w:tr w:rsidR="005847A9" w14:paraId="6FDF0CF2" w14:textId="77777777" w:rsidTr="004D4A4E">
              <w:tc>
                <w:tcPr>
                  <w:tcW w:w="9390" w:type="dxa"/>
                  <w:tcMar>
                    <w:right w:w="43" w:type="dxa"/>
                  </w:tcMar>
                </w:tcPr>
                <w:p w14:paraId="6AC3AD5F" w14:textId="77777777" w:rsidR="005847A9" w:rsidRDefault="005847A9" w:rsidP="004D4A4E">
                  <w:pPr>
                    <w:widowControl w:val="0"/>
                    <w:autoSpaceDE w:val="0"/>
                    <w:autoSpaceDN w:val="0"/>
                    <w:adjustRightInd w:val="0"/>
                    <w:rPr>
                      <w:rFonts w:ascii="Arial" w:hAnsi="Arial" w:cs="Arial"/>
                      <w:sz w:val="18"/>
                      <w:szCs w:val="18"/>
                    </w:rPr>
                  </w:pPr>
                  <w:r>
                    <w:rPr>
                      <w:rFonts w:ascii="Arial" w:hAnsi="Arial" w:cs="Arial"/>
                      <w:sz w:val="18"/>
                      <w:szCs w:val="18"/>
                    </w:rPr>
                    <w:t>Ireland</w:t>
                  </w:r>
                </w:p>
              </w:tc>
            </w:tr>
            <w:tr w:rsidR="005847A9" w14:paraId="3F5F4F6D" w14:textId="77777777" w:rsidTr="004D4A4E">
              <w:tc>
                <w:tcPr>
                  <w:tcW w:w="9390" w:type="dxa"/>
                  <w:tcMar>
                    <w:right w:w="43" w:type="dxa"/>
                  </w:tcMar>
                </w:tcPr>
                <w:p w14:paraId="5B008E48" w14:textId="77777777" w:rsidR="005847A9" w:rsidRDefault="005847A9" w:rsidP="004D4A4E">
                  <w:pPr>
                    <w:widowControl w:val="0"/>
                    <w:autoSpaceDE w:val="0"/>
                    <w:autoSpaceDN w:val="0"/>
                    <w:adjustRightInd w:val="0"/>
                    <w:rPr>
                      <w:rFonts w:ascii="Arial" w:hAnsi="Arial" w:cs="Arial"/>
                      <w:sz w:val="18"/>
                      <w:szCs w:val="18"/>
                    </w:rPr>
                  </w:pPr>
                </w:p>
              </w:tc>
            </w:tr>
            <w:tr w:rsidR="005847A9" w14:paraId="5855A5D1" w14:textId="77777777" w:rsidTr="004D4A4E">
              <w:tc>
                <w:tcPr>
                  <w:tcW w:w="9390" w:type="dxa"/>
                  <w:tcMar>
                    <w:right w:w="43" w:type="dxa"/>
                  </w:tcMar>
                </w:tcPr>
                <w:p w14:paraId="4676D852" w14:textId="216EFC92" w:rsidR="005847A9" w:rsidRDefault="005847A9" w:rsidP="004D4A4E">
                  <w:pPr>
                    <w:widowControl w:val="0"/>
                    <w:autoSpaceDE w:val="0"/>
                    <w:autoSpaceDN w:val="0"/>
                    <w:adjustRightInd w:val="0"/>
                    <w:rPr>
                      <w:rFonts w:ascii="Arial" w:hAnsi="Arial" w:cs="Arial"/>
                      <w:b/>
                      <w:bCs/>
                      <w:sz w:val="18"/>
                      <w:szCs w:val="18"/>
                    </w:rPr>
                  </w:pPr>
                  <w:bookmarkStart w:id="6" w:name="AudRepROI20171"/>
                  <w:bookmarkEnd w:id="6"/>
                  <w:r>
                    <w:rPr>
                      <w:rFonts w:ascii="Arial" w:hAnsi="Arial" w:cs="Arial"/>
                      <w:b/>
                      <w:bCs/>
                      <w:sz w:val="18"/>
                      <w:szCs w:val="18"/>
                    </w:rPr>
                    <w:t xml:space="preserve">Date: </w:t>
                  </w:r>
                  <w:r w:rsidR="00140720">
                    <w:rPr>
                      <w:rFonts w:ascii="Arial" w:hAnsi="Arial" w:cs="Arial"/>
                      <w:b/>
                      <w:bCs/>
                      <w:sz w:val="18"/>
                      <w:szCs w:val="18"/>
                    </w:rPr>
                    <w:t>29 October 2019</w:t>
                  </w:r>
                </w:p>
              </w:tc>
            </w:tr>
          </w:tbl>
          <w:p w14:paraId="68C72F92" w14:textId="77777777" w:rsidR="005847A9" w:rsidRDefault="005847A9" w:rsidP="004D4A4E">
            <w:pPr>
              <w:widowControl w:val="0"/>
              <w:autoSpaceDE w:val="0"/>
              <w:autoSpaceDN w:val="0"/>
              <w:adjustRightInd w:val="0"/>
              <w:rPr>
                <w:rFonts w:ascii="Arial" w:hAnsi="Arial" w:cs="Arial"/>
                <w:sz w:val="2"/>
                <w:szCs w:val="2"/>
              </w:rPr>
            </w:pPr>
          </w:p>
        </w:tc>
      </w:tr>
    </w:tbl>
    <w:p w14:paraId="03ACA953" w14:textId="77777777" w:rsidR="005847A9" w:rsidRDefault="005847A9" w:rsidP="005847A9">
      <w:pPr>
        <w:widowControl w:val="0"/>
        <w:autoSpaceDE w:val="0"/>
        <w:autoSpaceDN w:val="0"/>
        <w:adjustRightInd w:val="0"/>
        <w:rPr>
          <w:rFonts w:ascii="Arial" w:hAnsi="Arial" w:cs="Arial"/>
          <w:sz w:val="2"/>
          <w:szCs w:val="2"/>
        </w:rPr>
      </w:pPr>
    </w:p>
    <w:p w14:paraId="0EB39211" w14:textId="226FD242" w:rsidR="005847A9" w:rsidRDefault="005847A9" w:rsidP="00A24908">
      <w:pPr>
        <w:pStyle w:val="BodyText"/>
        <w:spacing w:before="6"/>
        <w:rPr>
          <w:sz w:val="22"/>
          <w:szCs w:val="22"/>
        </w:rPr>
      </w:pPr>
    </w:p>
    <w:p w14:paraId="36E20292" w14:textId="178977A7" w:rsidR="005847A9" w:rsidRDefault="005847A9" w:rsidP="00A24908">
      <w:pPr>
        <w:pStyle w:val="BodyText"/>
        <w:spacing w:before="6"/>
        <w:rPr>
          <w:sz w:val="22"/>
          <w:szCs w:val="22"/>
        </w:rPr>
      </w:pPr>
    </w:p>
    <w:p w14:paraId="0FC008A1" w14:textId="5517BC7D" w:rsidR="005847A9" w:rsidRDefault="005847A9" w:rsidP="00A24908">
      <w:pPr>
        <w:pStyle w:val="BodyText"/>
        <w:spacing w:before="6"/>
        <w:rPr>
          <w:sz w:val="22"/>
          <w:szCs w:val="22"/>
        </w:rPr>
      </w:pPr>
    </w:p>
    <w:p w14:paraId="0AA6E380" w14:textId="3F72620B" w:rsidR="005847A9" w:rsidRDefault="005847A9" w:rsidP="00A24908">
      <w:pPr>
        <w:pStyle w:val="BodyText"/>
        <w:spacing w:before="6"/>
        <w:rPr>
          <w:sz w:val="22"/>
          <w:szCs w:val="22"/>
        </w:rPr>
      </w:pPr>
    </w:p>
    <w:p w14:paraId="222810D9" w14:textId="761B07EE" w:rsidR="005847A9" w:rsidRDefault="005847A9" w:rsidP="00A24908">
      <w:pPr>
        <w:pStyle w:val="BodyText"/>
        <w:spacing w:before="6"/>
        <w:rPr>
          <w:sz w:val="22"/>
          <w:szCs w:val="22"/>
        </w:rPr>
      </w:pPr>
    </w:p>
    <w:p w14:paraId="060C3106" w14:textId="1CC15486" w:rsidR="005847A9" w:rsidRDefault="005847A9" w:rsidP="00A24908">
      <w:pPr>
        <w:pStyle w:val="BodyText"/>
        <w:spacing w:before="6"/>
        <w:rPr>
          <w:sz w:val="22"/>
          <w:szCs w:val="22"/>
        </w:rPr>
      </w:pPr>
    </w:p>
    <w:p w14:paraId="3FD46C00" w14:textId="5340153D" w:rsidR="005847A9" w:rsidRDefault="005847A9" w:rsidP="00A24908">
      <w:pPr>
        <w:pStyle w:val="BodyText"/>
        <w:spacing w:before="6"/>
        <w:rPr>
          <w:sz w:val="22"/>
          <w:szCs w:val="22"/>
        </w:rPr>
      </w:pPr>
    </w:p>
    <w:p w14:paraId="5C7BABCF" w14:textId="0F7B1E8F" w:rsidR="005847A9" w:rsidRDefault="005847A9" w:rsidP="00A24908">
      <w:pPr>
        <w:pStyle w:val="BodyText"/>
        <w:spacing w:before="6"/>
        <w:rPr>
          <w:sz w:val="22"/>
          <w:szCs w:val="22"/>
        </w:rPr>
      </w:pPr>
    </w:p>
    <w:p w14:paraId="01501F2E" w14:textId="79C8E945" w:rsidR="005847A9" w:rsidRDefault="005847A9" w:rsidP="00A24908">
      <w:pPr>
        <w:pStyle w:val="BodyText"/>
        <w:spacing w:before="6"/>
        <w:rPr>
          <w:sz w:val="22"/>
          <w:szCs w:val="22"/>
        </w:rPr>
      </w:pPr>
    </w:p>
    <w:p w14:paraId="2BA9F9CC" w14:textId="32E0E48C" w:rsidR="005847A9" w:rsidRDefault="005847A9" w:rsidP="00A24908">
      <w:pPr>
        <w:pStyle w:val="BodyText"/>
        <w:spacing w:before="6"/>
        <w:rPr>
          <w:sz w:val="22"/>
          <w:szCs w:val="22"/>
        </w:rPr>
      </w:pPr>
    </w:p>
    <w:p w14:paraId="78AC95BD" w14:textId="0FF96D6C" w:rsidR="005847A9" w:rsidRDefault="005847A9" w:rsidP="00A24908">
      <w:pPr>
        <w:pStyle w:val="BodyText"/>
        <w:spacing w:before="6"/>
        <w:rPr>
          <w:sz w:val="22"/>
          <w:szCs w:val="22"/>
        </w:rPr>
      </w:pPr>
    </w:p>
    <w:p w14:paraId="6EE78227" w14:textId="4278FBAB" w:rsidR="005847A9" w:rsidRDefault="005847A9" w:rsidP="00A24908">
      <w:pPr>
        <w:pStyle w:val="BodyText"/>
        <w:spacing w:before="6"/>
        <w:rPr>
          <w:sz w:val="22"/>
          <w:szCs w:val="22"/>
        </w:rPr>
      </w:pPr>
    </w:p>
    <w:p w14:paraId="365B9F5F" w14:textId="73FDC797" w:rsidR="005847A9" w:rsidRDefault="005847A9" w:rsidP="00A24908">
      <w:pPr>
        <w:pStyle w:val="BodyText"/>
        <w:spacing w:before="6"/>
        <w:rPr>
          <w:sz w:val="22"/>
          <w:szCs w:val="22"/>
        </w:rPr>
      </w:pPr>
    </w:p>
    <w:p w14:paraId="69DEE204" w14:textId="26919E87" w:rsidR="005847A9" w:rsidRDefault="005847A9" w:rsidP="00A24908">
      <w:pPr>
        <w:pStyle w:val="BodyText"/>
        <w:spacing w:before="6"/>
        <w:rPr>
          <w:sz w:val="22"/>
          <w:szCs w:val="22"/>
        </w:rPr>
      </w:pPr>
    </w:p>
    <w:p w14:paraId="3B7B6A2C" w14:textId="08A4FE9E" w:rsidR="005847A9" w:rsidRDefault="005847A9" w:rsidP="00A24908">
      <w:pPr>
        <w:pStyle w:val="BodyText"/>
        <w:spacing w:before="6"/>
        <w:rPr>
          <w:sz w:val="22"/>
          <w:szCs w:val="22"/>
        </w:rPr>
      </w:pPr>
    </w:p>
    <w:p w14:paraId="3CC8A4B4" w14:textId="786354CB" w:rsidR="005847A9" w:rsidRDefault="005847A9" w:rsidP="00A24908">
      <w:pPr>
        <w:pStyle w:val="BodyText"/>
        <w:spacing w:before="6"/>
        <w:rPr>
          <w:sz w:val="22"/>
          <w:szCs w:val="22"/>
        </w:rPr>
      </w:pPr>
    </w:p>
    <w:p w14:paraId="15B8F3EC" w14:textId="73726818" w:rsidR="005847A9" w:rsidRDefault="005847A9" w:rsidP="00A24908">
      <w:pPr>
        <w:pStyle w:val="BodyText"/>
        <w:spacing w:before="6"/>
        <w:rPr>
          <w:sz w:val="22"/>
          <w:szCs w:val="22"/>
        </w:rPr>
      </w:pPr>
    </w:p>
    <w:p w14:paraId="071045E0" w14:textId="16555E3F" w:rsidR="005847A9" w:rsidRDefault="005847A9" w:rsidP="00A24908">
      <w:pPr>
        <w:pStyle w:val="BodyText"/>
        <w:spacing w:before="6"/>
        <w:rPr>
          <w:sz w:val="22"/>
          <w:szCs w:val="22"/>
        </w:rPr>
      </w:pPr>
    </w:p>
    <w:p w14:paraId="640D4F61" w14:textId="6DAB3ACA" w:rsidR="005847A9" w:rsidRDefault="005847A9" w:rsidP="00A24908">
      <w:pPr>
        <w:pStyle w:val="BodyText"/>
        <w:spacing w:before="6"/>
        <w:rPr>
          <w:sz w:val="22"/>
          <w:szCs w:val="22"/>
        </w:rPr>
      </w:pPr>
    </w:p>
    <w:p w14:paraId="5CFB4F91" w14:textId="30285501" w:rsidR="005847A9" w:rsidRDefault="005847A9" w:rsidP="00A24908">
      <w:pPr>
        <w:pStyle w:val="BodyText"/>
        <w:spacing w:before="6"/>
        <w:rPr>
          <w:sz w:val="22"/>
          <w:szCs w:val="22"/>
        </w:rPr>
      </w:pPr>
    </w:p>
    <w:p w14:paraId="1651CD59" w14:textId="5B3F9BD5" w:rsidR="005847A9" w:rsidRDefault="005847A9" w:rsidP="00A24908">
      <w:pPr>
        <w:pStyle w:val="BodyText"/>
        <w:spacing w:before="6"/>
        <w:rPr>
          <w:sz w:val="22"/>
          <w:szCs w:val="22"/>
        </w:rPr>
      </w:pPr>
    </w:p>
    <w:p w14:paraId="324A25AD" w14:textId="61943BE2" w:rsidR="005847A9" w:rsidRDefault="005847A9" w:rsidP="00A24908">
      <w:pPr>
        <w:pStyle w:val="BodyText"/>
        <w:spacing w:before="6"/>
        <w:rPr>
          <w:sz w:val="22"/>
          <w:szCs w:val="22"/>
        </w:rPr>
      </w:pPr>
    </w:p>
    <w:p w14:paraId="0ECA255F" w14:textId="7C085FEF" w:rsidR="005847A9" w:rsidRDefault="005847A9" w:rsidP="00A24908">
      <w:pPr>
        <w:pStyle w:val="BodyText"/>
        <w:spacing w:before="6"/>
        <w:rPr>
          <w:sz w:val="22"/>
          <w:szCs w:val="22"/>
        </w:rPr>
      </w:pPr>
    </w:p>
    <w:p w14:paraId="68555D64" w14:textId="2DECB20D" w:rsidR="005847A9" w:rsidRDefault="005847A9" w:rsidP="00A24908">
      <w:pPr>
        <w:pStyle w:val="BodyText"/>
        <w:spacing w:before="6"/>
        <w:rPr>
          <w:sz w:val="22"/>
          <w:szCs w:val="22"/>
        </w:rPr>
      </w:pPr>
    </w:p>
    <w:p w14:paraId="6C7765B3" w14:textId="3B858115" w:rsidR="005847A9" w:rsidRDefault="005847A9" w:rsidP="00A24908">
      <w:pPr>
        <w:pStyle w:val="BodyText"/>
        <w:spacing w:before="6"/>
        <w:rPr>
          <w:sz w:val="22"/>
          <w:szCs w:val="22"/>
        </w:rPr>
      </w:pPr>
    </w:p>
    <w:p w14:paraId="0BB5E29E" w14:textId="22BE69D6" w:rsidR="005847A9" w:rsidRDefault="005847A9" w:rsidP="00A24908">
      <w:pPr>
        <w:pStyle w:val="BodyText"/>
        <w:spacing w:before="6"/>
        <w:rPr>
          <w:rFonts w:ascii="Times New Roman" w:eastAsia="MS Mincho" w:hAnsi="Times New Roman"/>
          <w:b/>
          <w:color w:val="030303"/>
          <w:sz w:val="28"/>
          <w:szCs w:val="28"/>
          <w:lang w:val="en-IE" w:eastAsia="ja-JP"/>
        </w:rPr>
      </w:pPr>
      <w:r w:rsidRPr="005847A9">
        <w:rPr>
          <w:rFonts w:ascii="Times New Roman" w:eastAsia="MS Mincho" w:hAnsi="Times New Roman"/>
          <w:b/>
          <w:color w:val="030303"/>
          <w:sz w:val="28"/>
          <w:szCs w:val="28"/>
          <w:lang w:val="en-IE" w:eastAsia="ja-JP"/>
        </w:rPr>
        <w:t>Statement of Financial Activities for the year ended 30 June 2019</w:t>
      </w:r>
    </w:p>
    <w:p w14:paraId="7DEF0BDB" w14:textId="56A6DDF2" w:rsidR="005847A9" w:rsidRDefault="005847A9" w:rsidP="00A24908">
      <w:pPr>
        <w:pStyle w:val="BodyText"/>
        <w:spacing w:before="6"/>
        <w:rPr>
          <w:rFonts w:ascii="Times New Roman" w:eastAsia="MS Mincho" w:hAnsi="Times New Roman"/>
          <w:b/>
          <w:color w:val="030303"/>
          <w:sz w:val="28"/>
          <w:szCs w:val="28"/>
          <w:lang w:val="en-IE" w:eastAsia="ja-JP"/>
        </w:rPr>
      </w:pPr>
    </w:p>
    <w:tbl>
      <w:tblPr>
        <w:tblW w:w="0" w:type="auto"/>
        <w:tblLayout w:type="fixed"/>
        <w:tblCellMar>
          <w:left w:w="0" w:type="dxa"/>
          <w:right w:w="0" w:type="dxa"/>
        </w:tblCellMar>
        <w:tblLook w:val="0000" w:firstRow="0" w:lastRow="0" w:firstColumn="0" w:lastColumn="0" w:noHBand="0" w:noVBand="0"/>
      </w:tblPr>
      <w:tblGrid>
        <w:gridCol w:w="9390"/>
      </w:tblGrid>
      <w:tr w:rsidR="005847A9" w14:paraId="3AF87161" w14:textId="77777777" w:rsidTr="004D4A4E">
        <w:trPr>
          <w:cantSplit/>
        </w:trPr>
        <w:tc>
          <w:tcPr>
            <w:tcW w:w="9390" w:type="dxa"/>
            <w:tcBorders>
              <w:top w:val="nil"/>
              <w:left w:val="nil"/>
              <w:bottom w:val="nil"/>
              <w:right w:val="nil"/>
            </w:tcBorders>
            <w:tcMar>
              <w:right w:w="43" w:type="dxa"/>
            </w:tcMar>
          </w:tcPr>
          <w:tbl>
            <w:tblPr>
              <w:tblW w:w="9390" w:type="dxa"/>
              <w:tblLayout w:type="fixed"/>
              <w:tblCellMar>
                <w:left w:w="0" w:type="dxa"/>
                <w:right w:w="0" w:type="dxa"/>
              </w:tblCellMar>
              <w:tblLook w:val="0000" w:firstRow="0" w:lastRow="0" w:firstColumn="0" w:lastColumn="0" w:noHBand="0" w:noVBand="0"/>
            </w:tblPr>
            <w:tblGrid>
              <w:gridCol w:w="3544"/>
              <w:gridCol w:w="567"/>
              <w:gridCol w:w="1134"/>
              <w:gridCol w:w="1402"/>
              <w:gridCol w:w="1403"/>
              <w:gridCol w:w="1340"/>
            </w:tblGrid>
            <w:tr w:rsidR="005847A9" w14:paraId="6315202D" w14:textId="77777777" w:rsidTr="004D4A4E">
              <w:tc>
                <w:tcPr>
                  <w:tcW w:w="3544" w:type="dxa"/>
                  <w:tcMar>
                    <w:right w:w="43" w:type="dxa"/>
                  </w:tcMar>
                </w:tcPr>
                <w:p w14:paraId="489FCB74" w14:textId="77777777" w:rsidR="005847A9" w:rsidRDefault="005847A9" w:rsidP="004D4A4E">
                  <w:pPr>
                    <w:widowControl w:val="0"/>
                    <w:autoSpaceDE w:val="0"/>
                    <w:autoSpaceDN w:val="0"/>
                    <w:adjustRightInd w:val="0"/>
                    <w:rPr>
                      <w:rFonts w:ascii="Arial" w:hAnsi="Arial" w:cs="Arial"/>
                      <w:b/>
                      <w:bCs/>
                      <w:sz w:val="18"/>
                      <w:szCs w:val="18"/>
                    </w:rPr>
                  </w:pPr>
                </w:p>
              </w:tc>
              <w:tc>
                <w:tcPr>
                  <w:tcW w:w="567" w:type="dxa"/>
                  <w:tcMar>
                    <w:right w:w="43" w:type="dxa"/>
                  </w:tcMar>
                </w:tcPr>
                <w:p w14:paraId="354D0326" w14:textId="77777777" w:rsidR="005847A9" w:rsidRDefault="005847A9" w:rsidP="004D4A4E">
                  <w:pPr>
                    <w:widowControl w:val="0"/>
                    <w:autoSpaceDE w:val="0"/>
                    <w:autoSpaceDN w:val="0"/>
                    <w:adjustRightInd w:val="0"/>
                    <w:rPr>
                      <w:rFonts w:ascii="Arial" w:hAnsi="Arial" w:cs="Arial"/>
                      <w:b/>
                      <w:bCs/>
                      <w:sz w:val="18"/>
                      <w:szCs w:val="18"/>
                    </w:rPr>
                  </w:pPr>
                </w:p>
              </w:tc>
              <w:tc>
                <w:tcPr>
                  <w:tcW w:w="1134" w:type="dxa"/>
                  <w:tcMar>
                    <w:right w:w="43" w:type="dxa"/>
                  </w:tcMar>
                </w:tcPr>
                <w:p w14:paraId="667E92C2"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402" w:type="dxa"/>
                  <w:tcMar>
                    <w:right w:w="43" w:type="dxa"/>
                  </w:tcMar>
                </w:tcPr>
                <w:p w14:paraId="20D10108" w14:textId="77777777" w:rsidR="005847A9" w:rsidRDefault="005847A9" w:rsidP="004D4A4E">
                  <w:pPr>
                    <w:widowControl w:val="0"/>
                    <w:autoSpaceDE w:val="0"/>
                    <w:autoSpaceDN w:val="0"/>
                    <w:adjustRightInd w:val="0"/>
                    <w:rPr>
                      <w:rFonts w:ascii="Arial" w:hAnsi="Arial" w:cs="Arial"/>
                      <w:b/>
                      <w:bCs/>
                      <w:sz w:val="18"/>
                      <w:szCs w:val="18"/>
                    </w:rPr>
                  </w:pPr>
                </w:p>
              </w:tc>
              <w:tc>
                <w:tcPr>
                  <w:tcW w:w="1403" w:type="dxa"/>
                </w:tcPr>
                <w:p w14:paraId="0D21609C" w14:textId="77777777" w:rsidR="005847A9" w:rsidRDefault="005847A9" w:rsidP="004D4A4E">
                  <w:pPr>
                    <w:widowControl w:val="0"/>
                    <w:autoSpaceDE w:val="0"/>
                    <w:autoSpaceDN w:val="0"/>
                    <w:adjustRightInd w:val="0"/>
                    <w:rPr>
                      <w:rFonts w:ascii="Arial" w:hAnsi="Arial" w:cs="Arial"/>
                      <w:b/>
                      <w:bCs/>
                      <w:sz w:val="18"/>
                      <w:szCs w:val="18"/>
                    </w:rPr>
                  </w:pPr>
                </w:p>
              </w:tc>
              <w:tc>
                <w:tcPr>
                  <w:tcW w:w="1340" w:type="dxa"/>
                  <w:tcMar>
                    <w:right w:w="43" w:type="dxa"/>
                  </w:tcMar>
                </w:tcPr>
                <w:p w14:paraId="5483E5D6" w14:textId="77777777" w:rsidR="005847A9" w:rsidRDefault="005847A9" w:rsidP="004D4A4E">
                  <w:pPr>
                    <w:widowControl w:val="0"/>
                    <w:autoSpaceDE w:val="0"/>
                    <w:autoSpaceDN w:val="0"/>
                    <w:adjustRightInd w:val="0"/>
                    <w:jc w:val="right"/>
                    <w:rPr>
                      <w:rFonts w:ascii="Arial" w:hAnsi="Arial" w:cs="Arial"/>
                      <w:sz w:val="18"/>
                      <w:szCs w:val="18"/>
                    </w:rPr>
                  </w:pPr>
                </w:p>
              </w:tc>
            </w:tr>
            <w:tr w:rsidR="005847A9" w14:paraId="273456FB" w14:textId="77777777" w:rsidTr="004D4A4E">
              <w:tc>
                <w:tcPr>
                  <w:tcW w:w="3544" w:type="dxa"/>
                  <w:tcMar>
                    <w:right w:w="43" w:type="dxa"/>
                  </w:tcMar>
                </w:tcPr>
                <w:p w14:paraId="3C804B98" w14:textId="77777777" w:rsidR="005847A9" w:rsidRDefault="005847A9" w:rsidP="004D4A4E">
                  <w:pPr>
                    <w:widowControl w:val="0"/>
                    <w:autoSpaceDE w:val="0"/>
                    <w:autoSpaceDN w:val="0"/>
                    <w:adjustRightInd w:val="0"/>
                    <w:rPr>
                      <w:rFonts w:ascii="Arial" w:hAnsi="Arial" w:cs="Arial"/>
                      <w:b/>
                      <w:bCs/>
                      <w:sz w:val="18"/>
                      <w:szCs w:val="18"/>
                    </w:rPr>
                  </w:pPr>
                </w:p>
              </w:tc>
              <w:tc>
                <w:tcPr>
                  <w:tcW w:w="567" w:type="dxa"/>
                  <w:tcMar>
                    <w:right w:w="43" w:type="dxa"/>
                  </w:tcMar>
                </w:tcPr>
                <w:p w14:paraId="20E0D99E" w14:textId="77777777" w:rsidR="005847A9" w:rsidRDefault="005847A9" w:rsidP="004D4A4E">
                  <w:pPr>
                    <w:widowControl w:val="0"/>
                    <w:autoSpaceDE w:val="0"/>
                    <w:autoSpaceDN w:val="0"/>
                    <w:adjustRightInd w:val="0"/>
                    <w:rPr>
                      <w:rFonts w:ascii="Arial" w:hAnsi="Arial" w:cs="Arial"/>
                      <w:b/>
                      <w:bCs/>
                      <w:sz w:val="18"/>
                      <w:szCs w:val="18"/>
                    </w:rPr>
                  </w:pPr>
                </w:p>
              </w:tc>
              <w:tc>
                <w:tcPr>
                  <w:tcW w:w="1134" w:type="dxa"/>
                  <w:tcMar>
                    <w:right w:w="43" w:type="dxa"/>
                  </w:tcMar>
                </w:tcPr>
                <w:p w14:paraId="6D093C3E" w14:textId="77777777" w:rsidR="005847A9" w:rsidRDefault="005847A9" w:rsidP="004D4A4E">
                  <w:pPr>
                    <w:widowControl w:val="0"/>
                    <w:autoSpaceDE w:val="0"/>
                    <w:autoSpaceDN w:val="0"/>
                    <w:adjustRightInd w:val="0"/>
                    <w:jc w:val="right"/>
                    <w:rPr>
                      <w:rFonts w:ascii="Arial" w:hAnsi="Arial" w:cs="Arial"/>
                      <w:b/>
                      <w:bCs/>
                      <w:sz w:val="18"/>
                      <w:szCs w:val="18"/>
                    </w:rPr>
                  </w:pPr>
                  <w:r w:rsidRPr="008F1E3D">
                    <w:rPr>
                      <w:rFonts w:ascii="Arial" w:hAnsi="Arial" w:cs="Arial"/>
                      <w:b/>
                      <w:bCs/>
                      <w:sz w:val="18"/>
                      <w:szCs w:val="18"/>
                    </w:rPr>
                    <w:t>Restricted</w:t>
                  </w:r>
                </w:p>
              </w:tc>
              <w:tc>
                <w:tcPr>
                  <w:tcW w:w="1402" w:type="dxa"/>
                  <w:tcMar>
                    <w:right w:w="43" w:type="dxa"/>
                  </w:tcMar>
                </w:tcPr>
                <w:p w14:paraId="1658F90F" w14:textId="77777777" w:rsidR="005847A9" w:rsidRDefault="005847A9" w:rsidP="004D4A4E">
                  <w:pPr>
                    <w:widowControl w:val="0"/>
                    <w:autoSpaceDE w:val="0"/>
                    <w:autoSpaceDN w:val="0"/>
                    <w:adjustRightInd w:val="0"/>
                    <w:jc w:val="right"/>
                    <w:rPr>
                      <w:rFonts w:ascii="Arial" w:hAnsi="Arial" w:cs="Arial"/>
                      <w:b/>
                      <w:bCs/>
                      <w:sz w:val="18"/>
                      <w:szCs w:val="18"/>
                    </w:rPr>
                  </w:pPr>
                  <w:r w:rsidRPr="008F1E3D">
                    <w:rPr>
                      <w:rFonts w:ascii="Arial" w:hAnsi="Arial" w:cs="Arial"/>
                      <w:b/>
                      <w:bCs/>
                      <w:sz w:val="18"/>
                      <w:szCs w:val="18"/>
                    </w:rPr>
                    <w:t>Unrestricted</w:t>
                  </w:r>
                </w:p>
              </w:tc>
              <w:tc>
                <w:tcPr>
                  <w:tcW w:w="1403" w:type="dxa"/>
                </w:tcPr>
                <w:p w14:paraId="6E576287" w14:textId="77777777" w:rsidR="005847A9" w:rsidRDefault="005847A9" w:rsidP="004D4A4E">
                  <w:pPr>
                    <w:widowControl w:val="0"/>
                    <w:autoSpaceDE w:val="0"/>
                    <w:autoSpaceDN w:val="0"/>
                    <w:adjustRightInd w:val="0"/>
                    <w:jc w:val="right"/>
                    <w:rPr>
                      <w:rFonts w:ascii="Arial" w:hAnsi="Arial" w:cs="Arial"/>
                      <w:b/>
                      <w:bCs/>
                      <w:sz w:val="18"/>
                      <w:szCs w:val="18"/>
                    </w:rPr>
                  </w:pPr>
                  <w:r w:rsidRPr="008F1E3D">
                    <w:rPr>
                      <w:rFonts w:ascii="Arial" w:hAnsi="Arial" w:cs="Arial"/>
                      <w:b/>
                      <w:sz w:val="18"/>
                      <w:szCs w:val="18"/>
                    </w:rPr>
                    <w:t>Total</w:t>
                  </w:r>
                </w:p>
              </w:tc>
              <w:tc>
                <w:tcPr>
                  <w:tcW w:w="1340" w:type="dxa"/>
                  <w:tcMar>
                    <w:right w:w="43" w:type="dxa"/>
                  </w:tcMar>
                </w:tcPr>
                <w:p w14:paraId="296BCA15" w14:textId="77777777" w:rsidR="005847A9" w:rsidRDefault="005847A9" w:rsidP="004D4A4E">
                  <w:pPr>
                    <w:widowControl w:val="0"/>
                    <w:autoSpaceDE w:val="0"/>
                    <w:autoSpaceDN w:val="0"/>
                    <w:adjustRightInd w:val="0"/>
                    <w:jc w:val="right"/>
                    <w:rPr>
                      <w:rFonts w:ascii="Arial" w:hAnsi="Arial" w:cs="Arial"/>
                      <w:sz w:val="18"/>
                      <w:szCs w:val="18"/>
                    </w:rPr>
                  </w:pPr>
                  <w:r w:rsidRPr="008F1E3D">
                    <w:rPr>
                      <w:rFonts w:ascii="Arial" w:hAnsi="Arial" w:cs="Arial"/>
                      <w:b/>
                      <w:sz w:val="18"/>
                      <w:szCs w:val="18"/>
                    </w:rPr>
                    <w:t>Total</w:t>
                  </w:r>
                </w:p>
              </w:tc>
            </w:tr>
            <w:tr w:rsidR="005847A9" w14:paraId="22BDA304" w14:textId="77777777" w:rsidTr="004D4A4E">
              <w:tc>
                <w:tcPr>
                  <w:tcW w:w="3544" w:type="dxa"/>
                  <w:tcMar>
                    <w:right w:w="43" w:type="dxa"/>
                  </w:tcMar>
                </w:tcPr>
                <w:p w14:paraId="1DF99C60" w14:textId="77777777" w:rsidR="005847A9" w:rsidRDefault="005847A9" w:rsidP="004D4A4E">
                  <w:pPr>
                    <w:widowControl w:val="0"/>
                    <w:autoSpaceDE w:val="0"/>
                    <w:autoSpaceDN w:val="0"/>
                    <w:adjustRightInd w:val="0"/>
                    <w:rPr>
                      <w:rFonts w:ascii="Arial" w:hAnsi="Arial" w:cs="Arial"/>
                      <w:b/>
                      <w:bCs/>
                      <w:sz w:val="18"/>
                      <w:szCs w:val="18"/>
                    </w:rPr>
                  </w:pPr>
                </w:p>
              </w:tc>
              <w:tc>
                <w:tcPr>
                  <w:tcW w:w="567" w:type="dxa"/>
                  <w:tcMar>
                    <w:right w:w="43" w:type="dxa"/>
                  </w:tcMar>
                </w:tcPr>
                <w:p w14:paraId="0BF0C367" w14:textId="77777777" w:rsidR="005847A9" w:rsidRDefault="005847A9" w:rsidP="004D4A4E">
                  <w:pPr>
                    <w:widowControl w:val="0"/>
                    <w:autoSpaceDE w:val="0"/>
                    <w:autoSpaceDN w:val="0"/>
                    <w:adjustRightInd w:val="0"/>
                    <w:rPr>
                      <w:rFonts w:ascii="Arial" w:hAnsi="Arial" w:cs="Arial"/>
                      <w:b/>
                      <w:bCs/>
                      <w:sz w:val="18"/>
                      <w:szCs w:val="18"/>
                    </w:rPr>
                  </w:pPr>
                </w:p>
              </w:tc>
              <w:tc>
                <w:tcPr>
                  <w:tcW w:w="1134" w:type="dxa"/>
                  <w:tcMar>
                    <w:right w:w="43" w:type="dxa"/>
                  </w:tcMar>
                </w:tcPr>
                <w:p w14:paraId="2E85068F" w14:textId="77777777" w:rsidR="005847A9" w:rsidRDefault="005847A9"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Funds</w:t>
                  </w:r>
                </w:p>
              </w:tc>
              <w:tc>
                <w:tcPr>
                  <w:tcW w:w="1402" w:type="dxa"/>
                  <w:tcMar>
                    <w:right w:w="43" w:type="dxa"/>
                  </w:tcMar>
                </w:tcPr>
                <w:p w14:paraId="40596202" w14:textId="77777777" w:rsidR="005847A9" w:rsidRDefault="005847A9"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Funds</w:t>
                  </w:r>
                </w:p>
              </w:tc>
              <w:tc>
                <w:tcPr>
                  <w:tcW w:w="1403" w:type="dxa"/>
                </w:tcPr>
                <w:p w14:paraId="4011BA32"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340" w:type="dxa"/>
                  <w:tcMar>
                    <w:right w:w="43" w:type="dxa"/>
                  </w:tcMar>
                </w:tcPr>
                <w:p w14:paraId="0320F758" w14:textId="77777777" w:rsidR="005847A9" w:rsidRDefault="005847A9" w:rsidP="004D4A4E">
                  <w:pPr>
                    <w:widowControl w:val="0"/>
                    <w:autoSpaceDE w:val="0"/>
                    <w:autoSpaceDN w:val="0"/>
                    <w:adjustRightInd w:val="0"/>
                    <w:jc w:val="right"/>
                    <w:rPr>
                      <w:rFonts w:ascii="Arial" w:hAnsi="Arial" w:cs="Arial"/>
                      <w:sz w:val="18"/>
                      <w:szCs w:val="18"/>
                    </w:rPr>
                  </w:pPr>
                </w:p>
              </w:tc>
            </w:tr>
            <w:tr w:rsidR="005847A9" w14:paraId="67C1CB58" w14:textId="77777777" w:rsidTr="004D4A4E">
              <w:tc>
                <w:tcPr>
                  <w:tcW w:w="3544" w:type="dxa"/>
                  <w:tcMar>
                    <w:right w:w="43" w:type="dxa"/>
                  </w:tcMar>
                </w:tcPr>
                <w:p w14:paraId="6023A533" w14:textId="77777777" w:rsidR="005847A9" w:rsidRDefault="005847A9" w:rsidP="004D4A4E">
                  <w:pPr>
                    <w:widowControl w:val="0"/>
                    <w:autoSpaceDE w:val="0"/>
                    <w:autoSpaceDN w:val="0"/>
                    <w:adjustRightInd w:val="0"/>
                    <w:rPr>
                      <w:rFonts w:ascii="Arial" w:hAnsi="Arial" w:cs="Arial"/>
                      <w:b/>
                      <w:bCs/>
                      <w:sz w:val="18"/>
                      <w:szCs w:val="18"/>
                    </w:rPr>
                  </w:pPr>
                </w:p>
              </w:tc>
              <w:tc>
                <w:tcPr>
                  <w:tcW w:w="567" w:type="dxa"/>
                  <w:tcMar>
                    <w:right w:w="43" w:type="dxa"/>
                  </w:tcMar>
                </w:tcPr>
                <w:p w14:paraId="528570B7" w14:textId="77777777" w:rsidR="005847A9" w:rsidRDefault="005847A9" w:rsidP="004D4A4E">
                  <w:pPr>
                    <w:widowControl w:val="0"/>
                    <w:autoSpaceDE w:val="0"/>
                    <w:autoSpaceDN w:val="0"/>
                    <w:adjustRightInd w:val="0"/>
                    <w:rPr>
                      <w:rFonts w:ascii="Arial" w:hAnsi="Arial" w:cs="Arial"/>
                      <w:b/>
                      <w:bCs/>
                      <w:sz w:val="18"/>
                      <w:szCs w:val="18"/>
                    </w:rPr>
                  </w:pPr>
                </w:p>
              </w:tc>
              <w:tc>
                <w:tcPr>
                  <w:tcW w:w="1134" w:type="dxa"/>
                  <w:tcMar>
                    <w:right w:w="43" w:type="dxa"/>
                  </w:tcMar>
                </w:tcPr>
                <w:p w14:paraId="6441F87E" w14:textId="77777777" w:rsidR="005847A9" w:rsidRDefault="005847A9"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2019</w:t>
                  </w:r>
                </w:p>
              </w:tc>
              <w:tc>
                <w:tcPr>
                  <w:tcW w:w="1402" w:type="dxa"/>
                  <w:tcMar>
                    <w:right w:w="43" w:type="dxa"/>
                  </w:tcMar>
                </w:tcPr>
                <w:p w14:paraId="51E6D5B6" w14:textId="77777777" w:rsidR="005847A9" w:rsidRDefault="005847A9"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2019</w:t>
                  </w:r>
                </w:p>
              </w:tc>
              <w:tc>
                <w:tcPr>
                  <w:tcW w:w="1403" w:type="dxa"/>
                </w:tcPr>
                <w:p w14:paraId="1FA17C17" w14:textId="77777777" w:rsidR="005847A9" w:rsidRDefault="005847A9" w:rsidP="004D4A4E">
                  <w:pPr>
                    <w:widowControl w:val="0"/>
                    <w:autoSpaceDE w:val="0"/>
                    <w:autoSpaceDN w:val="0"/>
                    <w:adjustRightInd w:val="0"/>
                    <w:jc w:val="right"/>
                    <w:rPr>
                      <w:rFonts w:ascii="Arial" w:hAnsi="Arial" w:cs="Arial"/>
                      <w:b/>
                      <w:bCs/>
                      <w:sz w:val="18"/>
                      <w:szCs w:val="18"/>
                    </w:rPr>
                  </w:pPr>
                  <w:r>
                    <w:rPr>
                      <w:rFonts w:ascii="Arial" w:hAnsi="Arial" w:cs="Arial"/>
                      <w:b/>
                      <w:sz w:val="18"/>
                      <w:szCs w:val="18"/>
                    </w:rPr>
                    <w:t>2019</w:t>
                  </w:r>
                </w:p>
              </w:tc>
              <w:tc>
                <w:tcPr>
                  <w:tcW w:w="1340" w:type="dxa"/>
                  <w:tcMar>
                    <w:right w:w="43" w:type="dxa"/>
                  </w:tcMar>
                </w:tcPr>
                <w:p w14:paraId="11223116" w14:textId="77777777" w:rsidR="005847A9" w:rsidRDefault="005847A9" w:rsidP="004D4A4E">
                  <w:pPr>
                    <w:widowControl w:val="0"/>
                    <w:autoSpaceDE w:val="0"/>
                    <w:autoSpaceDN w:val="0"/>
                    <w:adjustRightInd w:val="0"/>
                    <w:jc w:val="right"/>
                    <w:rPr>
                      <w:rFonts w:ascii="Arial" w:hAnsi="Arial" w:cs="Arial"/>
                      <w:sz w:val="18"/>
                      <w:szCs w:val="18"/>
                    </w:rPr>
                  </w:pPr>
                  <w:r>
                    <w:rPr>
                      <w:rFonts w:ascii="Arial" w:hAnsi="Arial" w:cs="Arial"/>
                      <w:b/>
                      <w:sz w:val="18"/>
                      <w:szCs w:val="18"/>
                    </w:rPr>
                    <w:t>2018</w:t>
                  </w:r>
                </w:p>
              </w:tc>
            </w:tr>
            <w:tr w:rsidR="005847A9" w14:paraId="3906B959" w14:textId="77777777" w:rsidTr="004D4A4E">
              <w:tc>
                <w:tcPr>
                  <w:tcW w:w="3544" w:type="dxa"/>
                  <w:tcMar>
                    <w:right w:w="43" w:type="dxa"/>
                  </w:tcMar>
                </w:tcPr>
                <w:p w14:paraId="10A2CB35" w14:textId="77777777" w:rsidR="005847A9" w:rsidRDefault="005847A9" w:rsidP="004D4A4E">
                  <w:pPr>
                    <w:widowControl w:val="0"/>
                    <w:autoSpaceDE w:val="0"/>
                    <w:autoSpaceDN w:val="0"/>
                    <w:adjustRightInd w:val="0"/>
                    <w:rPr>
                      <w:rFonts w:ascii="Arial" w:hAnsi="Arial" w:cs="Arial"/>
                      <w:b/>
                      <w:bCs/>
                      <w:sz w:val="18"/>
                      <w:szCs w:val="18"/>
                    </w:rPr>
                  </w:pPr>
                </w:p>
              </w:tc>
              <w:tc>
                <w:tcPr>
                  <w:tcW w:w="567" w:type="dxa"/>
                  <w:tcMar>
                    <w:right w:w="43" w:type="dxa"/>
                  </w:tcMar>
                </w:tcPr>
                <w:p w14:paraId="505A7ABB" w14:textId="77777777" w:rsidR="005847A9" w:rsidRDefault="005847A9" w:rsidP="004D4A4E">
                  <w:pPr>
                    <w:widowControl w:val="0"/>
                    <w:autoSpaceDE w:val="0"/>
                    <w:autoSpaceDN w:val="0"/>
                    <w:adjustRightInd w:val="0"/>
                    <w:jc w:val="right"/>
                    <w:rPr>
                      <w:rFonts w:ascii="Arial" w:hAnsi="Arial" w:cs="Arial"/>
                      <w:b/>
                      <w:bCs/>
                      <w:sz w:val="18"/>
                      <w:szCs w:val="18"/>
                    </w:rPr>
                  </w:pPr>
                  <w:r w:rsidRPr="008F1E3D">
                    <w:rPr>
                      <w:rFonts w:ascii="Arial" w:hAnsi="Arial" w:cs="Arial"/>
                      <w:b/>
                      <w:bCs/>
                      <w:sz w:val="18"/>
                      <w:szCs w:val="18"/>
                    </w:rPr>
                    <w:t>Notes</w:t>
                  </w:r>
                </w:p>
              </w:tc>
              <w:tc>
                <w:tcPr>
                  <w:tcW w:w="1134" w:type="dxa"/>
                  <w:tcMar>
                    <w:right w:w="43" w:type="dxa"/>
                  </w:tcMar>
                </w:tcPr>
                <w:p w14:paraId="3A2346E7" w14:textId="77777777" w:rsidR="005847A9" w:rsidRDefault="005847A9"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w:t>
                  </w:r>
                </w:p>
              </w:tc>
              <w:tc>
                <w:tcPr>
                  <w:tcW w:w="1402" w:type="dxa"/>
                  <w:tcMar>
                    <w:right w:w="43" w:type="dxa"/>
                  </w:tcMar>
                </w:tcPr>
                <w:p w14:paraId="7663E621" w14:textId="77777777" w:rsidR="005847A9" w:rsidRDefault="005847A9"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w:t>
                  </w:r>
                </w:p>
              </w:tc>
              <w:tc>
                <w:tcPr>
                  <w:tcW w:w="1403" w:type="dxa"/>
                </w:tcPr>
                <w:p w14:paraId="71807480" w14:textId="77777777" w:rsidR="005847A9" w:rsidRDefault="005847A9"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w:t>
                  </w:r>
                </w:p>
              </w:tc>
              <w:tc>
                <w:tcPr>
                  <w:tcW w:w="1340" w:type="dxa"/>
                  <w:tcMar>
                    <w:right w:w="43" w:type="dxa"/>
                  </w:tcMar>
                </w:tcPr>
                <w:p w14:paraId="68023DB8" w14:textId="77777777" w:rsidR="005847A9" w:rsidRDefault="005847A9" w:rsidP="004D4A4E">
                  <w:pPr>
                    <w:widowControl w:val="0"/>
                    <w:autoSpaceDE w:val="0"/>
                    <w:autoSpaceDN w:val="0"/>
                    <w:adjustRightInd w:val="0"/>
                    <w:jc w:val="right"/>
                    <w:rPr>
                      <w:rFonts w:ascii="Arial" w:hAnsi="Arial" w:cs="Arial"/>
                      <w:sz w:val="18"/>
                      <w:szCs w:val="18"/>
                    </w:rPr>
                  </w:pPr>
                  <w:r>
                    <w:rPr>
                      <w:rFonts w:ascii="Arial" w:hAnsi="Arial" w:cs="Arial"/>
                      <w:b/>
                      <w:bCs/>
                      <w:sz w:val="18"/>
                      <w:szCs w:val="18"/>
                    </w:rPr>
                    <w:t>€</w:t>
                  </w:r>
                </w:p>
              </w:tc>
            </w:tr>
            <w:tr w:rsidR="005847A9" w14:paraId="7F50FD28" w14:textId="77777777" w:rsidTr="004D4A4E">
              <w:tc>
                <w:tcPr>
                  <w:tcW w:w="3544" w:type="dxa"/>
                  <w:tcMar>
                    <w:right w:w="43" w:type="dxa"/>
                  </w:tcMar>
                </w:tcPr>
                <w:p w14:paraId="52016EB0" w14:textId="77777777" w:rsidR="005847A9" w:rsidRDefault="005847A9" w:rsidP="004D4A4E">
                  <w:pPr>
                    <w:widowControl w:val="0"/>
                    <w:autoSpaceDE w:val="0"/>
                    <w:autoSpaceDN w:val="0"/>
                    <w:adjustRightInd w:val="0"/>
                    <w:rPr>
                      <w:rFonts w:ascii="Arial" w:hAnsi="Arial" w:cs="Arial"/>
                      <w:b/>
                      <w:bCs/>
                      <w:sz w:val="18"/>
                      <w:szCs w:val="18"/>
                    </w:rPr>
                  </w:pPr>
                </w:p>
              </w:tc>
              <w:tc>
                <w:tcPr>
                  <w:tcW w:w="567" w:type="dxa"/>
                  <w:tcMar>
                    <w:right w:w="43" w:type="dxa"/>
                  </w:tcMar>
                </w:tcPr>
                <w:p w14:paraId="1C002A3C"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134" w:type="dxa"/>
                  <w:tcMar>
                    <w:right w:w="43" w:type="dxa"/>
                  </w:tcMar>
                </w:tcPr>
                <w:p w14:paraId="4D610089"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402" w:type="dxa"/>
                  <w:tcMar>
                    <w:right w:w="43" w:type="dxa"/>
                  </w:tcMar>
                </w:tcPr>
                <w:p w14:paraId="1D5E5F37"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403" w:type="dxa"/>
                </w:tcPr>
                <w:p w14:paraId="4877737B"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340" w:type="dxa"/>
                  <w:tcMar>
                    <w:right w:w="43" w:type="dxa"/>
                  </w:tcMar>
                </w:tcPr>
                <w:p w14:paraId="29961FDC" w14:textId="77777777" w:rsidR="005847A9" w:rsidRDefault="005847A9" w:rsidP="004D4A4E">
                  <w:pPr>
                    <w:widowControl w:val="0"/>
                    <w:autoSpaceDE w:val="0"/>
                    <w:autoSpaceDN w:val="0"/>
                    <w:adjustRightInd w:val="0"/>
                    <w:jc w:val="right"/>
                    <w:rPr>
                      <w:rFonts w:ascii="Arial" w:hAnsi="Arial" w:cs="Arial"/>
                      <w:sz w:val="18"/>
                      <w:szCs w:val="18"/>
                    </w:rPr>
                  </w:pPr>
                </w:p>
              </w:tc>
            </w:tr>
            <w:tr w:rsidR="005847A9" w14:paraId="599B8A88" w14:textId="77777777" w:rsidTr="004D4A4E">
              <w:tc>
                <w:tcPr>
                  <w:tcW w:w="3544" w:type="dxa"/>
                  <w:tcMar>
                    <w:right w:w="43" w:type="dxa"/>
                  </w:tcMar>
                </w:tcPr>
                <w:p w14:paraId="610CD73F" w14:textId="77777777" w:rsidR="005847A9" w:rsidRDefault="005847A9" w:rsidP="004D4A4E">
                  <w:pPr>
                    <w:widowControl w:val="0"/>
                    <w:autoSpaceDE w:val="0"/>
                    <w:autoSpaceDN w:val="0"/>
                    <w:adjustRightInd w:val="0"/>
                    <w:rPr>
                      <w:rFonts w:ascii="Arial" w:hAnsi="Arial" w:cs="Arial"/>
                      <w:b/>
                      <w:bCs/>
                      <w:sz w:val="18"/>
                      <w:szCs w:val="18"/>
                    </w:rPr>
                  </w:pPr>
                  <w:r w:rsidRPr="00780C72">
                    <w:rPr>
                      <w:rFonts w:ascii="Arial" w:hAnsi="Arial" w:cs="Arial"/>
                      <w:b/>
                      <w:sz w:val="18"/>
                      <w:szCs w:val="18"/>
                    </w:rPr>
                    <w:t>Income</w:t>
                  </w:r>
                  <w:r>
                    <w:rPr>
                      <w:rFonts w:ascii="Arial" w:hAnsi="Arial" w:cs="Arial"/>
                      <w:b/>
                      <w:sz w:val="18"/>
                      <w:szCs w:val="18"/>
                    </w:rPr>
                    <w:t xml:space="preserve"> and E</w:t>
                  </w:r>
                  <w:r w:rsidRPr="00780C72">
                    <w:rPr>
                      <w:rFonts w:ascii="Arial" w:hAnsi="Arial" w:cs="Arial"/>
                      <w:b/>
                      <w:sz w:val="18"/>
                      <w:szCs w:val="18"/>
                    </w:rPr>
                    <w:t>ndowments from</w:t>
                  </w:r>
                </w:p>
              </w:tc>
              <w:tc>
                <w:tcPr>
                  <w:tcW w:w="567" w:type="dxa"/>
                  <w:tcMar>
                    <w:right w:w="43" w:type="dxa"/>
                  </w:tcMar>
                </w:tcPr>
                <w:p w14:paraId="44AA857F"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134" w:type="dxa"/>
                  <w:tcMar>
                    <w:right w:w="43" w:type="dxa"/>
                  </w:tcMar>
                </w:tcPr>
                <w:p w14:paraId="5CD02B68"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402" w:type="dxa"/>
                  <w:tcMar>
                    <w:right w:w="43" w:type="dxa"/>
                  </w:tcMar>
                </w:tcPr>
                <w:p w14:paraId="391E1F8E"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403" w:type="dxa"/>
                </w:tcPr>
                <w:p w14:paraId="53AD5E34"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340" w:type="dxa"/>
                  <w:tcMar>
                    <w:right w:w="43" w:type="dxa"/>
                  </w:tcMar>
                </w:tcPr>
                <w:p w14:paraId="3D03E601" w14:textId="77777777" w:rsidR="005847A9" w:rsidRDefault="005847A9" w:rsidP="004D4A4E">
                  <w:pPr>
                    <w:widowControl w:val="0"/>
                    <w:autoSpaceDE w:val="0"/>
                    <w:autoSpaceDN w:val="0"/>
                    <w:adjustRightInd w:val="0"/>
                    <w:jc w:val="right"/>
                    <w:rPr>
                      <w:rFonts w:ascii="Arial" w:hAnsi="Arial" w:cs="Arial"/>
                      <w:sz w:val="18"/>
                      <w:szCs w:val="18"/>
                    </w:rPr>
                  </w:pPr>
                </w:p>
              </w:tc>
            </w:tr>
            <w:tr w:rsidR="005847A9" w14:paraId="4494CA70" w14:textId="77777777" w:rsidTr="004D4A4E">
              <w:tc>
                <w:tcPr>
                  <w:tcW w:w="3544" w:type="dxa"/>
                  <w:tcMar>
                    <w:right w:w="43" w:type="dxa"/>
                  </w:tcMar>
                </w:tcPr>
                <w:p w14:paraId="3F1E58E6" w14:textId="77777777" w:rsidR="005847A9" w:rsidRDefault="005847A9" w:rsidP="004D4A4E">
                  <w:pPr>
                    <w:widowControl w:val="0"/>
                    <w:autoSpaceDE w:val="0"/>
                    <w:autoSpaceDN w:val="0"/>
                    <w:adjustRightInd w:val="0"/>
                    <w:rPr>
                      <w:rFonts w:ascii="Arial" w:hAnsi="Arial" w:cs="Arial"/>
                      <w:b/>
                      <w:bCs/>
                      <w:sz w:val="18"/>
                      <w:szCs w:val="18"/>
                    </w:rPr>
                  </w:pPr>
                </w:p>
              </w:tc>
              <w:tc>
                <w:tcPr>
                  <w:tcW w:w="567" w:type="dxa"/>
                  <w:tcMar>
                    <w:right w:w="43" w:type="dxa"/>
                  </w:tcMar>
                </w:tcPr>
                <w:p w14:paraId="0A455310"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134" w:type="dxa"/>
                  <w:tcMar>
                    <w:right w:w="43" w:type="dxa"/>
                  </w:tcMar>
                </w:tcPr>
                <w:p w14:paraId="209048AF"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402" w:type="dxa"/>
                  <w:tcMar>
                    <w:right w:w="43" w:type="dxa"/>
                  </w:tcMar>
                </w:tcPr>
                <w:p w14:paraId="5A411A12"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403" w:type="dxa"/>
                </w:tcPr>
                <w:p w14:paraId="0E91FCBC"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340" w:type="dxa"/>
                  <w:tcMar>
                    <w:right w:w="43" w:type="dxa"/>
                  </w:tcMar>
                </w:tcPr>
                <w:p w14:paraId="119963C2" w14:textId="77777777" w:rsidR="005847A9" w:rsidRDefault="005847A9" w:rsidP="004D4A4E">
                  <w:pPr>
                    <w:widowControl w:val="0"/>
                    <w:autoSpaceDE w:val="0"/>
                    <w:autoSpaceDN w:val="0"/>
                    <w:adjustRightInd w:val="0"/>
                    <w:jc w:val="right"/>
                    <w:rPr>
                      <w:rFonts w:ascii="Arial" w:hAnsi="Arial" w:cs="Arial"/>
                      <w:sz w:val="18"/>
                      <w:szCs w:val="18"/>
                    </w:rPr>
                  </w:pPr>
                </w:p>
              </w:tc>
            </w:tr>
            <w:tr w:rsidR="005847A9" w14:paraId="35788F95" w14:textId="77777777" w:rsidTr="004D4A4E">
              <w:tc>
                <w:tcPr>
                  <w:tcW w:w="3544" w:type="dxa"/>
                  <w:tcMar>
                    <w:right w:w="43" w:type="dxa"/>
                  </w:tcMar>
                </w:tcPr>
                <w:p w14:paraId="1B271709" w14:textId="77777777" w:rsidR="005847A9" w:rsidRDefault="005847A9" w:rsidP="004D4A4E">
                  <w:pPr>
                    <w:widowControl w:val="0"/>
                    <w:autoSpaceDE w:val="0"/>
                    <w:autoSpaceDN w:val="0"/>
                    <w:adjustRightInd w:val="0"/>
                    <w:rPr>
                      <w:rFonts w:ascii="Arial" w:hAnsi="Arial" w:cs="Arial"/>
                      <w:b/>
                      <w:bCs/>
                      <w:sz w:val="18"/>
                      <w:szCs w:val="18"/>
                    </w:rPr>
                  </w:pPr>
                  <w:r w:rsidRPr="00445576">
                    <w:rPr>
                      <w:rFonts w:ascii="Arial" w:hAnsi="Arial" w:cs="Arial"/>
                      <w:bCs/>
                      <w:sz w:val="18"/>
                      <w:szCs w:val="18"/>
                    </w:rPr>
                    <w:t>Donations Gifts &amp; Legacies</w:t>
                  </w:r>
                </w:p>
              </w:tc>
              <w:tc>
                <w:tcPr>
                  <w:tcW w:w="567" w:type="dxa"/>
                  <w:tcMar>
                    <w:right w:w="43" w:type="dxa"/>
                  </w:tcMar>
                </w:tcPr>
                <w:p w14:paraId="45AB80C5" w14:textId="77777777" w:rsidR="005847A9" w:rsidRDefault="005847A9"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5</w:t>
                  </w:r>
                </w:p>
              </w:tc>
              <w:tc>
                <w:tcPr>
                  <w:tcW w:w="1134" w:type="dxa"/>
                  <w:tcMar>
                    <w:right w:w="43" w:type="dxa"/>
                  </w:tcMar>
                </w:tcPr>
                <w:p w14:paraId="5F77F0DD" w14:textId="77777777" w:rsidR="005847A9" w:rsidRDefault="005847A9" w:rsidP="004D4A4E">
                  <w:pPr>
                    <w:widowControl w:val="0"/>
                    <w:autoSpaceDE w:val="0"/>
                    <w:autoSpaceDN w:val="0"/>
                    <w:adjustRightInd w:val="0"/>
                    <w:jc w:val="right"/>
                    <w:rPr>
                      <w:rFonts w:ascii="Arial" w:hAnsi="Arial" w:cs="Arial"/>
                      <w:b/>
                      <w:bCs/>
                      <w:sz w:val="18"/>
                      <w:szCs w:val="18"/>
                    </w:rPr>
                  </w:pPr>
                  <w:r w:rsidRPr="008F1E3D">
                    <w:rPr>
                      <w:rFonts w:ascii="Arial" w:hAnsi="Arial" w:cs="Arial"/>
                      <w:sz w:val="18"/>
                      <w:szCs w:val="18"/>
                    </w:rPr>
                    <w:t>-</w:t>
                  </w:r>
                </w:p>
              </w:tc>
              <w:tc>
                <w:tcPr>
                  <w:tcW w:w="1402" w:type="dxa"/>
                  <w:tcMar>
                    <w:right w:w="43" w:type="dxa"/>
                  </w:tcMar>
                </w:tcPr>
                <w:p w14:paraId="17602C53" w14:textId="77777777" w:rsidR="005847A9" w:rsidRDefault="005847A9" w:rsidP="004D4A4E">
                  <w:pPr>
                    <w:widowControl w:val="0"/>
                    <w:autoSpaceDE w:val="0"/>
                    <w:autoSpaceDN w:val="0"/>
                    <w:adjustRightInd w:val="0"/>
                    <w:jc w:val="right"/>
                    <w:rPr>
                      <w:rFonts w:ascii="Arial" w:hAnsi="Arial" w:cs="Arial"/>
                      <w:b/>
                      <w:bCs/>
                      <w:sz w:val="18"/>
                      <w:szCs w:val="18"/>
                    </w:rPr>
                  </w:pPr>
                  <w:r>
                    <w:rPr>
                      <w:rFonts w:ascii="Arial" w:hAnsi="Arial" w:cs="Arial"/>
                      <w:sz w:val="18"/>
                      <w:szCs w:val="18"/>
                    </w:rPr>
                    <w:t>11,327</w:t>
                  </w:r>
                </w:p>
              </w:tc>
              <w:tc>
                <w:tcPr>
                  <w:tcW w:w="1403" w:type="dxa"/>
                </w:tcPr>
                <w:p w14:paraId="5F911E0E" w14:textId="77777777" w:rsidR="005847A9" w:rsidRPr="00463FC8" w:rsidRDefault="005847A9" w:rsidP="004D4A4E">
                  <w:pPr>
                    <w:widowControl w:val="0"/>
                    <w:autoSpaceDE w:val="0"/>
                    <w:autoSpaceDN w:val="0"/>
                    <w:adjustRightInd w:val="0"/>
                    <w:jc w:val="right"/>
                    <w:rPr>
                      <w:rFonts w:ascii="Arial" w:hAnsi="Arial" w:cs="Arial"/>
                      <w:b/>
                      <w:bCs/>
                      <w:sz w:val="18"/>
                      <w:szCs w:val="18"/>
                    </w:rPr>
                  </w:pPr>
                  <w:r w:rsidRPr="00463FC8">
                    <w:rPr>
                      <w:rFonts w:ascii="Arial" w:hAnsi="Arial" w:cs="Arial"/>
                      <w:b/>
                      <w:bCs/>
                      <w:sz w:val="18"/>
                      <w:szCs w:val="18"/>
                    </w:rPr>
                    <w:t>11,327</w:t>
                  </w:r>
                </w:p>
              </w:tc>
              <w:tc>
                <w:tcPr>
                  <w:tcW w:w="1340" w:type="dxa"/>
                  <w:tcMar>
                    <w:right w:w="43" w:type="dxa"/>
                  </w:tcMar>
                </w:tcPr>
                <w:p w14:paraId="5D3AD7E0" w14:textId="77777777" w:rsidR="005847A9" w:rsidRDefault="005847A9" w:rsidP="004D4A4E">
                  <w:pPr>
                    <w:widowControl w:val="0"/>
                    <w:autoSpaceDE w:val="0"/>
                    <w:autoSpaceDN w:val="0"/>
                    <w:adjustRightInd w:val="0"/>
                    <w:jc w:val="right"/>
                    <w:rPr>
                      <w:rFonts w:ascii="Arial" w:hAnsi="Arial" w:cs="Arial"/>
                      <w:sz w:val="18"/>
                      <w:szCs w:val="18"/>
                    </w:rPr>
                  </w:pPr>
                  <w:r>
                    <w:rPr>
                      <w:rFonts w:ascii="Arial" w:hAnsi="Arial" w:cs="Arial"/>
                      <w:sz w:val="18"/>
                      <w:szCs w:val="18"/>
                    </w:rPr>
                    <w:t>11,619</w:t>
                  </w:r>
                </w:p>
              </w:tc>
            </w:tr>
            <w:tr w:rsidR="005847A9" w14:paraId="0CA7470C" w14:textId="77777777" w:rsidTr="004D4A4E">
              <w:tc>
                <w:tcPr>
                  <w:tcW w:w="3544" w:type="dxa"/>
                  <w:tcMar>
                    <w:right w:w="43" w:type="dxa"/>
                  </w:tcMar>
                </w:tcPr>
                <w:p w14:paraId="6D290D7C" w14:textId="77777777" w:rsidR="005847A9" w:rsidRDefault="005847A9" w:rsidP="004D4A4E">
                  <w:pPr>
                    <w:widowControl w:val="0"/>
                    <w:autoSpaceDE w:val="0"/>
                    <w:autoSpaceDN w:val="0"/>
                    <w:adjustRightInd w:val="0"/>
                    <w:rPr>
                      <w:rFonts w:ascii="Arial" w:hAnsi="Arial" w:cs="Arial"/>
                      <w:b/>
                      <w:bCs/>
                      <w:sz w:val="18"/>
                      <w:szCs w:val="18"/>
                    </w:rPr>
                  </w:pPr>
                </w:p>
              </w:tc>
              <w:tc>
                <w:tcPr>
                  <w:tcW w:w="567" w:type="dxa"/>
                  <w:tcMar>
                    <w:right w:w="43" w:type="dxa"/>
                  </w:tcMar>
                </w:tcPr>
                <w:p w14:paraId="5AF73D64"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134" w:type="dxa"/>
                  <w:tcMar>
                    <w:right w:w="43" w:type="dxa"/>
                  </w:tcMar>
                </w:tcPr>
                <w:p w14:paraId="59FAFC2B"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402" w:type="dxa"/>
                  <w:tcMar>
                    <w:right w:w="43" w:type="dxa"/>
                  </w:tcMar>
                </w:tcPr>
                <w:p w14:paraId="0CA8EB78"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403" w:type="dxa"/>
                </w:tcPr>
                <w:p w14:paraId="475E1902" w14:textId="77777777" w:rsidR="005847A9" w:rsidRPr="00463FC8" w:rsidRDefault="005847A9" w:rsidP="004D4A4E">
                  <w:pPr>
                    <w:widowControl w:val="0"/>
                    <w:autoSpaceDE w:val="0"/>
                    <w:autoSpaceDN w:val="0"/>
                    <w:adjustRightInd w:val="0"/>
                    <w:jc w:val="right"/>
                    <w:rPr>
                      <w:rFonts w:ascii="Arial" w:hAnsi="Arial" w:cs="Arial"/>
                      <w:b/>
                      <w:bCs/>
                      <w:sz w:val="18"/>
                      <w:szCs w:val="18"/>
                    </w:rPr>
                  </w:pPr>
                </w:p>
              </w:tc>
              <w:tc>
                <w:tcPr>
                  <w:tcW w:w="1340" w:type="dxa"/>
                  <w:tcMar>
                    <w:right w:w="43" w:type="dxa"/>
                  </w:tcMar>
                </w:tcPr>
                <w:p w14:paraId="7FF24753" w14:textId="77777777" w:rsidR="005847A9" w:rsidRDefault="005847A9" w:rsidP="004D4A4E">
                  <w:pPr>
                    <w:widowControl w:val="0"/>
                    <w:autoSpaceDE w:val="0"/>
                    <w:autoSpaceDN w:val="0"/>
                    <w:adjustRightInd w:val="0"/>
                    <w:jc w:val="right"/>
                    <w:rPr>
                      <w:rFonts w:ascii="Arial" w:hAnsi="Arial" w:cs="Arial"/>
                      <w:sz w:val="18"/>
                      <w:szCs w:val="18"/>
                    </w:rPr>
                  </w:pPr>
                </w:p>
              </w:tc>
            </w:tr>
            <w:tr w:rsidR="005847A9" w14:paraId="7B67914E" w14:textId="77777777" w:rsidTr="004D4A4E">
              <w:tc>
                <w:tcPr>
                  <w:tcW w:w="3544" w:type="dxa"/>
                  <w:tcMar>
                    <w:right w:w="43" w:type="dxa"/>
                  </w:tcMar>
                </w:tcPr>
                <w:p w14:paraId="085D4FA2" w14:textId="77777777" w:rsidR="005847A9" w:rsidRDefault="005847A9" w:rsidP="004D4A4E">
                  <w:pPr>
                    <w:widowControl w:val="0"/>
                    <w:autoSpaceDE w:val="0"/>
                    <w:autoSpaceDN w:val="0"/>
                    <w:adjustRightInd w:val="0"/>
                    <w:rPr>
                      <w:rFonts w:ascii="Arial" w:hAnsi="Arial" w:cs="Arial"/>
                      <w:b/>
                      <w:bCs/>
                      <w:sz w:val="18"/>
                      <w:szCs w:val="18"/>
                    </w:rPr>
                  </w:pPr>
                  <w:r>
                    <w:rPr>
                      <w:rFonts w:ascii="Arial" w:hAnsi="Arial" w:cs="Arial"/>
                      <w:bCs/>
                      <w:sz w:val="18"/>
                      <w:szCs w:val="18"/>
                    </w:rPr>
                    <w:t>Charitable Activities</w:t>
                  </w:r>
                </w:p>
              </w:tc>
              <w:tc>
                <w:tcPr>
                  <w:tcW w:w="567" w:type="dxa"/>
                  <w:tcMar>
                    <w:right w:w="43" w:type="dxa"/>
                  </w:tcMar>
                </w:tcPr>
                <w:p w14:paraId="7EC4BD22" w14:textId="77777777" w:rsidR="005847A9" w:rsidRDefault="005847A9"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5</w:t>
                  </w:r>
                </w:p>
              </w:tc>
              <w:tc>
                <w:tcPr>
                  <w:tcW w:w="1134" w:type="dxa"/>
                  <w:tcMar>
                    <w:right w:w="43" w:type="dxa"/>
                  </w:tcMar>
                </w:tcPr>
                <w:p w14:paraId="5C98C5E6" w14:textId="77777777" w:rsidR="005847A9" w:rsidRDefault="005847A9" w:rsidP="004D4A4E">
                  <w:pPr>
                    <w:widowControl w:val="0"/>
                    <w:autoSpaceDE w:val="0"/>
                    <w:autoSpaceDN w:val="0"/>
                    <w:adjustRightInd w:val="0"/>
                    <w:jc w:val="right"/>
                    <w:rPr>
                      <w:rFonts w:ascii="Arial" w:hAnsi="Arial" w:cs="Arial"/>
                      <w:b/>
                      <w:bCs/>
                      <w:sz w:val="18"/>
                      <w:szCs w:val="18"/>
                    </w:rPr>
                  </w:pPr>
                  <w:r w:rsidRPr="008F1E3D">
                    <w:rPr>
                      <w:rFonts w:ascii="Arial" w:hAnsi="Arial" w:cs="Arial"/>
                      <w:bCs/>
                      <w:sz w:val="18"/>
                      <w:szCs w:val="18"/>
                    </w:rPr>
                    <w:t>-</w:t>
                  </w:r>
                </w:p>
              </w:tc>
              <w:tc>
                <w:tcPr>
                  <w:tcW w:w="1402" w:type="dxa"/>
                  <w:tcMar>
                    <w:right w:w="43" w:type="dxa"/>
                  </w:tcMar>
                </w:tcPr>
                <w:p w14:paraId="6BECEED4" w14:textId="77777777" w:rsidR="005847A9" w:rsidRDefault="005847A9" w:rsidP="004D4A4E">
                  <w:pPr>
                    <w:widowControl w:val="0"/>
                    <w:autoSpaceDE w:val="0"/>
                    <w:autoSpaceDN w:val="0"/>
                    <w:adjustRightInd w:val="0"/>
                    <w:jc w:val="right"/>
                    <w:rPr>
                      <w:rFonts w:ascii="Arial" w:hAnsi="Arial" w:cs="Arial"/>
                      <w:b/>
                      <w:bCs/>
                      <w:sz w:val="18"/>
                      <w:szCs w:val="18"/>
                    </w:rPr>
                  </w:pPr>
                  <w:r w:rsidRPr="008F1E3D">
                    <w:rPr>
                      <w:rFonts w:ascii="Arial" w:hAnsi="Arial" w:cs="Arial"/>
                      <w:bCs/>
                      <w:sz w:val="18"/>
                      <w:szCs w:val="18"/>
                    </w:rPr>
                    <w:t>-</w:t>
                  </w:r>
                </w:p>
              </w:tc>
              <w:tc>
                <w:tcPr>
                  <w:tcW w:w="1403" w:type="dxa"/>
                </w:tcPr>
                <w:p w14:paraId="7B9338E4" w14:textId="77777777" w:rsidR="005847A9" w:rsidRPr="00463FC8" w:rsidRDefault="005847A9" w:rsidP="004D4A4E">
                  <w:pPr>
                    <w:widowControl w:val="0"/>
                    <w:autoSpaceDE w:val="0"/>
                    <w:autoSpaceDN w:val="0"/>
                    <w:adjustRightInd w:val="0"/>
                    <w:jc w:val="right"/>
                    <w:rPr>
                      <w:rFonts w:ascii="Arial" w:hAnsi="Arial" w:cs="Arial"/>
                      <w:b/>
                      <w:bCs/>
                      <w:sz w:val="18"/>
                      <w:szCs w:val="18"/>
                    </w:rPr>
                  </w:pPr>
                  <w:r w:rsidRPr="00463FC8">
                    <w:rPr>
                      <w:rFonts w:ascii="Arial" w:hAnsi="Arial" w:cs="Arial"/>
                      <w:b/>
                      <w:bCs/>
                      <w:sz w:val="18"/>
                      <w:szCs w:val="18"/>
                    </w:rPr>
                    <w:t>-</w:t>
                  </w:r>
                </w:p>
              </w:tc>
              <w:tc>
                <w:tcPr>
                  <w:tcW w:w="1340" w:type="dxa"/>
                  <w:tcMar>
                    <w:right w:w="43" w:type="dxa"/>
                  </w:tcMar>
                </w:tcPr>
                <w:p w14:paraId="59FA8906" w14:textId="77777777" w:rsidR="005847A9" w:rsidRDefault="005847A9" w:rsidP="004D4A4E">
                  <w:pPr>
                    <w:widowControl w:val="0"/>
                    <w:autoSpaceDE w:val="0"/>
                    <w:autoSpaceDN w:val="0"/>
                    <w:adjustRightInd w:val="0"/>
                    <w:jc w:val="right"/>
                    <w:rPr>
                      <w:rFonts w:ascii="Arial" w:hAnsi="Arial" w:cs="Arial"/>
                      <w:sz w:val="18"/>
                      <w:szCs w:val="18"/>
                    </w:rPr>
                  </w:pPr>
                  <w:r w:rsidRPr="008F1E3D">
                    <w:rPr>
                      <w:rFonts w:ascii="Arial" w:hAnsi="Arial" w:cs="Arial"/>
                      <w:bCs/>
                      <w:sz w:val="18"/>
                      <w:szCs w:val="18"/>
                    </w:rPr>
                    <w:t>-</w:t>
                  </w:r>
                </w:p>
              </w:tc>
            </w:tr>
            <w:tr w:rsidR="005847A9" w14:paraId="61D1EF04" w14:textId="77777777" w:rsidTr="004D4A4E">
              <w:tc>
                <w:tcPr>
                  <w:tcW w:w="3544" w:type="dxa"/>
                  <w:tcMar>
                    <w:right w:w="43" w:type="dxa"/>
                  </w:tcMar>
                </w:tcPr>
                <w:p w14:paraId="4F3E4D47" w14:textId="77777777" w:rsidR="005847A9" w:rsidRDefault="005847A9" w:rsidP="004D4A4E">
                  <w:pPr>
                    <w:widowControl w:val="0"/>
                    <w:autoSpaceDE w:val="0"/>
                    <w:autoSpaceDN w:val="0"/>
                    <w:adjustRightInd w:val="0"/>
                    <w:rPr>
                      <w:rFonts w:ascii="Arial" w:hAnsi="Arial" w:cs="Arial"/>
                      <w:b/>
                      <w:bCs/>
                      <w:sz w:val="18"/>
                      <w:szCs w:val="18"/>
                    </w:rPr>
                  </w:pPr>
                </w:p>
              </w:tc>
              <w:tc>
                <w:tcPr>
                  <w:tcW w:w="567" w:type="dxa"/>
                  <w:tcMar>
                    <w:right w:w="43" w:type="dxa"/>
                  </w:tcMar>
                </w:tcPr>
                <w:p w14:paraId="24278505"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134" w:type="dxa"/>
                  <w:tcMar>
                    <w:right w:w="43" w:type="dxa"/>
                  </w:tcMar>
                </w:tcPr>
                <w:p w14:paraId="1B26DDB2"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402" w:type="dxa"/>
                  <w:tcMar>
                    <w:right w:w="43" w:type="dxa"/>
                  </w:tcMar>
                </w:tcPr>
                <w:p w14:paraId="3D13B714"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403" w:type="dxa"/>
                </w:tcPr>
                <w:p w14:paraId="386343B2" w14:textId="77777777" w:rsidR="005847A9" w:rsidRPr="00463FC8" w:rsidRDefault="005847A9" w:rsidP="004D4A4E">
                  <w:pPr>
                    <w:widowControl w:val="0"/>
                    <w:autoSpaceDE w:val="0"/>
                    <w:autoSpaceDN w:val="0"/>
                    <w:adjustRightInd w:val="0"/>
                    <w:jc w:val="right"/>
                    <w:rPr>
                      <w:rFonts w:ascii="Arial" w:hAnsi="Arial" w:cs="Arial"/>
                      <w:b/>
                      <w:bCs/>
                      <w:sz w:val="18"/>
                      <w:szCs w:val="18"/>
                    </w:rPr>
                  </w:pPr>
                </w:p>
              </w:tc>
              <w:tc>
                <w:tcPr>
                  <w:tcW w:w="1340" w:type="dxa"/>
                  <w:tcMar>
                    <w:right w:w="43" w:type="dxa"/>
                  </w:tcMar>
                </w:tcPr>
                <w:p w14:paraId="5328DDCD" w14:textId="77777777" w:rsidR="005847A9" w:rsidRDefault="005847A9" w:rsidP="004D4A4E">
                  <w:pPr>
                    <w:widowControl w:val="0"/>
                    <w:autoSpaceDE w:val="0"/>
                    <w:autoSpaceDN w:val="0"/>
                    <w:adjustRightInd w:val="0"/>
                    <w:jc w:val="right"/>
                    <w:rPr>
                      <w:rFonts w:ascii="Arial" w:hAnsi="Arial" w:cs="Arial"/>
                      <w:sz w:val="18"/>
                      <w:szCs w:val="18"/>
                    </w:rPr>
                  </w:pPr>
                </w:p>
              </w:tc>
            </w:tr>
            <w:tr w:rsidR="005847A9" w14:paraId="37EF81BF" w14:textId="77777777" w:rsidTr="004D4A4E">
              <w:tc>
                <w:tcPr>
                  <w:tcW w:w="3544" w:type="dxa"/>
                  <w:tcMar>
                    <w:right w:w="43" w:type="dxa"/>
                  </w:tcMar>
                </w:tcPr>
                <w:p w14:paraId="4DCB5BB9" w14:textId="77777777" w:rsidR="005847A9" w:rsidRDefault="005847A9" w:rsidP="004D4A4E">
                  <w:pPr>
                    <w:widowControl w:val="0"/>
                    <w:autoSpaceDE w:val="0"/>
                    <w:autoSpaceDN w:val="0"/>
                    <w:adjustRightInd w:val="0"/>
                    <w:rPr>
                      <w:rFonts w:ascii="Arial" w:hAnsi="Arial" w:cs="Arial"/>
                      <w:b/>
                      <w:bCs/>
                      <w:sz w:val="18"/>
                      <w:szCs w:val="18"/>
                    </w:rPr>
                  </w:pPr>
                  <w:r>
                    <w:rPr>
                      <w:rFonts w:ascii="Arial" w:hAnsi="Arial" w:cs="Arial"/>
                      <w:sz w:val="18"/>
                      <w:szCs w:val="18"/>
                    </w:rPr>
                    <w:t>Other activities</w:t>
                  </w:r>
                </w:p>
              </w:tc>
              <w:tc>
                <w:tcPr>
                  <w:tcW w:w="567" w:type="dxa"/>
                  <w:tcMar>
                    <w:right w:w="43" w:type="dxa"/>
                  </w:tcMar>
                </w:tcPr>
                <w:p w14:paraId="0D8A97EF" w14:textId="77777777" w:rsidR="005847A9" w:rsidRDefault="005847A9"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5</w:t>
                  </w:r>
                </w:p>
              </w:tc>
              <w:tc>
                <w:tcPr>
                  <w:tcW w:w="1134" w:type="dxa"/>
                  <w:tcMar>
                    <w:right w:w="43" w:type="dxa"/>
                  </w:tcMar>
                </w:tcPr>
                <w:p w14:paraId="18F3697E" w14:textId="77777777" w:rsidR="005847A9" w:rsidRDefault="005847A9" w:rsidP="004D4A4E">
                  <w:pPr>
                    <w:widowControl w:val="0"/>
                    <w:autoSpaceDE w:val="0"/>
                    <w:autoSpaceDN w:val="0"/>
                    <w:adjustRightInd w:val="0"/>
                    <w:jc w:val="right"/>
                    <w:rPr>
                      <w:rFonts w:ascii="Arial" w:hAnsi="Arial" w:cs="Arial"/>
                      <w:b/>
                      <w:bCs/>
                      <w:sz w:val="18"/>
                      <w:szCs w:val="18"/>
                    </w:rPr>
                  </w:pPr>
                  <w:r w:rsidRPr="008F1E3D">
                    <w:rPr>
                      <w:rFonts w:ascii="Arial" w:hAnsi="Arial" w:cs="Arial"/>
                      <w:bCs/>
                      <w:sz w:val="18"/>
                      <w:szCs w:val="18"/>
                    </w:rPr>
                    <w:t>-</w:t>
                  </w:r>
                </w:p>
              </w:tc>
              <w:tc>
                <w:tcPr>
                  <w:tcW w:w="1402" w:type="dxa"/>
                  <w:tcMar>
                    <w:right w:w="43" w:type="dxa"/>
                  </w:tcMar>
                </w:tcPr>
                <w:p w14:paraId="4D22CD0E" w14:textId="77777777" w:rsidR="005847A9" w:rsidRDefault="005847A9" w:rsidP="004D4A4E">
                  <w:pPr>
                    <w:widowControl w:val="0"/>
                    <w:autoSpaceDE w:val="0"/>
                    <w:autoSpaceDN w:val="0"/>
                    <w:adjustRightInd w:val="0"/>
                    <w:jc w:val="right"/>
                    <w:rPr>
                      <w:rFonts w:ascii="Arial" w:hAnsi="Arial" w:cs="Arial"/>
                      <w:b/>
                      <w:bCs/>
                      <w:sz w:val="18"/>
                      <w:szCs w:val="18"/>
                    </w:rPr>
                  </w:pPr>
                  <w:r w:rsidRPr="008F1E3D">
                    <w:rPr>
                      <w:rFonts w:ascii="Arial" w:hAnsi="Arial" w:cs="Arial"/>
                      <w:bCs/>
                      <w:sz w:val="18"/>
                      <w:szCs w:val="18"/>
                    </w:rPr>
                    <w:t>-</w:t>
                  </w:r>
                </w:p>
              </w:tc>
              <w:tc>
                <w:tcPr>
                  <w:tcW w:w="1403" w:type="dxa"/>
                </w:tcPr>
                <w:p w14:paraId="4B217A76" w14:textId="77777777" w:rsidR="005847A9" w:rsidRPr="00463FC8" w:rsidRDefault="005847A9" w:rsidP="004D4A4E">
                  <w:pPr>
                    <w:widowControl w:val="0"/>
                    <w:autoSpaceDE w:val="0"/>
                    <w:autoSpaceDN w:val="0"/>
                    <w:adjustRightInd w:val="0"/>
                    <w:jc w:val="right"/>
                    <w:rPr>
                      <w:rFonts w:ascii="Arial" w:hAnsi="Arial" w:cs="Arial"/>
                      <w:b/>
                      <w:bCs/>
                      <w:sz w:val="18"/>
                      <w:szCs w:val="18"/>
                    </w:rPr>
                  </w:pPr>
                  <w:r w:rsidRPr="00463FC8">
                    <w:rPr>
                      <w:rFonts w:ascii="Arial" w:hAnsi="Arial" w:cs="Arial"/>
                      <w:b/>
                      <w:bCs/>
                      <w:sz w:val="18"/>
                      <w:szCs w:val="18"/>
                    </w:rPr>
                    <w:t>-</w:t>
                  </w:r>
                </w:p>
              </w:tc>
              <w:tc>
                <w:tcPr>
                  <w:tcW w:w="1340" w:type="dxa"/>
                  <w:tcMar>
                    <w:right w:w="43" w:type="dxa"/>
                  </w:tcMar>
                </w:tcPr>
                <w:p w14:paraId="5E63DBAE" w14:textId="77777777" w:rsidR="005847A9" w:rsidRDefault="005847A9" w:rsidP="004D4A4E">
                  <w:pPr>
                    <w:widowControl w:val="0"/>
                    <w:autoSpaceDE w:val="0"/>
                    <w:autoSpaceDN w:val="0"/>
                    <w:adjustRightInd w:val="0"/>
                    <w:jc w:val="right"/>
                    <w:rPr>
                      <w:rFonts w:ascii="Arial" w:hAnsi="Arial" w:cs="Arial"/>
                      <w:sz w:val="18"/>
                      <w:szCs w:val="18"/>
                    </w:rPr>
                  </w:pPr>
                  <w:r w:rsidRPr="008F1E3D">
                    <w:rPr>
                      <w:rFonts w:ascii="Arial" w:hAnsi="Arial" w:cs="Arial"/>
                      <w:bCs/>
                      <w:sz w:val="18"/>
                      <w:szCs w:val="18"/>
                    </w:rPr>
                    <w:t>-</w:t>
                  </w:r>
                </w:p>
              </w:tc>
            </w:tr>
            <w:tr w:rsidR="005847A9" w14:paraId="42A58AFF" w14:textId="77777777" w:rsidTr="004D4A4E">
              <w:tc>
                <w:tcPr>
                  <w:tcW w:w="3544" w:type="dxa"/>
                  <w:tcMar>
                    <w:right w:w="43" w:type="dxa"/>
                  </w:tcMar>
                </w:tcPr>
                <w:p w14:paraId="7A514690" w14:textId="77777777" w:rsidR="005847A9" w:rsidRDefault="005847A9" w:rsidP="004D4A4E">
                  <w:pPr>
                    <w:widowControl w:val="0"/>
                    <w:autoSpaceDE w:val="0"/>
                    <w:autoSpaceDN w:val="0"/>
                    <w:adjustRightInd w:val="0"/>
                    <w:rPr>
                      <w:rFonts w:ascii="Arial" w:hAnsi="Arial" w:cs="Arial"/>
                      <w:b/>
                      <w:bCs/>
                      <w:sz w:val="18"/>
                      <w:szCs w:val="18"/>
                    </w:rPr>
                  </w:pPr>
                </w:p>
              </w:tc>
              <w:tc>
                <w:tcPr>
                  <w:tcW w:w="567" w:type="dxa"/>
                  <w:tcMar>
                    <w:right w:w="43" w:type="dxa"/>
                  </w:tcMar>
                </w:tcPr>
                <w:p w14:paraId="1B0CFBC6"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134" w:type="dxa"/>
                  <w:tcMar>
                    <w:right w:w="43" w:type="dxa"/>
                  </w:tcMar>
                </w:tcPr>
                <w:p w14:paraId="5C239F56"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402" w:type="dxa"/>
                  <w:tcMar>
                    <w:right w:w="43" w:type="dxa"/>
                  </w:tcMar>
                </w:tcPr>
                <w:p w14:paraId="5DA4A039"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403" w:type="dxa"/>
                </w:tcPr>
                <w:p w14:paraId="0FA39FD3" w14:textId="77777777" w:rsidR="005847A9" w:rsidRPr="00463FC8" w:rsidRDefault="005847A9" w:rsidP="004D4A4E">
                  <w:pPr>
                    <w:widowControl w:val="0"/>
                    <w:autoSpaceDE w:val="0"/>
                    <w:autoSpaceDN w:val="0"/>
                    <w:adjustRightInd w:val="0"/>
                    <w:jc w:val="right"/>
                    <w:rPr>
                      <w:rFonts w:ascii="Arial" w:hAnsi="Arial" w:cs="Arial"/>
                      <w:b/>
                      <w:bCs/>
                      <w:sz w:val="18"/>
                      <w:szCs w:val="18"/>
                    </w:rPr>
                  </w:pPr>
                </w:p>
              </w:tc>
              <w:tc>
                <w:tcPr>
                  <w:tcW w:w="1340" w:type="dxa"/>
                  <w:tcMar>
                    <w:right w:w="43" w:type="dxa"/>
                  </w:tcMar>
                </w:tcPr>
                <w:p w14:paraId="13371176" w14:textId="77777777" w:rsidR="005847A9" w:rsidRDefault="005847A9" w:rsidP="004D4A4E">
                  <w:pPr>
                    <w:widowControl w:val="0"/>
                    <w:autoSpaceDE w:val="0"/>
                    <w:autoSpaceDN w:val="0"/>
                    <w:adjustRightInd w:val="0"/>
                    <w:jc w:val="right"/>
                    <w:rPr>
                      <w:rFonts w:ascii="Arial" w:hAnsi="Arial" w:cs="Arial"/>
                      <w:sz w:val="18"/>
                      <w:szCs w:val="18"/>
                    </w:rPr>
                  </w:pPr>
                </w:p>
              </w:tc>
            </w:tr>
            <w:tr w:rsidR="005847A9" w14:paraId="2CEE962B" w14:textId="77777777" w:rsidTr="004D4A4E">
              <w:tc>
                <w:tcPr>
                  <w:tcW w:w="3544" w:type="dxa"/>
                  <w:tcMar>
                    <w:right w:w="43" w:type="dxa"/>
                  </w:tcMar>
                </w:tcPr>
                <w:p w14:paraId="63D23C24" w14:textId="77777777" w:rsidR="005847A9" w:rsidRDefault="005847A9" w:rsidP="004D4A4E">
                  <w:pPr>
                    <w:widowControl w:val="0"/>
                    <w:autoSpaceDE w:val="0"/>
                    <w:autoSpaceDN w:val="0"/>
                    <w:adjustRightInd w:val="0"/>
                    <w:rPr>
                      <w:rFonts w:ascii="Arial" w:hAnsi="Arial" w:cs="Arial"/>
                      <w:b/>
                      <w:bCs/>
                      <w:sz w:val="18"/>
                      <w:szCs w:val="18"/>
                    </w:rPr>
                  </w:pPr>
                  <w:r w:rsidRPr="001C03B4">
                    <w:rPr>
                      <w:rFonts w:ascii="Arial" w:hAnsi="Arial" w:cs="Arial"/>
                      <w:bCs/>
                      <w:sz w:val="18"/>
                      <w:szCs w:val="18"/>
                    </w:rPr>
                    <w:t>Investment Income</w:t>
                  </w:r>
                </w:p>
              </w:tc>
              <w:tc>
                <w:tcPr>
                  <w:tcW w:w="567" w:type="dxa"/>
                  <w:tcMar>
                    <w:right w:w="43" w:type="dxa"/>
                  </w:tcMar>
                </w:tcPr>
                <w:p w14:paraId="135A1350" w14:textId="77777777" w:rsidR="005847A9" w:rsidRDefault="005847A9"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5</w:t>
                  </w:r>
                </w:p>
              </w:tc>
              <w:tc>
                <w:tcPr>
                  <w:tcW w:w="1134" w:type="dxa"/>
                  <w:tcMar>
                    <w:right w:w="43" w:type="dxa"/>
                  </w:tcMar>
                </w:tcPr>
                <w:p w14:paraId="01A39C90" w14:textId="77777777" w:rsidR="005847A9" w:rsidRDefault="005847A9" w:rsidP="004D4A4E">
                  <w:pPr>
                    <w:widowControl w:val="0"/>
                    <w:autoSpaceDE w:val="0"/>
                    <w:autoSpaceDN w:val="0"/>
                    <w:adjustRightInd w:val="0"/>
                    <w:jc w:val="right"/>
                    <w:rPr>
                      <w:rFonts w:ascii="Arial" w:hAnsi="Arial" w:cs="Arial"/>
                      <w:b/>
                      <w:bCs/>
                      <w:sz w:val="18"/>
                      <w:szCs w:val="18"/>
                    </w:rPr>
                  </w:pPr>
                  <w:r w:rsidRPr="008F1E3D">
                    <w:rPr>
                      <w:rFonts w:ascii="Arial" w:hAnsi="Arial" w:cs="Arial"/>
                      <w:bCs/>
                      <w:sz w:val="18"/>
                      <w:szCs w:val="18"/>
                    </w:rPr>
                    <w:t>-</w:t>
                  </w:r>
                </w:p>
              </w:tc>
              <w:tc>
                <w:tcPr>
                  <w:tcW w:w="1402" w:type="dxa"/>
                  <w:tcMar>
                    <w:right w:w="43" w:type="dxa"/>
                  </w:tcMar>
                </w:tcPr>
                <w:p w14:paraId="7CB9F223" w14:textId="77777777" w:rsidR="005847A9" w:rsidRDefault="005847A9" w:rsidP="004D4A4E">
                  <w:pPr>
                    <w:widowControl w:val="0"/>
                    <w:autoSpaceDE w:val="0"/>
                    <w:autoSpaceDN w:val="0"/>
                    <w:adjustRightInd w:val="0"/>
                    <w:jc w:val="right"/>
                    <w:rPr>
                      <w:rFonts w:ascii="Arial" w:hAnsi="Arial" w:cs="Arial"/>
                      <w:b/>
                      <w:bCs/>
                      <w:sz w:val="18"/>
                      <w:szCs w:val="18"/>
                    </w:rPr>
                  </w:pPr>
                  <w:r>
                    <w:rPr>
                      <w:rFonts w:ascii="Arial" w:hAnsi="Arial" w:cs="Arial"/>
                      <w:bCs/>
                      <w:sz w:val="18"/>
                      <w:szCs w:val="18"/>
                    </w:rPr>
                    <w:t>-</w:t>
                  </w:r>
                </w:p>
              </w:tc>
              <w:tc>
                <w:tcPr>
                  <w:tcW w:w="1403" w:type="dxa"/>
                </w:tcPr>
                <w:p w14:paraId="048B20E8" w14:textId="77777777" w:rsidR="005847A9" w:rsidRPr="00463FC8" w:rsidRDefault="005847A9"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w:t>
                  </w:r>
                </w:p>
              </w:tc>
              <w:tc>
                <w:tcPr>
                  <w:tcW w:w="1340" w:type="dxa"/>
                  <w:tcMar>
                    <w:right w:w="43" w:type="dxa"/>
                  </w:tcMar>
                </w:tcPr>
                <w:p w14:paraId="687A0A6B" w14:textId="77777777" w:rsidR="005847A9" w:rsidRDefault="005847A9" w:rsidP="004D4A4E">
                  <w:pPr>
                    <w:widowControl w:val="0"/>
                    <w:autoSpaceDE w:val="0"/>
                    <w:autoSpaceDN w:val="0"/>
                    <w:adjustRightInd w:val="0"/>
                    <w:jc w:val="right"/>
                    <w:rPr>
                      <w:rFonts w:ascii="Arial" w:hAnsi="Arial" w:cs="Arial"/>
                      <w:sz w:val="18"/>
                      <w:szCs w:val="18"/>
                    </w:rPr>
                  </w:pPr>
                  <w:r w:rsidRPr="008F1E3D">
                    <w:rPr>
                      <w:rFonts w:ascii="Arial" w:hAnsi="Arial" w:cs="Arial"/>
                      <w:bCs/>
                      <w:sz w:val="18"/>
                      <w:szCs w:val="18"/>
                    </w:rPr>
                    <w:t>30</w:t>
                  </w:r>
                </w:p>
              </w:tc>
            </w:tr>
            <w:tr w:rsidR="005847A9" w14:paraId="76B99D91" w14:textId="77777777" w:rsidTr="004D4A4E">
              <w:tc>
                <w:tcPr>
                  <w:tcW w:w="3544" w:type="dxa"/>
                  <w:tcMar>
                    <w:right w:w="43" w:type="dxa"/>
                  </w:tcMar>
                </w:tcPr>
                <w:p w14:paraId="5803CDA8" w14:textId="77777777" w:rsidR="005847A9" w:rsidRDefault="005847A9" w:rsidP="004D4A4E">
                  <w:pPr>
                    <w:widowControl w:val="0"/>
                    <w:autoSpaceDE w:val="0"/>
                    <w:autoSpaceDN w:val="0"/>
                    <w:adjustRightInd w:val="0"/>
                    <w:rPr>
                      <w:rFonts w:ascii="Arial" w:hAnsi="Arial" w:cs="Arial"/>
                      <w:b/>
                      <w:bCs/>
                      <w:sz w:val="18"/>
                      <w:szCs w:val="18"/>
                    </w:rPr>
                  </w:pPr>
                </w:p>
              </w:tc>
              <w:tc>
                <w:tcPr>
                  <w:tcW w:w="567" w:type="dxa"/>
                  <w:tcMar>
                    <w:right w:w="43" w:type="dxa"/>
                  </w:tcMar>
                </w:tcPr>
                <w:p w14:paraId="24F57E4C"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134" w:type="dxa"/>
                  <w:tcMar>
                    <w:right w:w="43" w:type="dxa"/>
                  </w:tcMar>
                </w:tcPr>
                <w:p w14:paraId="78FB0265" w14:textId="77777777" w:rsidR="005847A9" w:rsidRDefault="005847A9" w:rsidP="004D4A4E">
                  <w:pPr>
                    <w:widowControl w:val="0"/>
                    <w:autoSpaceDE w:val="0"/>
                    <w:autoSpaceDN w:val="0"/>
                    <w:adjustRightInd w:val="0"/>
                    <w:jc w:val="right"/>
                    <w:rPr>
                      <w:rFonts w:ascii="Arial" w:hAnsi="Arial" w:cs="Arial"/>
                      <w:b/>
                      <w:bCs/>
                      <w:sz w:val="18"/>
                      <w:szCs w:val="18"/>
                    </w:rPr>
                  </w:pPr>
                  <w:r w:rsidRPr="00A80DE3">
                    <w:rPr>
                      <w:rFonts w:ascii="Arial" w:hAnsi="Arial" w:cs="Arial"/>
                      <w:b/>
                      <w:bCs/>
                      <w:sz w:val="18"/>
                      <w:szCs w:val="18"/>
                    </w:rPr>
                    <w:t xml:space="preserve">─────── </w:t>
                  </w:r>
                </w:p>
              </w:tc>
              <w:tc>
                <w:tcPr>
                  <w:tcW w:w="1402" w:type="dxa"/>
                  <w:tcMar>
                    <w:right w:w="43" w:type="dxa"/>
                  </w:tcMar>
                </w:tcPr>
                <w:p w14:paraId="5097E642" w14:textId="77777777" w:rsidR="005847A9" w:rsidRDefault="005847A9" w:rsidP="004D4A4E">
                  <w:pPr>
                    <w:widowControl w:val="0"/>
                    <w:autoSpaceDE w:val="0"/>
                    <w:autoSpaceDN w:val="0"/>
                    <w:adjustRightInd w:val="0"/>
                    <w:jc w:val="right"/>
                    <w:rPr>
                      <w:rFonts w:ascii="Arial" w:hAnsi="Arial" w:cs="Arial"/>
                      <w:b/>
                      <w:bCs/>
                      <w:sz w:val="18"/>
                      <w:szCs w:val="18"/>
                    </w:rPr>
                  </w:pPr>
                  <w:r>
                    <w:rPr>
                      <w:rFonts w:ascii="Arial" w:hAnsi="Arial" w:cs="Arial"/>
                      <w:sz w:val="18"/>
                      <w:szCs w:val="18"/>
                    </w:rPr>
                    <w:t xml:space="preserve">─────── </w:t>
                  </w:r>
                </w:p>
              </w:tc>
              <w:tc>
                <w:tcPr>
                  <w:tcW w:w="1403" w:type="dxa"/>
                </w:tcPr>
                <w:p w14:paraId="6E695EB2" w14:textId="77777777" w:rsidR="005847A9" w:rsidRPr="00463FC8" w:rsidRDefault="005847A9" w:rsidP="004D4A4E">
                  <w:pPr>
                    <w:widowControl w:val="0"/>
                    <w:autoSpaceDE w:val="0"/>
                    <w:autoSpaceDN w:val="0"/>
                    <w:adjustRightInd w:val="0"/>
                    <w:jc w:val="right"/>
                    <w:rPr>
                      <w:rFonts w:ascii="Arial" w:hAnsi="Arial" w:cs="Arial"/>
                      <w:b/>
                      <w:bCs/>
                      <w:sz w:val="18"/>
                      <w:szCs w:val="18"/>
                    </w:rPr>
                  </w:pPr>
                  <w:r w:rsidRPr="00463FC8">
                    <w:rPr>
                      <w:rFonts w:ascii="Arial" w:hAnsi="Arial" w:cs="Arial"/>
                      <w:b/>
                      <w:bCs/>
                      <w:sz w:val="18"/>
                      <w:szCs w:val="18"/>
                    </w:rPr>
                    <w:t xml:space="preserve">─────── </w:t>
                  </w:r>
                </w:p>
              </w:tc>
              <w:tc>
                <w:tcPr>
                  <w:tcW w:w="1340" w:type="dxa"/>
                  <w:tcMar>
                    <w:right w:w="43" w:type="dxa"/>
                  </w:tcMar>
                </w:tcPr>
                <w:p w14:paraId="5B62C202" w14:textId="77777777" w:rsidR="005847A9" w:rsidRDefault="005847A9" w:rsidP="004D4A4E">
                  <w:pPr>
                    <w:widowControl w:val="0"/>
                    <w:autoSpaceDE w:val="0"/>
                    <w:autoSpaceDN w:val="0"/>
                    <w:adjustRightInd w:val="0"/>
                    <w:jc w:val="right"/>
                    <w:rPr>
                      <w:rFonts w:ascii="Arial" w:hAnsi="Arial" w:cs="Arial"/>
                      <w:sz w:val="18"/>
                      <w:szCs w:val="18"/>
                    </w:rPr>
                  </w:pPr>
                  <w:r w:rsidRPr="00DB227C">
                    <w:rPr>
                      <w:rFonts w:ascii="Arial" w:hAnsi="Arial" w:cs="Arial"/>
                      <w:b/>
                      <w:sz w:val="18"/>
                      <w:szCs w:val="18"/>
                    </w:rPr>
                    <w:t xml:space="preserve">─────── </w:t>
                  </w:r>
                </w:p>
              </w:tc>
            </w:tr>
            <w:tr w:rsidR="005847A9" w14:paraId="3E293998" w14:textId="77777777" w:rsidTr="004D4A4E">
              <w:tc>
                <w:tcPr>
                  <w:tcW w:w="3544" w:type="dxa"/>
                  <w:tcMar>
                    <w:right w:w="43" w:type="dxa"/>
                  </w:tcMar>
                </w:tcPr>
                <w:p w14:paraId="49DEB185" w14:textId="77777777" w:rsidR="005847A9" w:rsidRDefault="005847A9" w:rsidP="004D4A4E">
                  <w:pPr>
                    <w:widowControl w:val="0"/>
                    <w:autoSpaceDE w:val="0"/>
                    <w:autoSpaceDN w:val="0"/>
                    <w:adjustRightInd w:val="0"/>
                    <w:rPr>
                      <w:rFonts w:ascii="Arial" w:hAnsi="Arial" w:cs="Arial"/>
                      <w:b/>
                      <w:bCs/>
                      <w:sz w:val="18"/>
                      <w:szCs w:val="18"/>
                    </w:rPr>
                  </w:pPr>
                  <w:r>
                    <w:rPr>
                      <w:rFonts w:ascii="Arial" w:hAnsi="Arial" w:cs="Arial"/>
                      <w:b/>
                      <w:bCs/>
                      <w:sz w:val="18"/>
                      <w:szCs w:val="18"/>
                    </w:rPr>
                    <w:t>Total Income</w:t>
                  </w:r>
                </w:p>
              </w:tc>
              <w:tc>
                <w:tcPr>
                  <w:tcW w:w="567" w:type="dxa"/>
                  <w:tcMar>
                    <w:right w:w="43" w:type="dxa"/>
                  </w:tcMar>
                </w:tcPr>
                <w:p w14:paraId="7F4D203E"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134" w:type="dxa"/>
                  <w:tcMar>
                    <w:right w:w="43" w:type="dxa"/>
                  </w:tcMar>
                </w:tcPr>
                <w:p w14:paraId="4CDADE10" w14:textId="77777777" w:rsidR="005847A9" w:rsidRDefault="005847A9" w:rsidP="004D4A4E">
                  <w:pPr>
                    <w:widowControl w:val="0"/>
                    <w:autoSpaceDE w:val="0"/>
                    <w:autoSpaceDN w:val="0"/>
                    <w:adjustRightInd w:val="0"/>
                    <w:jc w:val="right"/>
                    <w:rPr>
                      <w:rFonts w:ascii="Arial" w:hAnsi="Arial" w:cs="Arial"/>
                      <w:b/>
                      <w:bCs/>
                      <w:sz w:val="18"/>
                      <w:szCs w:val="18"/>
                    </w:rPr>
                  </w:pPr>
                  <w:r w:rsidRPr="008F1E3D">
                    <w:rPr>
                      <w:rFonts w:ascii="Arial" w:hAnsi="Arial" w:cs="Arial"/>
                      <w:b/>
                      <w:bCs/>
                      <w:sz w:val="18"/>
                      <w:szCs w:val="18"/>
                    </w:rPr>
                    <w:t xml:space="preserve">- </w:t>
                  </w:r>
                </w:p>
              </w:tc>
              <w:tc>
                <w:tcPr>
                  <w:tcW w:w="1402" w:type="dxa"/>
                  <w:tcMar>
                    <w:right w:w="43" w:type="dxa"/>
                  </w:tcMar>
                </w:tcPr>
                <w:p w14:paraId="0385E941" w14:textId="77777777" w:rsidR="005847A9" w:rsidRPr="00463FC8" w:rsidRDefault="005847A9" w:rsidP="004D4A4E">
                  <w:pPr>
                    <w:widowControl w:val="0"/>
                    <w:autoSpaceDE w:val="0"/>
                    <w:autoSpaceDN w:val="0"/>
                    <w:adjustRightInd w:val="0"/>
                    <w:jc w:val="right"/>
                    <w:rPr>
                      <w:rFonts w:ascii="Arial" w:hAnsi="Arial" w:cs="Arial"/>
                      <w:b/>
                      <w:bCs/>
                      <w:sz w:val="18"/>
                      <w:szCs w:val="18"/>
                    </w:rPr>
                  </w:pPr>
                  <w:r w:rsidRPr="00463FC8">
                    <w:rPr>
                      <w:rFonts w:ascii="Arial" w:hAnsi="Arial" w:cs="Arial"/>
                      <w:b/>
                      <w:bCs/>
                      <w:sz w:val="18"/>
                      <w:szCs w:val="18"/>
                    </w:rPr>
                    <w:t>11,327</w:t>
                  </w:r>
                </w:p>
              </w:tc>
              <w:tc>
                <w:tcPr>
                  <w:tcW w:w="1403" w:type="dxa"/>
                </w:tcPr>
                <w:p w14:paraId="43520322" w14:textId="77777777" w:rsidR="005847A9" w:rsidRPr="00463FC8" w:rsidRDefault="005847A9" w:rsidP="004D4A4E">
                  <w:pPr>
                    <w:widowControl w:val="0"/>
                    <w:autoSpaceDE w:val="0"/>
                    <w:autoSpaceDN w:val="0"/>
                    <w:adjustRightInd w:val="0"/>
                    <w:jc w:val="right"/>
                    <w:rPr>
                      <w:rFonts w:ascii="Arial" w:hAnsi="Arial" w:cs="Arial"/>
                      <w:b/>
                      <w:bCs/>
                      <w:sz w:val="18"/>
                      <w:szCs w:val="18"/>
                    </w:rPr>
                  </w:pPr>
                  <w:r w:rsidRPr="00463FC8">
                    <w:rPr>
                      <w:rFonts w:ascii="Arial" w:hAnsi="Arial" w:cs="Arial"/>
                      <w:b/>
                      <w:bCs/>
                      <w:sz w:val="18"/>
                      <w:szCs w:val="18"/>
                    </w:rPr>
                    <w:t>11,327</w:t>
                  </w:r>
                </w:p>
              </w:tc>
              <w:tc>
                <w:tcPr>
                  <w:tcW w:w="1340" w:type="dxa"/>
                  <w:tcMar>
                    <w:right w:w="43" w:type="dxa"/>
                  </w:tcMar>
                </w:tcPr>
                <w:p w14:paraId="3C4F02BF" w14:textId="77777777" w:rsidR="005847A9" w:rsidRDefault="005847A9" w:rsidP="004D4A4E">
                  <w:pPr>
                    <w:widowControl w:val="0"/>
                    <w:autoSpaceDE w:val="0"/>
                    <w:autoSpaceDN w:val="0"/>
                    <w:adjustRightInd w:val="0"/>
                    <w:jc w:val="right"/>
                    <w:rPr>
                      <w:rFonts w:ascii="Arial" w:hAnsi="Arial" w:cs="Arial"/>
                      <w:sz w:val="18"/>
                      <w:szCs w:val="18"/>
                    </w:rPr>
                  </w:pPr>
                  <w:r w:rsidRPr="00BF54EB">
                    <w:rPr>
                      <w:rFonts w:ascii="Arial" w:hAnsi="Arial" w:cs="Arial"/>
                      <w:b/>
                      <w:sz w:val="18"/>
                      <w:szCs w:val="18"/>
                    </w:rPr>
                    <w:t>11,649</w:t>
                  </w:r>
                </w:p>
              </w:tc>
            </w:tr>
            <w:tr w:rsidR="005847A9" w14:paraId="7D54B1A0" w14:textId="77777777" w:rsidTr="004D4A4E">
              <w:tc>
                <w:tcPr>
                  <w:tcW w:w="3544" w:type="dxa"/>
                  <w:tcMar>
                    <w:right w:w="43" w:type="dxa"/>
                  </w:tcMar>
                </w:tcPr>
                <w:p w14:paraId="4E935EC0" w14:textId="77777777" w:rsidR="005847A9" w:rsidRDefault="005847A9" w:rsidP="004D4A4E">
                  <w:pPr>
                    <w:widowControl w:val="0"/>
                    <w:autoSpaceDE w:val="0"/>
                    <w:autoSpaceDN w:val="0"/>
                    <w:adjustRightInd w:val="0"/>
                    <w:rPr>
                      <w:rFonts w:ascii="Arial" w:hAnsi="Arial" w:cs="Arial"/>
                      <w:b/>
                      <w:bCs/>
                      <w:sz w:val="18"/>
                      <w:szCs w:val="18"/>
                    </w:rPr>
                  </w:pPr>
                </w:p>
              </w:tc>
              <w:tc>
                <w:tcPr>
                  <w:tcW w:w="567" w:type="dxa"/>
                  <w:tcMar>
                    <w:right w:w="43" w:type="dxa"/>
                  </w:tcMar>
                </w:tcPr>
                <w:p w14:paraId="06A6C020"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134" w:type="dxa"/>
                  <w:tcMar>
                    <w:right w:w="43" w:type="dxa"/>
                  </w:tcMar>
                </w:tcPr>
                <w:p w14:paraId="46252CF8" w14:textId="77777777" w:rsidR="005847A9" w:rsidRDefault="005847A9" w:rsidP="004D4A4E">
                  <w:pPr>
                    <w:widowControl w:val="0"/>
                    <w:autoSpaceDE w:val="0"/>
                    <w:autoSpaceDN w:val="0"/>
                    <w:adjustRightInd w:val="0"/>
                    <w:jc w:val="right"/>
                    <w:rPr>
                      <w:rFonts w:ascii="Arial" w:hAnsi="Arial" w:cs="Arial"/>
                      <w:b/>
                      <w:bCs/>
                      <w:sz w:val="18"/>
                      <w:szCs w:val="18"/>
                    </w:rPr>
                  </w:pPr>
                  <w:r w:rsidRPr="008F1E3D">
                    <w:rPr>
                      <w:rFonts w:ascii="Arial" w:hAnsi="Arial" w:cs="Arial"/>
                      <w:bCs/>
                      <w:sz w:val="18"/>
                      <w:szCs w:val="18"/>
                    </w:rPr>
                    <w:t xml:space="preserve">─────── </w:t>
                  </w:r>
                </w:p>
              </w:tc>
              <w:tc>
                <w:tcPr>
                  <w:tcW w:w="1402" w:type="dxa"/>
                  <w:tcMar>
                    <w:right w:w="43" w:type="dxa"/>
                  </w:tcMar>
                </w:tcPr>
                <w:p w14:paraId="1B3AF96B" w14:textId="77777777" w:rsidR="005847A9" w:rsidRDefault="005847A9" w:rsidP="004D4A4E">
                  <w:pPr>
                    <w:widowControl w:val="0"/>
                    <w:autoSpaceDE w:val="0"/>
                    <w:autoSpaceDN w:val="0"/>
                    <w:adjustRightInd w:val="0"/>
                    <w:jc w:val="right"/>
                    <w:rPr>
                      <w:rFonts w:ascii="Arial" w:hAnsi="Arial" w:cs="Arial"/>
                      <w:b/>
                      <w:bCs/>
                      <w:sz w:val="18"/>
                      <w:szCs w:val="18"/>
                    </w:rPr>
                  </w:pPr>
                  <w:r>
                    <w:rPr>
                      <w:rFonts w:ascii="Arial" w:hAnsi="Arial" w:cs="Arial"/>
                      <w:sz w:val="18"/>
                      <w:szCs w:val="18"/>
                    </w:rPr>
                    <w:t xml:space="preserve">─────── </w:t>
                  </w:r>
                </w:p>
              </w:tc>
              <w:tc>
                <w:tcPr>
                  <w:tcW w:w="1403" w:type="dxa"/>
                </w:tcPr>
                <w:p w14:paraId="407F30BF" w14:textId="77777777" w:rsidR="005847A9" w:rsidRDefault="005847A9" w:rsidP="004D4A4E">
                  <w:pPr>
                    <w:widowControl w:val="0"/>
                    <w:autoSpaceDE w:val="0"/>
                    <w:autoSpaceDN w:val="0"/>
                    <w:adjustRightInd w:val="0"/>
                    <w:jc w:val="right"/>
                    <w:rPr>
                      <w:rFonts w:ascii="Arial" w:hAnsi="Arial" w:cs="Arial"/>
                      <w:b/>
                      <w:bCs/>
                      <w:sz w:val="18"/>
                      <w:szCs w:val="18"/>
                    </w:rPr>
                  </w:pPr>
                  <w:r w:rsidRPr="00DB227C">
                    <w:rPr>
                      <w:rFonts w:ascii="Arial" w:hAnsi="Arial" w:cs="Arial"/>
                      <w:b/>
                      <w:sz w:val="18"/>
                      <w:szCs w:val="18"/>
                    </w:rPr>
                    <w:t xml:space="preserve">─────── </w:t>
                  </w:r>
                </w:p>
              </w:tc>
              <w:tc>
                <w:tcPr>
                  <w:tcW w:w="1340" w:type="dxa"/>
                  <w:tcMar>
                    <w:right w:w="43" w:type="dxa"/>
                  </w:tcMar>
                </w:tcPr>
                <w:p w14:paraId="6A7DF609" w14:textId="77777777" w:rsidR="005847A9" w:rsidRDefault="005847A9" w:rsidP="004D4A4E">
                  <w:pPr>
                    <w:widowControl w:val="0"/>
                    <w:autoSpaceDE w:val="0"/>
                    <w:autoSpaceDN w:val="0"/>
                    <w:adjustRightInd w:val="0"/>
                    <w:jc w:val="right"/>
                    <w:rPr>
                      <w:rFonts w:ascii="Arial" w:hAnsi="Arial" w:cs="Arial"/>
                      <w:sz w:val="18"/>
                      <w:szCs w:val="18"/>
                    </w:rPr>
                  </w:pPr>
                  <w:r w:rsidRPr="00DB227C">
                    <w:rPr>
                      <w:rFonts w:ascii="Arial" w:hAnsi="Arial" w:cs="Arial"/>
                      <w:b/>
                      <w:sz w:val="18"/>
                      <w:szCs w:val="18"/>
                    </w:rPr>
                    <w:t xml:space="preserve">─────── </w:t>
                  </w:r>
                </w:p>
              </w:tc>
            </w:tr>
            <w:tr w:rsidR="005847A9" w14:paraId="0BD381D0" w14:textId="77777777" w:rsidTr="004D4A4E">
              <w:tc>
                <w:tcPr>
                  <w:tcW w:w="3544" w:type="dxa"/>
                  <w:tcMar>
                    <w:right w:w="43" w:type="dxa"/>
                  </w:tcMar>
                </w:tcPr>
                <w:p w14:paraId="352F38B8" w14:textId="77777777" w:rsidR="005847A9" w:rsidRDefault="005847A9" w:rsidP="004D4A4E">
                  <w:pPr>
                    <w:widowControl w:val="0"/>
                    <w:autoSpaceDE w:val="0"/>
                    <w:autoSpaceDN w:val="0"/>
                    <w:adjustRightInd w:val="0"/>
                    <w:rPr>
                      <w:rFonts w:ascii="Arial" w:hAnsi="Arial" w:cs="Arial"/>
                      <w:b/>
                      <w:bCs/>
                      <w:sz w:val="18"/>
                      <w:szCs w:val="18"/>
                    </w:rPr>
                  </w:pPr>
                </w:p>
              </w:tc>
              <w:tc>
                <w:tcPr>
                  <w:tcW w:w="567" w:type="dxa"/>
                  <w:tcMar>
                    <w:right w:w="43" w:type="dxa"/>
                  </w:tcMar>
                </w:tcPr>
                <w:p w14:paraId="6F9FAC67"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134" w:type="dxa"/>
                  <w:tcMar>
                    <w:right w:w="43" w:type="dxa"/>
                  </w:tcMar>
                </w:tcPr>
                <w:p w14:paraId="5BA5E925"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402" w:type="dxa"/>
                  <w:tcMar>
                    <w:right w:w="43" w:type="dxa"/>
                  </w:tcMar>
                </w:tcPr>
                <w:p w14:paraId="06EE28DB"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403" w:type="dxa"/>
                </w:tcPr>
                <w:p w14:paraId="79A2090F"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340" w:type="dxa"/>
                  <w:tcMar>
                    <w:right w:w="43" w:type="dxa"/>
                  </w:tcMar>
                </w:tcPr>
                <w:p w14:paraId="58428ACB" w14:textId="77777777" w:rsidR="005847A9" w:rsidRDefault="005847A9" w:rsidP="004D4A4E">
                  <w:pPr>
                    <w:widowControl w:val="0"/>
                    <w:autoSpaceDE w:val="0"/>
                    <w:autoSpaceDN w:val="0"/>
                    <w:adjustRightInd w:val="0"/>
                    <w:jc w:val="right"/>
                    <w:rPr>
                      <w:rFonts w:ascii="Arial" w:hAnsi="Arial" w:cs="Arial"/>
                      <w:sz w:val="18"/>
                      <w:szCs w:val="18"/>
                    </w:rPr>
                  </w:pPr>
                </w:p>
              </w:tc>
            </w:tr>
            <w:tr w:rsidR="005847A9" w14:paraId="7FAD61CB" w14:textId="77777777" w:rsidTr="004D4A4E">
              <w:tc>
                <w:tcPr>
                  <w:tcW w:w="3544" w:type="dxa"/>
                  <w:tcMar>
                    <w:right w:w="43" w:type="dxa"/>
                  </w:tcMar>
                </w:tcPr>
                <w:p w14:paraId="4C27C9E6" w14:textId="77777777" w:rsidR="005847A9" w:rsidRDefault="005847A9" w:rsidP="004D4A4E">
                  <w:pPr>
                    <w:widowControl w:val="0"/>
                    <w:autoSpaceDE w:val="0"/>
                    <w:autoSpaceDN w:val="0"/>
                    <w:adjustRightInd w:val="0"/>
                    <w:rPr>
                      <w:rFonts w:ascii="Arial" w:hAnsi="Arial" w:cs="Arial"/>
                      <w:b/>
                      <w:bCs/>
                      <w:sz w:val="18"/>
                      <w:szCs w:val="18"/>
                    </w:rPr>
                  </w:pPr>
                </w:p>
              </w:tc>
              <w:tc>
                <w:tcPr>
                  <w:tcW w:w="567" w:type="dxa"/>
                  <w:tcMar>
                    <w:right w:w="43" w:type="dxa"/>
                  </w:tcMar>
                </w:tcPr>
                <w:p w14:paraId="2D796561"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134" w:type="dxa"/>
                  <w:tcMar>
                    <w:right w:w="43" w:type="dxa"/>
                  </w:tcMar>
                </w:tcPr>
                <w:p w14:paraId="25331880"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402" w:type="dxa"/>
                  <w:tcMar>
                    <w:right w:w="43" w:type="dxa"/>
                  </w:tcMar>
                </w:tcPr>
                <w:p w14:paraId="343FAD4F"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403" w:type="dxa"/>
                </w:tcPr>
                <w:p w14:paraId="09E87C21"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340" w:type="dxa"/>
                  <w:tcMar>
                    <w:right w:w="43" w:type="dxa"/>
                  </w:tcMar>
                </w:tcPr>
                <w:p w14:paraId="36EEBBF4" w14:textId="77777777" w:rsidR="005847A9" w:rsidRDefault="005847A9" w:rsidP="004D4A4E">
                  <w:pPr>
                    <w:widowControl w:val="0"/>
                    <w:autoSpaceDE w:val="0"/>
                    <w:autoSpaceDN w:val="0"/>
                    <w:adjustRightInd w:val="0"/>
                    <w:jc w:val="right"/>
                    <w:rPr>
                      <w:rFonts w:ascii="Arial" w:hAnsi="Arial" w:cs="Arial"/>
                      <w:sz w:val="18"/>
                      <w:szCs w:val="18"/>
                    </w:rPr>
                  </w:pPr>
                </w:p>
              </w:tc>
            </w:tr>
            <w:tr w:rsidR="005847A9" w14:paraId="1677B6DF" w14:textId="77777777" w:rsidTr="004D4A4E">
              <w:tc>
                <w:tcPr>
                  <w:tcW w:w="3544" w:type="dxa"/>
                  <w:tcMar>
                    <w:right w:w="43" w:type="dxa"/>
                  </w:tcMar>
                </w:tcPr>
                <w:p w14:paraId="398DA700" w14:textId="77777777" w:rsidR="005847A9" w:rsidRDefault="005847A9" w:rsidP="004D4A4E">
                  <w:pPr>
                    <w:widowControl w:val="0"/>
                    <w:autoSpaceDE w:val="0"/>
                    <w:autoSpaceDN w:val="0"/>
                    <w:adjustRightInd w:val="0"/>
                    <w:rPr>
                      <w:rFonts w:ascii="Arial" w:hAnsi="Arial" w:cs="Arial"/>
                      <w:b/>
                      <w:bCs/>
                      <w:sz w:val="18"/>
                      <w:szCs w:val="18"/>
                    </w:rPr>
                  </w:pPr>
                  <w:r>
                    <w:rPr>
                      <w:rFonts w:ascii="Arial" w:hAnsi="Arial" w:cs="Arial"/>
                      <w:b/>
                      <w:bCs/>
                      <w:sz w:val="18"/>
                      <w:szCs w:val="18"/>
                    </w:rPr>
                    <w:t>Expenditure On</w:t>
                  </w:r>
                </w:p>
              </w:tc>
              <w:tc>
                <w:tcPr>
                  <w:tcW w:w="567" w:type="dxa"/>
                  <w:tcMar>
                    <w:right w:w="43" w:type="dxa"/>
                  </w:tcMar>
                </w:tcPr>
                <w:p w14:paraId="0A4C8764"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134" w:type="dxa"/>
                  <w:tcMar>
                    <w:right w:w="43" w:type="dxa"/>
                  </w:tcMar>
                </w:tcPr>
                <w:p w14:paraId="34F2B962"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402" w:type="dxa"/>
                  <w:tcMar>
                    <w:right w:w="43" w:type="dxa"/>
                  </w:tcMar>
                </w:tcPr>
                <w:p w14:paraId="5EBEA4F7"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403" w:type="dxa"/>
                </w:tcPr>
                <w:p w14:paraId="52CB72B1"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340" w:type="dxa"/>
                  <w:tcMar>
                    <w:right w:w="43" w:type="dxa"/>
                  </w:tcMar>
                </w:tcPr>
                <w:p w14:paraId="61FBDDC5" w14:textId="77777777" w:rsidR="005847A9" w:rsidRDefault="005847A9" w:rsidP="004D4A4E">
                  <w:pPr>
                    <w:widowControl w:val="0"/>
                    <w:autoSpaceDE w:val="0"/>
                    <w:autoSpaceDN w:val="0"/>
                    <w:adjustRightInd w:val="0"/>
                    <w:jc w:val="right"/>
                    <w:rPr>
                      <w:rFonts w:ascii="Arial" w:hAnsi="Arial" w:cs="Arial"/>
                      <w:sz w:val="18"/>
                      <w:szCs w:val="18"/>
                    </w:rPr>
                  </w:pPr>
                </w:p>
              </w:tc>
            </w:tr>
            <w:tr w:rsidR="005847A9" w14:paraId="118A7440" w14:textId="77777777" w:rsidTr="004D4A4E">
              <w:tc>
                <w:tcPr>
                  <w:tcW w:w="3544" w:type="dxa"/>
                  <w:tcMar>
                    <w:right w:w="43" w:type="dxa"/>
                  </w:tcMar>
                </w:tcPr>
                <w:p w14:paraId="09AF367F" w14:textId="77777777" w:rsidR="005847A9" w:rsidRDefault="005847A9" w:rsidP="004D4A4E">
                  <w:pPr>
                    <w:widowControl w:val="0"/>
                    <w:autoSpaceDE w:val="0"/>
                    <w:autoSpaceDN w:val="0"/>
                    <w:adjustRightInd w:val="0"/>
                    <w:rPr>
                      <w:rFonts w:ascii="Arial" w:hAnsi="Arial" w:cs="Arial"/>
                      <w:b/>
                      <w:bCs/>
                      <w:sz w:val="18"/>
                      <w:szCs w:val="18"/>
                    </w:rPr>
                  </w:pPr>
                </w:p>
              </w:tc>
              <w:tc>
                <w:tcPr>
                  <w:tcW w:w="567" w:type="dxa"/>
                  <w:tcMar>
                    <w:right w:w="43" w:type="dxa"/>
                  </w:tcMar>
                </w:tcPr>
                <w:p w14:paraId="21CA636E"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134" w:type="dxa"/>
                  <w:tcMar>
                    <w:right w:w="43" w:type="dxa"/>
                  </w:tcMar>
                </w:tcPr>
                <w:p w14:paraId="6C553CC3"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402" w:type="dxa"/>
                  <w:tcMar>
                    <w:right w:w="43" w:type="dxa"/>
                  </w:tcMar>
                </w:tcPr>
                <w:p w14:paraId="1D0901D3"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403" w:type="dxa"/>
                </w:tcPr>
                <w:p w14:paraId="7D97AE3A"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340" w:type="dxa"/>
                  <w:tcMar>
                    <w:right w:w="43" w:type="dxa"/>
                  </w:tcMar>
                </w:tcPr>
                <w:p w14:paraId="3F03D836" w14:textId="77777777" w:rsidR="005847A9" w:rsidRDefault="005847A9" w:rsidP="004D4A4E">
                  <w:pPr>
                    <w:widowControl w:val="0"/>
                    <w:autoSpaceDE w:val="0"/>
                    <w:autoSpaceDN w:val="0"/>
                    <w:adjustRightInd w:val="0"/>
                    <w:jc w:val="right"/>
                    <w:rPr>
                      <w:rFonts w:ascii="Arial" w:hAnsi="Arial" w:cs="Arial"/>
                      <w:sz w:val="18"/>
                      <w:szCs w:val="18"/>
                    </w:rPr>
                  </w:pPr>
                </w:p>
              </w:tc>
            </w:tr>
            <w:tr w:rsidR="005847A9" w14:paraId="312733EE" w14:textId="77777777" w:rsidTr="004D4A4E">
              <w:tc>
                <w:tcPr>
                  <w:tcW w:w="3544" w:type="dxa"/>
                  <w:tcMar>
                    <w:right w:w="43" w:type="dxa"/>
                  </w:tcMar>
                </w:tcPr>
                <w:p w14:paraId="079A6C8E" w14:textId="77777777" w:rsidR="005847A9" w:rsidRDefault="005847A9" w:rsidP="004D4A4E">
                  <w:pPr>
                    <w:widowControl w:val="0"/>
                    <w:autoSpaceDE w:val="0"/>
                    <w:autoSpaceDN w:val="0"/>
                    <w:adjustRightInd w:val="0"/>
                    <w:rPr>
                      <w:rFonts w:ascii="Arial" w:hAnsi="Arial" w:cs="Arial"/>
                      <w:b/>
                      <w:bCs/>
                      <w:sz w:val="18"/>
                      <w:szCs w:val="18"/>
                    </w:rPr>
                  </w:pPr>
                  <w:r>
                    <w:rPr>
                      <w:rFonts w:ascii="Arial" w:hAnsi="Arial" w:cs="Arial"/>
                      <w:sz w:val="18"/>
                      <w:szCs w:val="18"/>
                    </w:rPr>
                    <w:t>Charitable</w:t>
                  </w:r>
                  <w:r w:rsidRPr="009E5CDF">
                    <w:rPr>
                      <w:rFonts w:ascii="Arial" w:hAnsi="Arial" w:cs="Arial"/>
                      <w:sz w:val="18"/>
                      <w:szCs w:val="18"/>
                    </w:rPr>
                    <w:t xml:space="preserve"> Activities</w:t>
                  </w:r>
                </w:p>
              </w:tc>
              <w:tc>
                <w:tcPr>
                  <w:tcW w:w="567" w:type="dxa"/>
                  <w:tcMar>
                    <w:right w:w="43" w:type="dxa"/>
                  </w:tcMar>
                </w:tcPr>
                <w:p w14:paraId="4A434AFE" w14:textId="77777777" w:rsidR="005847A9" w:rsidRDefault="005847A9"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6</w:t>
                  </w:r>
                </w:p>
              </w:tc>
              <w:tc>
                <w:tcPr>
                  <w:tcW w:w="1134" w:type="dxa"/>
                  <w:tcMar>
                    <w:right w:w="43" w:type="dxa"/>
                  </w:tcMar>
                </w:tcPr>
                <w:p w14:paraId="12A0D016" w14:textId="77777777" w:rsidR="005847A9" w:rsidRDefault="005847A9" w:rsidP="004D4A4E">
                  <w:pPr>
                    <w:widowControl w:val="0"/>
                    <w:autoSpaceDE w:val="0"/>
                    <w:autoSpaceDN w:val="0"/>
                    <w:adjustRightInd w:val="0"/>
                    <w:jc w:val="right"/>
                    <w:rPr>
                      <w:rFonts w:ascii="Arial" w:hAnsi="Arial" w:cs="Arial"/>
                      <w:b/>
                      <w:bCs/>
                      <w:sz w:val="18"/>
                      <w:szCs w:val="18"/>
                    </w:rPr>
                  </w:pPr>
                  <w:r w:rsidRPr="008F1E3D">
                    <w:rPr>
                      <w:rFonts w:ascii="Arial" w:hAnsi="Arial" w:cs="Arial"/>
                      <w:sz w:val="18"/>
                      <w:szCs w:val="18"/>
                    </w:rPr>
                    <w:t>-</w:t>
                  </w:r>
                </w:p>
              </w:tc>
              <w:tc>
                <w:tcPr>
                  <w:tcW w:w="1402" w:type="dxa"/>
                  <w:tcMar>
                    <w:right w:w="43" w:type="dxa"/>
                  </w:tcMar>
                </w:tcPr>
                <w:p w14:paraId="3E5B9F5A" w14:textId="77777777" w:rsidR="005847A9" w:rsidRPr="00F77637" w:rsidRDefault="005847A9" w:rsidP="004D4A4E">
                  <w:pPr>
                    <w:widowControl w:val="0"/>
                    <w:autoSpaceDE w:val="0"/>
                    <w:autoSpaceDN w:val="0"/>
                    <w:adjustRightInd w:val="0"/>
                    <w:jc w:val="right"/>
                    <w:rPr>
                      <w:rFonts w:ascii="Arial" w:hAnsi="Arial" w:cs="Arial"/>
                      <w:bCs/>
                      <w:sz w:val="18"/>
                      <w:szCs w:val="18"/>
                    </w:rPr>
                  </w:pPr>
                  <w:r w:rsidRPr="00F77637">
                    <w:rPr>
                      <w:rFonts w:ascii="Arial" w:hAnsi="Arial" w:cs="Arial"/>
                      <w:bCs/>
                      <w:sz w:val="18"/>
                      <w:szCs w:val="18"/>
                    </w:rPr>
                    <w:t>30,435</w:t>
                  </w:r>
                </w:p>
              </w:tc>
              <w:tc>
                <w:tcPr>
                  <w:tcW w:w="1403" w:type="dxa"/>
                </w:tcPr>
                <w:p w14:paraId="5BFD24D9" w14:textId="77777777" w:rsidR="005847A9" w:rsidRDefault="005847A9" w:rsidP="004D4A4E">
                  <w:pPr>
                    <w:widowControl w:val="0"/>
                    <w:autoSpaceDE w:val="0"/>
                    <w:autoSpaceDN w:val="0"/>
                    <w:adjustRightInd w:val="0"/>
                    <w:jc w:val="right"/>
                    <w:rPr>
                      <w:rFonts w:ascii="Arial" w:hAnsi="Arial" w:cs="Arial"/>
                      <w:b/>
                      <w:bCs/>
                      <w:sz w:val="18"/>
                      <w:szCs w:val="18"/>
                    </w:rPr>
                  </w:pPr>
                  <w:r>
                    <w:rPr>
                      <w:rFonts w:ascii="Arial" w:hAnsi="Arial" w:cs="Arial"/>
                      <w:b/>
                      <w:sz w:val="18"/>
                      <w:szCs w:val="18"/>
                    </w:rPr>
                    <w:t>30,435</w:t>
                  </w:r>
                </w:p>
              </w:tc>
              <w:tc>
                <w:tcPr>
                  <w:tcW w:w="1340" w:type="dxa"/>
                  <w:tcMar>
                    <w:right w:w="43" w:type="dxa"/>
                  </w:tcMar>
                </w:tcPr>
                <w:p w14:paraId="197B7AEA" w14:textId="77777777" w:rsidR="005847A9" w:rsidRPr="00F77637" w:rsidRDefault="005847A9" w:rsidP="004D4A4E">
                  <w:pPr>
                    <w:widowControl w:val="0"/>
                    <w:autoSpaceDE w:val="0"/>
                    <w:autoSpaceDN w:val="0"/>
                    <w:adjustRightInd w:val="0"/>
                    <w:jc w:val="right"/>
                    <w:rPr>
                      <w:rFonts w:ascii="Arial" w:hAnsi="Arial" w:cs="Arial"/>
                      <w:bCs/>
                      <w:sz w:val="18"/>
                      <w:szCs w:val="18"/>
                    </w:rPr>
                  </w:pPr>
                  <w:r w:rsidRPr="00F77637">
                    <w:rPr>
                      <w:rFonts w:ascii="Arial" w:hAnsi="Arial" w:cs="Arial"/>
                      <w:bCs/>
                      <w:sz w:val="18"/>
                      <w:szCs w:val="18"/>
                    </w:rPr>
                    <w:t>44,342</w:t>
                  </w:r>
                </w:p>
              </w:tc>
            </w:tr>
            <w:tr w:rsidR="005847A9" w14:paraId="4725C082" w14:textId="77777777" w:rsidTr="004D4A4E">
              <w:tc>
                <w:tcPr>
                  <w:tcW w:w="3544" w:type="dxa"/>
                  <w:tcMar>
                    <w:right w:w="43" w:type="dxa"/>
                  </w:tcMar>
                </w:tcPr>
                <w:p w14:paraId="480011E5" w14:textId="77777777" w:rsidR="005847A9" w:rsidRDefault="005847A9" w:rsidP="004D4A4E">
                  <w:pPr>
                    <w:widowControl w:val="0"/>
                    <w:autoSpaceDE w:val="0"/>
                    <w:autoSpaceDN w:val="0"/>
                    <w:adjustRightInd w:val="0"/>
                    <w:rPr>
                      <w:rFonts w:ascii="Arial" w:hAnsi="Arial" w:cs="Arial"/>
                      <w:b/>
                      <w:bCs/>
                      <w:sz w:val="18"/>
                      <w:szCs w:val="18"/>
                    </w:rPr>
                  </w:pPr>
                </w:p>
              </w:tc>
              <w:tc>
                <w:tcPr>
                  <w:tcW w:w="567" w:type="dxa"/>
                  <w:tcMar>
                    <w:right w:w="43" w:type="dxa"/>
                  </w:tcMar>
                </w:tcPr>
                <w:p w14:paraId="45BB4F44"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134" w:type="dxa"/>
                  <w:tcMar>
                    <w:right w:w="43" w:type="dxa"/>
                  </w:tcMar>
                </w:tcPr>
                <w:p w14:paraId="3DDCABB6"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402" w:type="dxa"/>
                  <w:tcMar>
                    <w:right w:w="43" w:type="dxa"/>
                  </w:tcMar>
                </w:tcPr>
                <w:p w14:paraId="55B42DF2"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403" w:type="dxa"/>
                </w:tcPr>
                <w:p w14:paraId="7C538C08"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340" w:type="dxa"/>
                  <w:tcMar>
                    <w:right w:w="43" w:type="dxa"/>
                  </w:tcMar>
                </w:tcPr>
                <w:p w14:paraId="2C2FF70F" w14:textId="77777777" w:rsidR="005847A9" w:rsidRDefault="005847A9" w:rsidP="004D4A4E">
                  <w:pPr>
                    <w:widowControl w:val="0"/>
                    <w:autoSpaceDE w:val="0"/>
                    <w:autoSpaceDN w:val="0"/>
                    <w:adjustRightInd w:val="0"/>
                    <w:jc w:val="right"/>
                    <w:rPr>
                      <w:rFonts w:ascii="Arial" w:hAnsi="Arial" w:cs="Arial"/>
                      <w:sz w:val="18"/>
                      <w:szCs w:val="18"/>
                    </w:rPr>
                  </w:pPr>
                </w:p>
              </w:tc>
            </w:tr>
            <w:tr w:rsidR="005847A9" w14:paraId="736319D9" w14:textId="77777777" w:rsidTr="004D4A4E">
              <w:tc>
                <w:tcPr>
                  <w:tcW w:w="3544" w:type="dxa"/>
                  <w:tcMar>
                    <w:right w:w="43" w:type="dxa"/>
                  </w:tcMar>
                </w:tcPr>
                <w:p w14:paraId="0E570EB3" w14:textId="77777777" w:rsidR="005847A9" w:rsidRDefault="005847A9" w:rsidP="004D4A4E">
                  <w:pPr>
                    <w:widowControl w:val="0"/>
                    <w:autoSpaceDE w:val="0"/>
                    <w:autoSpaceDN w:val="0"/>
                    <w:adjustRightInd w:val="0"/>
                    <w:rPr>
                      <w:rFonts w:ascii="Arial" w:hAnsi="Arial" w:cs="Arial"/>
                      <w:b/>
                      <w:bCs/>
                      <w:sz w:val="18"/>
                      <w:szCs w:val="18"/>
                    </w:rPr>
                  </w:pPr>
                </w:p>
              </w:tc>
              <w:tc>
                <w:tcPr>
                  <w:tcW w:w="567" w:type="dxa"/>
                  <w:tcMar>
                    <w:right w:w="43" w:type="dxa"/>
                  </w:tcMar>
                </w:tcPr>
                <w:p w14:paraId="3CDBA9D7"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134" w:type="dxa"/>
                  <w:tcMar>
                    <w:right w:w="43" w:type="dxa"/>
                  </w:tcMar>
                </w:tcPr>
                <w:p w14:paraId="520F7B84" w14:textId="77777777" w:rsidR="005847A9" w:rsidRDefault="005847A9" w:rsidP="004D4A4E">
                  <w:pPr>
                    <w:widowControl w:val="0"/>
                    <w:autoSpaceDE w:val="0"/>
                    <w:autoSpaceDN w:val="0"/>
                    <w:adjustRightInd w:val="0"/>
                    <w:jc w:val="right"/>
                    <w:rPr>
                      <w:rFonts w:ascii="Arial" w:hAnsi="Arial" w:cs="Arial"/>
                      <w:b/>
                      <w:bCs/>
                      <w:sz w:val="18"/>
                      <w:szCs w:val="18"/>
                    </w:rPr>
                  </w:pPr>
                  <w:r w:rsidRPr="008F1E3D">
                    <w:rPr>
                      <w:rFonts w:ascii="Arial" w:hAnsi="Arial" w:cs="Arial"/>
                      <w:sz w:val="18"/>
                      <w:szCs w:val="18"/>
                    </w:rPr>
                    <w:t xml:space="preserve">─────── </w:t>
                  </w:r>
                </w:p>
              </w:tc>
              <w:tc>
                <w:tcPr>
                  <w:tcW w:w="1402" w:type="dxa"/>
                  <w:tcMar>
                    <w:right w:w="43" w:type="dxa"/>
                  </w:tcMar>
                </w:tcPr>
                <w:p w14:paraId="37024BB3" w14:textId="77777777" w:rsidR="005847A9" w:rsidRDefault="005847A9" w:rsidP="004D4A4E">
                  <w:pPr>
                    <w:widowControl w:val="0"/>
                    <w:autoSpaceDE w:val="0"/>
                    <w:autoSpaceDN w:val="0"/>
                    <w:adjustRightInd w:val="0"/>
                    <w:jc w:val="right"/>
                    <w:rPr>
                      <w:rFonts w:ascii="Arial" w:hAnsi="Arial" w:cs="Arial"/>
                      <w:b/>
                      <w:bCs/>
                      <w:sz w:val="18"/>
                      <w:szCs w:val="18"/>
                    </w:rPr>
                  </w:pPr>
                  <w:r>
                    <w:rPr>
                      <w:rFonts w:ascii="Arial" w:hAnsi="Arial" w:cs="Arial"/>
                      <w:sz w:val="18"/>
                      <w:szCs w:val="18"/>
                    </w:rPr>
                    <w:t xml:space="preserve">─────── </w:t>
                  </w:r>
                </w:p>
              </w:tc>
              <w:tc>
                <w:tcPr>
                  <w:tcW w:w="1403" w:type="dxa"/>
                </w:tcPr>
                <w:p w14:paraId="6E1ED636" w14:textId="77777777" w:rsidR="005847A9" w:rsidRDefault="005847A9" w:rsidP="004D4A4E">
                  <w:pPr>
                    <w:widowControl w:val="0"/>
                    <w:autoSpaceDE w:val="0"/>
                    <w:autoSpaceDN w:val="0"/>
                    <w:adjustRightInd w:val="0"/>
                    <w:jc w:val="right"/>
                    <w:rPr>
                      <w:rFonts w:ascii="Arial" w:hAnsi="Arial" w:cs="Arial"/>
                      <w:b/>
                      <w:bCs/>
                      <w:sz w:val="18"/>
                      <w:szCs w:val="18"/>
                    </w:rPr>
                  </w:pPr>
                  <w:r w:rsidRPr="008A48C3">
                    <w:rPr>
                      <w:rFonts w:ascii="Arial" w:hAnsi="Arial" w:cs="Arial"/>
                      <w:b/>
                      <w:sz w:val="18"/>
                      <w:szCs w:val="18"/>
                    </w:rPr>
                    <w:t xml:space="preserve">─────── </w:t>
                  </w:r>
                </w:p>
              </w:tc>
              <w:tc>
                <w:tcPr>
                  <w:tcW w:w="1340" w:type="dxa"/>
                  <w:tcMar>
                    <w:right w:w="43" w:type="dxa"/>
                  </w:tcMar>
                </w:tcPr>
                <w:p w14:paraId="300CBAB2" w14:textId="77777777" w:rsidR="005847A9" w:rsidRDefault="005847A9" w:rsidP="004D4A4E">
                  <w:pPr>
                    <w:widowControl w:val="0"/>
                    <w:autoSpaceDE w:val="0"/>
                    <w:autoSpaceDN w:val="0"/>
                    <w:adjustRightInd w:val="0"/>
                    <w:jc w:val="right"/>
                    <w:rPr>
                      <w:rFonts w:ascii="Arial" w:hAnsi="Arial" w:cs="Arial"/>
                      <w:sz w:val="18"/>
                      <w:szCs w:val="18"/>
                    </w:rPr>
                  </w:pPr>
                  <w:r w:rsidRPr="008A48C3">
                    <w:rPr>
                      <w:rFonts w:ascii="Arial" w:hAnsi="Arial" w:cs="Arial"/>
                      <w:b/>
                      <w:sz w:val="18"/>
                      <w:szCs w:val="18"/>
                    </w:rPr>
                    <w:t xml:space="preserve">─────── </w:t>
                  </w:r>
                </w:p>
              </w:tc>
            </w:tr>
            <w:tr w:rsidR="005847A9" w14:paraId="04819180" w14:textId="77777777" w:rsidTr="004D4A4E">
              <w:tc>
                <w:tcPr>
                  <w:tcW w:w="3544" w:type="dxa"/>
                  <w:tcMar>
                    <w:right w:w="43" w:type="dxa"/>
                  </w:tcMar>
                </w:tcPr>
                <w:p w14:paraId="3BE39C35" w14:textId="77777777" w:rsidR="005847A9" w:rsidRDefault="005847A9" w:rsidP="004D4A4E">
                  <w:pPr>
                    <w:widowControl w:val="0"/>
                    <w:autoSpaceDE w:val="0"/>
                    <w:autoSpaceDN w:val="0"/>
                    <w:adjustRightInd w:val="0"/>
                    <w:rPr>
                      <w:rFonts w:ascii="Arial" w:hAnsi="Arial" w:cs="Arial"/>
                      <w:b/>
                      <w:bCs/>
                      <w:sz w:val="18"/>
                      <w:szCs w:val="18"/>
                    </w:rPr>
                  </w:pPr>
                  <w:r w:rsidRPr="009E5CDF">
                    <w:rPr>
                      <w:rFonts w:ascii="Arial" w:hAnsi="Arial" w:cs="Arial"/>
                      <w:b/>
                      <w:sz w:val="18"/>
                      <w:szCs w:val="18"/>
                    </w:rPr>
                    <w:t>Total Expenditure</w:t>
                  </w:r>
                </w:p>
              </w:tc>
              <w:tc>
                <w:tcPr>
                  <w:tcW w:w="567" w:type="dxa"/>
                  <w:tcMar>
                    <w:right w:w="43" w:type="dxa"/>
                  </w:tcMar>
                </w:tcPr>
                <w:p w14:paraId="25EC7931"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134" w:type="dxa"/>
                  <w:tcMar>
                    <w:right w:w="43" w:type="dxa"/>
                  </w:tcMar>
                </w:tcPr>
                <w:p w14:paraId="7BF221C4" w14:textId="77777777" w:rsidR="005847A9" w:rsidRDefault="005847A9" w:rsidP="004D4A4E">
                  <w:pPr>
                    <w:widowControl w:val="0"/>
                    <w:autoSpaceDE w:val="0"/>
                    <w:autoSpaceDN w:val="0"/>
                    <w:adjustRightInd w:val="0"/>
                    <w:jc w:val="right"/>
                    <w:rPr>
                      <w:rFonts w:ascii="Arial" w:hAnsi="Arial" w:cs="Arial"/>
                      <w:b/>
                      <w:bCs/>
                      <w:sz w:val="18"/>
                      <w:szCs w:val="18"/>
                    </w:rPr>
                  </w:pPr>
                  <w:r w:rsidRPr="008F1E3D">
                    <w:rPr>
                      <w:rFonts w:ascii="Arial" w:hAnsi="Arial" w:cs="Arial"/>
                      <w:b/>
                      <w:bCs/>
                      <w:sz w:val="18"/>
                      <w:szCs w:val="18"/>
                    </w:rPr>
                    <w:t>-</w:t>
                  </w:r>
                </w:p>
              </w:tc>
              <w:tc>
                <w:tcPr>
                  <w:tcW w:w="1402" w:type="dxa"/>
                  <w:tcMar>
                    <w:right w:w="43" w:type="dxa"/>
                  </w:tcMar>
                </w:tcPr>
                <w:p w14:paraId="13065BA9" w14:textId="77777777" w:rsidR="005847A9" w:rsidRDefault="005847A9" w:rsidP="004D4A4E">
                  <w:pPr>
                    <w:widowControl w:val="0"/>
                    <w:autoSpaceDE w:val="0"/>
                    <w:autoSpaceDN w:val="0"/>
                    <w:adjustRightInd w:val="0"/>
                    <w:jc w:val="right"/>
                    <w:rPr>
                      <w:rFonts w:ascii="Arial" w:hAnsi="Arial" w:cs="Arial"/>
                      <w:b/>
                      <w:bCs/>
                      <w:sz w:val="18"/>
                      <w:szCs w:val="18"/>
                    </w:rPr>
                  </w:pPr>
                  <w:r>
                    <w:rPr>
                      <w:rFonts w:ascii="Arial" w:hAnsi="Arial" w:cs="Arial"/>
                      <w:b/>
                      <w:sz w:val="18"/>
                      <w:szCs w:val="18"/>
                    </w:rPr>
                    <w:t>30,435</w:t>
                  </w:r>
                </w:p>
              </w:tc>
              <w:tc>
                <w:tcPr>
                  <w:tcW w:w="1403" w:type="dxa"/>
                </w:tcPr>
                <w:p w14:paraId="75F714D1" w14:textId="77777777" w:rsidR="005847A9" w:rsidRDefault="005847A9" w:rsidP="004D4A4E">
                  <w:pPr>
                    <w:widowControl w:val="0"/>
                    <w:autoSpaceDE w:val="0"/>
                    <w:autoSpaceDN w:val="0"/>
                    <w:adjustRightInd w:val="0"/>
                    <w:jc w:val="right"/>
                    <w:rPr>
                      <w:rFonts w:ascii="Arial" w:hAnsi="Arial" w:cs="Arial"/>
                      <w:b/>
                      <w:bCs/>
                      <w:sz w:val="18"/>
                      <w:szCs w:val="18"/>
                    </w:rPr>
                  </w:pPr>
                  <w:r>
                    <w:rPr>
                      <w:rFonts w:ascii="Arial" w:hAnsi="Arial" w:cs="Arial"/>
                      <w:b/>
                      <w:sz w:val="18"/>
                      <w:szCs w:val="18"/>
                    </w:rPr>
                    <w:t>30,435</w:t>
                  </w:r>
                </w:p>
              </w:tc>
              <w:tc>
                <w:tcPr>
                  <w:tcW w:w="1340" w:type="dxa"/>
                  <w:tcMar>
                    <w:right w:w="43" w:type="dxa"/>
                  </w:tcMar>
                </w:tcPr>
                <w:p w14:paraId="22E69F7F" w14:textId="77777777" w:rsidR="005847A9" w:rsidRDefault="005847A9" w:rsidP="004D4A4E">
                  <w:pPr>
                    <w:widowControl w:val="0"/>
                    <w:autoSpaceDE w:val="0"/>
                    <w:autoSpaceDN w:val="0"/>
                    <w:adjustRightInd w:val="0"/>
                    <w:jc w:val="right"/>
                    <w:rPr>
                      <w:rFonts w:ascii="Arial" w:hAnsi="Arial" w:cs="Arial"/>
                      <w:sz w:val="18"/>
                      <w:szCs w:val="18"/>
                    </w:rPr>
                  </w:pPr>
                  <w:r>
                    <w:rPr>
                      <w:rFonts w:ascii="Arial" w:hAnsi="Arial" w:cs="Arial"/>
                      <w:b/>
                      <w:sz w:val="18"/>
                      <w:szCs w:val="18"/>
                    </w:rPr>
                    <w:t>44,342</w:t>
                  </w:r>
                </w:p>
              </w:tc>
            </w:tr>
            <w:tr w:rsidR="005847A9" w14:paraId="0C311347" w14:textId="77777777" w:rsidTr="004D4A4E">
              <w:tc>
                <w:tcPr>
                  <w:tcW w:w="3544" w:type="dxa"/>
                  <w:tcMar>
                    <w:right w:w="43" w:type="dxa"/>
                  </w:tcMar>
                </w:tcPr>
                <w:p w14:paraId="79B77E1D" w14:textId="77777777" w:rsidR="005847A9" w:rsidRDefault="005847A9" w:rsidP="004D4A4E">
                  <w:pPr>
                    <w:widowControl w:val="0"/>
                    <w:autoSpaceDE w:val="0"/>
                    <w:autoSpaceDN w:val="0"/>
                    <w:adjustRightInd w:val="0"/>
                    <w:rPr>
                      <w:rFonts w:ascii="Arial" w:hAnsi="Arial" w:cs="Arial"/>
                      <w:b/>
                      <w:bCs/>
                      <w:sz w:val="18"/>
                      <w:szCs w:val="18"/>
                    </w:rPr>
                  </w:pPr>
                </w:p>
              </w:tc>
              <w:tc>
                <w:tcPr>
                  <w:tcW w:w="567" w:type="dxa"/>
                  <w:tcMar>
                    <w:right w:w="43" w:type="dxa"/>
                  </w:tcMar>
                </w:tcPr>
                <w:p w14:paraId="0F6E1B98"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134" w:type="dxa"/>
                  <w:tcMar>
                    <w:right w:w="43" w:type="dxa"/>
                  </w:tcMar>
                </w:tcPr>
                <w:p w14:paraId="0E254FD8" w14:textId="77777777" w:rsidR="005847A9" w:rsidRDefault="005847A9" w:rsidP="004D4A4E">
                  <w:pPr>
                    <w:widowControl w:val="0"/>
                    <w:autoSpaceDE w:val="0"/>
                    <w:autoSpaceDN w:val="0"/>
                    <w:adjustRightInd w:val="0"/>
                    <w:jc w:val="right"/>
                    <w:rPr>
                      <w:rFonts w:ascii="Arial" w:hAnsi="Arial" w:cs="Arial"/>
                      <w:b/>
                      <w:bCs/>
                      <w:sz w:val="18"/>
                      <w:szCs w:val="18"/>
                    </w:rPr>
                  </w:pPr>
                  <w:r w:rsidRPr="008F1E3D">
                    <w:rPr>
                      <w:rFonts w:ascii="Arial" w:hAnsi="Arial" w:cs="Arial"/>
                      <w:sz w:val="18"/>
                      <w:szCs w:val="18"/>
                    </w:rPr>
                    <w:t xml:space="preserve">─────── </w:t>
                  </w:r>
                </w:p>
              </w:tc>
              <w:tc>
                <w:tcPr>
                  <w:tcW w:w="1402" w:type="dxa"/>
                  <w:tcMar>
                    <w:right w:w="43" w:type="dxa"/>
                  </w:tcMar>
                </w:tcPr>
                <w:p w14:paraId="4874B8BB" w14:textId="77777777" w:rsidR="005847A9" w:rsidRDefault="005847A9" w:rsidP="004D4A4E">
                  <w:pPr>
                    <w:widowControl w:val="0"/>
                    <w:autoSpaceDE w:val="0"/>
                    <w:autoSpaceDN w:val="0"/>
                    <w:adjustRightInd w:val="0"/>
                    <w:jc w:val="right"/>
                    <w:rPr>
                      <w:rFonts w:ascii="Arial" w:hAnsi="Arial" w:cs="Arial"/>
                      <w:b/>
                      <w:bCs/>
                      <w:sz w:val="18"/>
                      <w:szCs w:val="18"/>
                    </w:rPr>
                  </w:pPr>
                  <w:r>
                    <w:rPr>
                      <w:rFonts w:ascii="Arial" w:hAnsi="Arial" w:cs="Arial"/>
                      <w:sz w:val="18"/>
                      <w:szCs w:val="18"/>
                    </w:rPr>
                    <w:t xml:space="preserve">─────── </w:t>
                  </w:r>
                </w:p>
              </w:tc>
              <w:tc>
                <w:tcPr>
                  <w:tcW w:w="1403" w:type="dxa"/>
                </w:tcPr>
                <w:p w14:paraId="40DFBEAB" w14:textId="77777777" w:rsidR="005847A9" w:rsidRDefault="005847A9" w:rsidP="004D4A4E">
                  <w:pPr>
                    <w:widowControl w:val="0"/>
                    <w:autoSpaceDE w:val="0"/>
                    <w:autoSpaceDN w:val="0"/>
                    <w:adjustRightInd w:val="0"/>
                    <w:jc w:val="right"/>
                    <w:rPr>
                      <w:rFonts w:ascii="Arial" w:hAnsi="Arial" w:cs="Arial"/>
                      <w:b/>
                      <w:bCs/>
                      <w:sz w:val="18"/>
                      <w:szCs w:val="18"/>
                    </w:rPr>
                  </w:pPr>
                  <w:r w:rsidRPr="008A48C3">
                    <w:rPr>
                      <w:rFonts w:ascii="Arial" w:hAnsi="Arial" w:cs="Arial"/>
                      <w:b/>
                      <w:sz w:val="18"/>
                      <w:szCs w:val="18"/>
                    </w:rPr>
                    <w:t xml:space="preserve">─────── </w:t>
                  </w:r>
                </w:p>
              </w:tc>
              <w:tc>
                <w:tcPr>
                  <w:tcW w:w="1340" w:type="dxa"/>
                  <w:tcMar>
                    <w:right w:w="43" w:type="dxa"/>
                  </w:tcMar>
                </w:tcPr>
                <w:p w14:paraId="62A26CB4" w14:textId="77777777" w:rsidR="005847A9" w:rsidRDefault="005847A9" w:rsidP="004D4A4E">
                  <w:pPr>
                    <w:widowControl w:val="0"/>
                    <w:autoSpaceDE w:val="0"/>
                    <w:autoSpaceDN w:val="0"/>
                    <w:adjustRightInd w:val="0"/>
                    <w:jc w:val="right"/>
                    <w:rPr>
                      <w:rFonts w:ascii="Arial" w:hAnsi="Arial" w:cs="Arial"/>
                      <w:sz w:val="18"/>
                      <w:szCs w:val="18"/>
                    </w:rPr>
                  </w:pPr>
                  <w:r w:rsidRPr="008A48C3">
                    <w:rPr>
                      <w:rFonts w:ascii="Arial" w:hAnsi="Arial" w:cs="Arial"/>
                      <w:b/>
                      <w:sz w:val="18"/>
                      <w:szCs w:val="18"/>
                    </w:rPr>
                    <w:t xml:space="preserve">─────── </w:t>
                  </w:r>
                </w:p>
              </w:tc>
            </w:tr>
            <w:tr w:rsidR="005847A9" w14:paraId="63781C17" w14:textId="77777777" w:rsidTr="004D4A4E">
              <w:tc>
                <w:tcPr>
                  <w:tcW w:w="3544" w:type="dxa"/>
                  <w:tcMar>
                    <w:right w:w="43" w:type="dxa"/>
                  </w:tcMar>
                </w:tcPr>
                <w:p w14:paraId="51BD551F" w14:textId="77777777" w:rsidR="005847A9" w:rsidRDefault="005847A9" w:rsidP="004D4A4E">
                  <w:pPr>
                    <w:widowControl w:val="0"/>
                    <w:autoSpaceDE w:val="0"/>
                    <w:autoSpaceDN w:val="0"/>
                    <w:adjustRightInd w:val="0"/>
                    <w:rPr>
                      <w:rFonts w:ascii="Arial" w:hAnsi="Arial" w:cs="Arial"/>
                      <w:b/>
                      <w:bCs/>
                      <w:sz w:val="18"/>
                      <w:szCs w:val="18"/>
                    </w:rPr>
                  </w:pPr>
                </w:p>
              </w:tc>
              <w:tc>
                <w:tcPr>
                  <w:tcW w:w="567" w:type="dxa"/>
                  <w:tcMar>
                    <w:right w:w="43" w:type="dxa"/>
                  </w:tcMar>
                </w:tcPr>
                <w:p w14:paraId="6777674B"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134" w:type="dxa"/>
                  <w:tcMar>
                    <w:right w:w="43" w:type="dxa"/>
                  </w:tcMar>
                </w:tcPr>
                <w:p w14:paraId="6AC28AB3"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402" w:type="dxa"/>
                  <w:tcMar>
                    <w:right w:w="43" w:type="dxa"/>
                  </w:tcMar>
                </w:tcPr>
                <w:p w14:paraId="444FE8CB"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403" w:type="dxa"/>
                </w:tcPr>
                <w:p w14:paraId="48A27F93"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340" w:type="dxa"/>
                  <w:tcMar>
                    <w:right w:w="43" w:type="dxa"/>
                  </w:tcMar>
                </w:tcPr>
                <w:p w14:paraId="1D04FD5A" w14:textId="77777777" w:rsidR="005847A9" w:rsidRDefault="005847A9" w:rsidP="004D4A4E">
                  <w:pPr>
                    <w:widowControl w:val="0"/>
                    <w:autoSpaceDE w:val="0"/>
                    <w:autoSpaceDN w:val="0"/>
                    <w:adjustRightInd w:val="0"/>
                    <w:jc w:val="right"/>
                    <w:rPr>
                      <w:rFonts w:ascii="Arial" w:hAnsi="Arial" w:cs="Arial"/>
                      <w:sz w:val="18"/>
                      <w:szCs w:val="18"/>
                    </w:rPr>
                  </w:pPr>
                </w:p>
              </w:tc>
            </w:tr>
            <w:tr w:rsidR="005847A9" w14:paraId="007EFDF4" w14:textId="77777777" w:rsidTr="004D4A4E">
              <w:tc>
                <w:tcPr>
                  <w:tcW w:w="3544" w:type="dxa"/>
                  <w:tcMar>
                    <w:right w:w="43" w:type="dxa"/>
                  </w:tcMar>
                </w:tcPr>
                <w:p w14:paraId="11DA999E" w14:textId="77777777" w:rsidR="005847A9" w:rsidRDefault="005847A9" w:rsidP="004D4A4E">
                  <w:pPr>
                    <w:widowControl w:val="0"/>
                    <w:autoSpaceDE w:val="0"/>
                    <w:autoSpaceDN w:val="0"/>
                    <w:adjustRightInd w:val="0"/>
                    <w:rPr>
                      <w:rFonts w:ascii="Arial" w:hAnsi="Arial" w:cs="Arial"/>
                      <w:b/>
                      <w:bCs/>
                      <w:sz w:val="18"/>
                      <w:szCs w:val="18"/>
                    </w:rPr>
                  </w:pPr>
                </w:p>
              </w:tc>
              <w:tc>
                <w:tcPr>
                  <w:tcW w:w="567" w:type="dxa"/>
                  <w:tcMar>
                    <w:right w:w="43" w:type="dxa"/>
                  </w:tcMar>
                </w:tcPr>
                <w:p w14:paraId="0A43EE29"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134" w:type="dxa"/>
                  <w:tcMar>
                    <w:right w:w="43" w:type="dxa"/>
                  </w:tcMar>
                </w:tcPr>
                <w:p w14:paraId="6B14515D"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402" w:type="dxa"/>
                  <w:tcMar>
                    <w:right w:w="43" w:type="dxa"/>
                  </w:tcMar>
                </w:tcPr>
                <w:p w14:paraId="05825F04"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403" w:type="dxa"/>
                </w:tcPr>
                <w:p w14:paraId="7583C43D" w14:textId="77777777" w:rsidR="005847A9" w:rsidRDefault="005847A9" w:rsidP="004D4A4E">
                  <w:pPr>
                    <w:widowControl w:val="0"/>
                    <w:autoSpaceDE w:val="0"/>
                    <w:autoSpaceDN w:val="0"/>
                    <w:adjustRightInd w:val="0"/>
                    <w:jc w:val="right"/>
                    <w:rPr>
                      <w:rFonts w:ascii="Arial" w:hAnsi="Arial" w:cs="Arial"/>
                      <w:b/>
                      <w:bCs/>
                      <w:sz w:val="18"/>
                      <w:szCs w:val="18"/>
                    </w:rPr>
                  </w:pPr>
                </w:p>
              </w:tc>
              <w:tc>
                <w:tcPr>
                  <w:tcW w:w="1340" w:type="dxa"/>
                  <w:tcMar>
                    <w:right w:w="43" w:type="dxa"/>
                  </w:tcMar>
                </w:tcPr>
                <w:p w14:paraId="5B0C434E" w14:textId="77777777" w:rsidR="005847A9" w:rsidRDefault="005847A9" w:rsidP="004D4A4E">
                  <w:pPr>
                    <w:widowControl w:val="0"/>
                    <w:autoSpaceDE w:val="0"/>
                    <w:autoSpaceDN w:val="0"/>
                    <w:adjustRightInd w:val="0"/>
                    <w:jc w:val="right"/>
                    <w:rPr>
                      <w:rFonts w:ascii="Arial" w:hAnsi="Arial" w:cs="Arial"/>
                      <w:sz w:val="18"/>
                      <w:szCs w:val="18"/>
                    </w:rPr>
                  </w:pPr>
                </w:p>
              </w:tc>
            </w:tr>
            <w:tr w:rsidR="005847A9" w14:paraId="684B7EA5" w14:textId="77777777" w:rsidTr="004D4A4E">
              <w:tc>
                <w:tcPr>
                  <w:tcW w:w="3544" w:type="dxa"/>
                  <w:tcMar>
                    <w:right w:w="43" w:type="dxa"/>
                  </w:tcMar>
                </w:tcPr>
                <w:p w14:paraId="22E11B5C" w14:textId="77777777" w:rsidR="005847A9" w:rsidRDefault="005847A9" w:rsidP="004D4A4E">
                  <w:pPr>
                    <w:widowControl w:val="0"/>
                    <w:autoSpaceDE w:val="0"/>
                    <w:autoSpaceDN w:val="0"/>
                    <w:adjustRightInd w:val="0"/>
                    <w:rPr>
                      <w:rFonts w:ascii="Arial" w:hAnsi="Arial" w:cs="Arial"/>
                      <w:b/>
                      <w:bCs/>
                      <w:sz w:val="18"/>
                      <w:szCs w:val="18"/>
                    </w:rPr>
                  </w:pPr>
                </w:p>
              </w:tc>
              <w:tc>
                <w:tcPr>
                  <w:tcW w:w="567" w:type="dxa"/>
                  <w:tcMar>
                    <w:right w:w="43" w:type="dxa"/>
                  </w:tcMar>
                </w:tcPr>
                <w:p w14:paraId="30E36839" w14:textId="77777777" w:rsidR="005847A9" w:rsidRDefault="005847A9" w:rsidP="004D4A4E">
                  <w:pPr>
                    <w:widowControl w:val="0"/>
                    <w:autoSpaceDE w:val="0"/>
                    <w:autoSpaceDN w:val="0"/>
                    <w:adjustRightInd w:val="0"/>
                    <w:rPr>
                      <w:rFonts w:ascii="Arial" w:hAnsi="Arial" w:cs="Arial"/>
                      <w:b/>
                      <w:bCs/>
                      <w:sz w:val="18"/>
                      <w:szCs w:val="18"/>
                    </w:rPr>
                  </w:pPr>
                </w:p>
              </w:tc>
              <w:tc>
                <w:tcPr>
                  <w:tcW w:w="1134" w:type="dxa"/>
                  <w:tcMar>
                    <w:right w:w="43" w:type="dxa"/>
                  </w:tcMar>
                </w:tcPr>
                <w:p w14:paraId="1F2222D8" w14:textId="77777777" w:rsidR="005847A9" w:rsidRDefault="005847A9" w:rsidP="004D4A4E">
                  <w:pPr>
                    <w:widowControl w:val="0"/>
                    <w:autoSpaceDE w:val="0"/>
                    <w:autoSpaceDN w:val="0"/>
                    <w:adjustRightInd w:val="0"/>
                    <w:jc w:val="right"/>
                    <w:rPr>
                      <w:rFonts w:ascii="Arial" w:hAnsi="Arial" w:cs="Arial"/>
                      <w:b/>
                      <w:bCs/>
                      <w:sz w:val="18"/>
                      <w:szCs w:val="18"/>
                    </w:rPr>
                  </w:pPr>
                  <w:r w:rsidRPr="008F1E3D">
                    <w:rPr>
                      <w:rFonts w:ascii="Arial" w:hAnsi="Arial" w:cs="Arial"/>
                      <w:sz w:val="18"/>
                      <w:szCs w:val="18"/>
                    </w:rPr>
                    <w:t xml:space="preserve">─────── </w:t>
                  </w:r>
                </w:p>
              </w:tc>
              <w:tc>
                <w:tcPr>
                  <w:tcW w:w="1402" w:type="dxa"/>
                  <w:tcMar>
                    <w:right w:w="43" w:type="dxa"/>
                  </w:tcMar>
                </w:tcPr>
                <w:p w14:paraId="7B9F8947" w14:textId="77777777" w:rsidR="005847A9" w:rsidRDefault="005847A9" w:rsidP="004D4A4E">
                  <w:pPr>
                    <w:widowControl w:val="0"/>
                    <w:autoSpaceDE w:val="0"/>
                    <w:autoSpaceDN w:val="0"/>
                    <w:adjustRightInd w:val="0"/>
                    <w:jc w:val="right"/>
                    <w:rPr>
                      <w:rFonts w:ascii="Arial" w:hAnsi="Arial" w:cs="Arial"/>
                      <w:b/>
                      <w:bCs/>
                      <w:sz w:val="18"/>
                      <w:szCs w:val="18"/>
                    </w:rPr>
                  </w:pPr>
                  <w:r>
                    <w:rPr>
                      <w:rFonts w:ascii="Arial" w:hAnsi="Arial" w:cs="Arial"/>
                      <w:sz w:val="18"/>
                      <w:szCs w:val="18"/>
                    </w:rPr>
                    <w:t xml:space="preserve">─────── </w:t>
                  </w:r>
                </w:p>
              </w:tc>
              <w:tc>
                <w:tcPr>
                  <w:tcW w:w="1403" w:type="dxa"/>
                </w:tcPr>
                <w:p w14:paraId="326251F5" w14:textId="77777777" w:rsidR="005847A9" w:rsidRDefault="005847A9" w:rsidP="004D4A4E">
                  <w:pPr>
                    <w:widowControl w:val="0"/>
                    <w:autoSpaceDE w:val="0"/>
                    <w:autoSpaceDN w:val="0"/>
                    <w:adjustRightInd w:val="0"/>
                    <w:jc w:val="right"/>
                    <w:rPr>
                      <w:rFonts w:ascii="Arial" w:hAnsi="Arial" w:cs="Arial"/>
                      <w:b/>
                      <w:bCs/>
                      <w:sz w:val="18"/>
                      <w:szCs w:val="18"/>
                    </w:rPr>
                  </w:pPr>
                  <w:r w:rsidRPr="00DB227C">
                    <w:rPr>
                      <w:rFonts w:ascii="Arial" w:hAnsi="Arial" w:cs="Arial"/>
                      <w:b/>
                      <w:sz w:val="18"/>
                      <w:szCs w:val="18"/>
                    </w:rPr>
                    <w:t xml:space="preserve">─────── </w:t>
                  </w:r>
                </w:p>
              </w:tc>
              <w:tc>
                <w:tcPr>
                  <w:tcW w:w="1340" w:type="dxa"/>
                  <w:tcMar>
                    <w:right w:w="43" w:type="dxa"/>
                  </w:tcMar>
                </w:tcPr>
                <w:p w14:paraId="00EEE81E" w14:textId="77777777" w:rsidR="005847A9" w:rsidRDefault="005847A9" w:rsidP="004D4A4E">
                  <w:pPr>
                    <w:widowControl w:val="0"/>
                    <w:autoSpaceDE w:val="0"/>
                    <w:autoSpaceDN w:val="0"/>
                    <w:adjustRightInd w:val="0"/>
                    <w:jc w:val="right"/>
                    <w:rPr>
                      <w:rFonts w:ascii="Arial" w:hAnsi="Arial" w:cs="Arial"/>
                      <w:sz w:val="18"/>
                      <w:szCs w:val="18"/>
                    </w:rPr>
                  </w:pPr>
                  <w:r w:rsidRPr="00DB227C">
                    <w:rPr>
                      <w:rFonts w:ascii="Arial" w:hAnsi="Arial" w:cs="Arial"/>
                      <w:b/>
                      <w:sz w:val="18"/>
                      <w:szCs w:val="18"/>
                    </w:rPr>
                    <w:t xml:space="preserve">─────── </w:t>
                  </w:r>
                </w:p>
              </w:tc>
            </w:tr>
            <w:tr w:rsidR="005847A9" w14:paraId="2CC6D58E" w14:textId="77777777" w:rsidTr="004D4A4E">
              <w:tc>
                <w:tcPr>
                  <w:tcW w:w="3544" w:type="dxa"/>
                  <w:tcMar>
                    <w:right w:w="43" w:type="dxa"/>
                  </w:tcMar>
                </w:tcPr>
                <w:p w14:paraId="33465F2D" w14:textId="77777777" w:rsidR="005847A9" w:rsidRDefault="005847A9" w:rsidP="004D4A4E">
                  <w:pPr>
                    <w:widowControl w:val="0"/>
                    <w:autoSpaceDE w:val="0"/>
                    <w:autoSpaceDN w:val="0"/>
                    <w:adjustRightInd w:val="0"/>
                    <w:rPr>
                      <w:rFonts w:ascii="Arial" w:hAnsi="Arial" w:cs="Arial"/>
                      <w:b/>
                      <w:bCs/>
                      <w:sz w:val="18"/>
                      <w:szCs w:val="18"/>
                    </w:rPr>
                  </w:pPr>
                  <w:r>
                    <w:rPr>
                      <w:rFonts w:ascii="Arial" w:hAnsi="Arial" w:cs="Arial"/>
                      <w:b/>
                      <w:sz w:val="18"/>
                      <w:szCs w:val="18"/>
                    </w:rPr>
                    <w:t>(Deficit) for the year</w:t>
                  </w:r>
                </w:p>
              </w:tc>
              <w:tc>
                <w:tcPr>
                  <w:tcW w:w="567" w:type="dxa"/>
                  <w:tcMar>
                    <w:right w:w="43" w:type="dxa"/>
                  </w:tcMar>
                </w:tcPr>
                <w:p w14:paraId="2DBE217B" w14:textId="77777777" w:rsidR="005847A9" w:rsidRDefault="005847A9" w:rsidP="004D4A4E">
                  <w:pPr>
                    <w:widowControl w:val="0"/>
                    <w:autoSpaceDE w:val="0"/>
                    <w:autoSpaceDN w:val="0"/>
                    <w:adjustRightInd w:val="0"/>
                    <w:rPr>
                      <w:rFonts w:ascii="Arial" w:hAnsi="Arial" w:cs="Arial"/>
                      <w:b/>
                      <w:bCs/>
                      <w:sz w:val="18"/>
                      <w:szCs w:val="18"/>
                    </w:rPr>
                  </w:pPr>
                </w:p>
              </w:tc>
              <w:tc>
                <w:tcPr>
                  <w:tcW w:w="1134" w:type="dxa"/>
                  <w:tcMar>
                    <w:right w:w="43" w:type="dxa"/>
                  </w:tcMar>
                </w:tcPr>
                <w:p w14:paraId="7217473E" w14:textId="77777777" w:rsidR="005847A9" w:rsidRPr="008F1E3D" w:rsidRDefault="005847A9" w:rsidP="004D4A4E">
                  <w:pPr>
                    <w:widowControl w:val="0"/>
                    <w:autoSpaceDE w:val="0"/>
                    <w:autoSpaceDN w:val="0"/>
                    <w:adjustRightInd w:val="0"/>
                    <w:jc w:val="right"/>
                    <w:rPr>
                      <w:rFonts w:ascii="Arial" w:hAnsi="Arial" w:cs="Arial"/>
                      <w:sz w:val="18"/>
                      <w:szCs w:val="18"/>
                    </w:rPr>
                  </w:pPr>
                  <w:r w:rsidRPr="008F1E3D">
                    <w:rPr>
                      <w:rFonts w:ascii="Arial" w:hAnsi="Arial" w:cs="Arial"/>
                      <w:b/>
                      <w:bCs/>
                      <w:sz w:val="18"/>
                      <w:szCs w:val="18"/>
                    </w:rPr>
                    <w:t>-</w:t>
                  </w:r>
                </w:p>
              </w:tc>
              <w:tc>
                <w:tcPr>
                  <w:tcW w:w="1402" w:type="dxa"/>
                  <w:tcMar>
                    <w:right w:w="43" w:type="dxa"/>
                  </w:tcMar>
                </w:tcPr>
                <w:p w14:paraId="02151462" w14:textId="77777777" w:rsidR="005847A9" w:rsidRDefault="005847A9" w:rsidP="004D4A4E">
                  <w:pPr>
                    <w:widowControl w:val="0"/>
                    <w:autoSpaceDE w:val="0"/>
                    <w:autoSpaceDN w:val="0"/>
                    <w:adjustRightInd w:val="0"/>
                    <w:jc w:val="right"/>
                    <w:rPr>
                      <w:rFonts w:ascii="Arial" w:hAnsi="Arial" w:cs="Arial"/>
                      <w:sz w:val="18"/>
                      <w:szCs w:val="18"/>
                    </w:rPr>
                  </w:pPr>
                  <w:r>
                    <w:rPr>
                      <w:rFonts w:ascii="Arial" w:hAnsi="Arial" w:cs="Arial"/>
                      <w:b/>
                      <w:bCs/>
                      <w:sz w:val="18"/>
                      <w:szCs w:val="18"/>
                    </w:rPr>
                    <w:t>(19,108)</w:t>
                  </w:r>
                </w:p>
              </w:tc>
              <w:tc>
                <w:tcPr>
                  <w:tcW w:w="1403" w:type="dxa"/>
                </w:tcPr>
                <w:p w14:paraId="7DBB94A4" w14:textId="77777777" w:rsidR="005847A9" w:rsidRPr="00DB227C" w:rsidRDefault="005847A9" w:rsidP="004D4A4E">
                  <w:pPr>
                    <w:widowControl w:val="0"/>
                    <w:autoSpaceDE w:val="0"/>
                    <w:autoSpaceDN w:val="0"/>
                    <w:adjustRightInd w:val="0"/>
                    <w:jc w:val="right"/>
                    <w:rPr>
                      <w:rFonts w:ascii="Arial" w:hAnsi="Arial" w:cs="Arial"/>
                      <w:b/>
                      <w:sz w:val="18"/>
                      <w:szCs w:val="18"/>
                    </w:rPr>
                  </w:pPr>
                  <w:r>
                    <w:rPr>
                      <w:rFonts w:ascii="Arial" w:hAnsi="Arial" w:cs="Arial"/>
                      <w:b/>
                      <w:bCs/>
                      <w:sz w:val="18"/>
                      <w:szCs w:val="18"/>
                    </w:rPr>
                    <w:t>(19,108)</w:t>
                  </w:r>
                </w:p>
              </w:tc>
              <w:tc>
                <w:tcPr>
                  <w:tcW w:w="1340" w:type="dxa"/>
                  <w:tcMar>
                    <w:right w:w="43" w:type="dxa"/>
                  </w:tcMar>
                </w:tcPr>
                <w:p w14:paraId="20425BC2" w14:textId="77777777" w:rsidR="005847A9" w:rsidRDefault="005847A9" w:rsidP="004D4A4E">
                  <w:pPr>
                    <w:widowControl w:val="0"/>
                    <w:autoSpaceDE w:val="0"/>
                    <w:autoSpaceDN w:val="0"/>
                    <w:adjustRightInd w:val="0"/>
                    <w:jc w:val="right"/>
                    <w:rPr>
                      <w:rFonts w:ascii="Arial" w:hAnsi="Arial" w:cs="Arial"/>
                      <w:sz w:val="18"/>
                      <w:szCs w:val="18"/>
                    </w:rPr>
                  </w:pPr>
                  <w:r>
                    <w:rPr>
                      <w:rFonts w:ascii="Arial" w:hAnsi="Arial" w:cs="Arial"/>
                      <w:b/>
                      <w:bCs/>
                      <w:sz w:val="18"/>
                      <w:szCs w:val="18"/>
                    </w:rPr>
                    <w:t>(32,693)</w:t>
                  </w:r>
                </w:p>
              </w:tc>
            </w:tr>
            <w:tr w:rsidR="005847A9" w14:paraId="487458CE" w14:textId="77777777" w:rsidTr="004D4A4E">
              <w:tc>
                <w:tcPr>
                  <w:tcW w:w="3544" w:type="dxa"/>
                  <w:tcMar>
                    <w:right w:w="43" w:type="dxa"/>
                  </w:tcMar>
                </w:tcPr>
                <w:p w14:paraId="62FB6547" w14:textId="77777777" w:rsidR="005847A9" w:rsidRDefault="005847A9" w:rsidP="004D4A4E">
                  <w:pPr>
                    <w:widowControl w:val="0"/>
                    <w:autoSpaceDE w:val="0"/>
                    <w:autoSpaceDN w:val="0"/>
                    <w:adjustRightInd w:val="0"/>
                    <w:rPr>
                      <w:rFonts w:ascii="Arial" w:hAnsi="Arial" w:cs="Arial"/>
                      <w:b/>
                      <w:sz w:val="18"/>
                      <w:szCs w:val="18"/>
                    </w:rPr>
                  </w:pPr>
                </w:p>
              </w:tc>
              <w:tc>
                <w:tcPr>
                  <w:tcW w:w="567" w:type="dxa"/>
                  <w:tcMar>
                    <w:right w:w="43" w:type="dxa"/>
                  </w:tcMar>
                </w:tcPr>
                <w:p w14:paraId="61693393" w14:textId="77777777" w:rsidR="005847A9" w:rsidRDefault="005847A9" w:rsidP="004D4A4E">
                  <w:pPr>
                    <w:widowControl w:val="0"/>
                    <w:autoSpaceDE w:val="0"/>
                    <w:autoSpaceDN w:val="0"/>
                    <w:adjustRightInd w:val="0"/>
                    <w:rPr>
                      <w:rFonts w:ascii="Arial" w:hAnsi="Arial" w:cs="Arial"/>
                      <w:b/>
                      <w:bCs/>
                      <w:sz w:val="18"/>
                      <w:szCs w:val="18"/>
                    </w:rPr>
                  </w:pPr>
                </w:p>
              </w:tc>
              <w:tc>
                <w:tcPr>
                  <w:tcW w:w="1134" w:type="dxa"/>
                  <w:tcMar>
                    <w:right w:w="43" w:type="dxa"/>
                  </w:tcMar>
                </w:tcPr>
                <w:p w14:paraId="1BEC85FE" w14:textId="77777777" w:rsidR="005847A9" w:rsidRPr="008F1E3D" w:rsidRDefault="005847A9" w:rsidP="004D4A4E">
                  <w:pPr>
                    <w:widowControl w:val="0"/>
                    <w:autoSpaceDE w:val="0"/>
                    <w:autoSpaceDN w:val="0"/>
                    <w:adjustRightInd w:val="0"/>
                    <w:jc w:val="right"/>
                    <w:rPr>
                      <w:rFonts w:ascii="Arial" w:hAnsi="Arial" w:cs="Arial"/>
                      <w:b/>
                      <w:bCs/>
                      <w:sz w:val="18"/>
                      <w:szCs w:val="18"/>
                    </w:rPr>
                  </w:pPr>
                  <w:r w:rsidRPr="008F1E3D">
                    <w:rPr>
                      <w:rFonts w:ascii="Arial" w:hAnsi="Arial" w:cs="Arial"/>
                      <w:sz w:val="18"/>
                      <w:szCs w:val="18"/>
                    </w:rPr>
                    <w:t xml:space="preserve">─────── </w:t>
                  </w:r>
                </w:p>
              </w:tc>
              <w:tc>
                <w:tcPr>
                  <w:tcW w:w="1402" w:type="dxa"/>
                  <w:tcMar>
                    <w:right w:w="43" w:type="dxa"/>
                  </w:tcMar>
                </w:tcPr>
                <w:p w14:paraId="5BDD10DA" w14:textId="77777777" w:rsidR="005847A9" w:rsidRDefault="005847A9" w:rsidP="004D4A4E">
                  <w:pPr>
                    <w:widowControl w:val="0"/>
                    <w:autoSpaceDE w:val="0"/>
                    <w:autoSpaceDN w:val="0"/>
                    <w:adjustRightInd w:val="0"/>
                    <w:jc w:val="right"/>
                    <w:rPr>
                      <w:rFonts w:ascii="Arial" w:hAnsi="Arial" w:cs="Arial"/>
                      <w:b/>
                      <w:bCs/>
                      <w:sz w:val="18"/>
                      <w:szCs w:val="18"/>
                    </w:rPr>
                  </w:pPr>
                  <w:r>
                    <w:rPr>
                      <w:rFonts w:ascii="Arial" w:hAnsi="Arial" w:cs="Arial"/>
                      <w:sz w:val="18"/>
                      <w:szCs w:val="18"/>
                    </w:rPr>
                    <w:t xml:space="preserve">─────── </w:t>
                  </w:r>
                </w:p>
              </w:tc>
              <w:tc>
                <w:tcPr>
                  <w:tcW w:w="1403" w:type="dxa"/>
                </w:tcPr>
                <w:p w14:paraId="4ADC6225" w14:textId="77777777" w:rsidR="005847A9" w:rsidRDefault="005847A9" w:rsidP="004D4A4E">
                  <w:pPr>
                    <w:widowControl w:val="0"/>
                    <w:autoSpaceDE w:val="0"/>
                    <w:autoSpaceDN w:val="0"/>
                    <w:adjustRightInd w:val="0"/>
                    <w:jc w:val="right"/>
                    <w:rPr>
                      <w:rFonts w:ascii="Arial" w:hAnsi="Arial" w:cs="Arial"/>
                      <w:b/>
                      <w:bCs/>
                      <w:sz w:val="18"/>
                      <w:szCs w:val="18"/>
                    </w:rPr>
                  </w:pPr>
                  <w:r w:rsidRPr="00B6537F">
                    <w:rPr>
                      <w:rFonts w:ascii="Arial" w:hAnsi="Arial" w:cs="Arial"/>
                      <w:b/>
                      <w:sz w:val="18"/>
                      <w:szCs w:val="18"/>
                    </w:rPr>
                    <w:t xml:space="preserve">─────── </w:t>
                  </w:r>
                </w:p>
              </w:tc>
              <w:tc>
                <w:tcPr>
                  <w:tcW w:w="1340" w:type="dxa"/>
                  <w:tcMar>
                    <w:right w:w="43" w:type="dxa"/>
                  </w:tcMar>
                </w:tcPr>
                <w:p w14:paraId="03AE1550" w14:textId="77777777" w:rsidR="005847A9" w:rsidRPr="008F1E3D" w:rsidRDefault="005847A9" w:rsidP="004D4A4E">
                  <w:pPr>
                    <w:widowControl w:val="0"/>
                    <w:autoSpaceDE w:val="0"/>
                    <w:autoSpaceDN w:val="0"/>
                    <w:adjustRightInd w:val="0"/>
                    <w:jc w:val="right"/>
                    <w:rPr>
                      <w:rFonts w:ascii="Arial" w:hAnsi="Arial" w:cs="Arial"/>
                      <w:b/>
                      <w:sz w:val="18"/>
                      <w:szCs w:val="18"/>
                    </w:rPr>
                  </w:pPr>
                  <w:r w:rsidRPr="00B6537F">
                    <w:rPr>
                      <w:rFonts w:ascii="Arial" w:hAnsi="Arial" w:cs="Arial"/>
                      <w:b/>
                      <w:sz w:val="18"/>
                      <w:szCs w:val="18"/>
                    </w:rPr>
                    <w:t xml:space="preserve">─────── </w:t>
                  </w:r>
                </w:p>
              </w:tc>
            </w:tr>
            <w:tr w:rsidR="005847A9" w14:paraId="0097D924" w14:textId="77777777" w:rsidTr="004D4A4E">
              <w:tc>
                <w:tcPr>
                  <w:tcW w:w="3544" w:type="dxa"/>
                  <w:tcMar>
                    <w:right w:w="43" w:type="dxa"/>
                  </w:tcMar>
                </w:tcPr>
                <w:p w14:paraId="327FC043" w14:textId="77777777" w:rsidR="005847A9" w:rsidRDefault="005847A9" w:rsidP="004D4A4E">
                  <w:pPr>
                    <w:widowControl w:val="0"/>
                    <w:autoSpaceDE w:val="0"/>
                    <w:autoSpaceDN w:val="0"/>
                    <w:adjustRightInd w:val="0"/>
                    <w:rPr>
                      <w:rFonts w:ascii="Arial" w:hAnsi="Arial" w:cs="Arial"/>
                      <w:b/>
                      <w:sz w:val="18"/>
                      <w:szCs w:val="18"/>
                    </w:rPr>
                  </w:pPr>
                </w:p>
              </w:tc>
              <w:tc>
                <w:tcPr>
                  <w:tcW w:w="567" w:type="dxa"/>
                  <w:tcMar>
                    <w:right w:w="43" w:type="dxa"/>
                  </w:tcMar>
                </w:tcPr>
                <w:p w14:paraId="69FF939E" w14:textId="77777777" w:rsidR="005847A9" w:rsidRDefault="005847A9" w:rsidP="004D4A4E">
                  <w:pPr>
                    <w:widowControl w:val="0"/>
                    <w:autoSpaceDE w:val="0"/>
                    <w:autoSpaceDN w:val="0"/>
                    <w:adjustRightInd w:val="0"/>
                    <w:rPr>
                      <w:rFonts w:ascii="Arial" w:hAnsi="Arial" w:cs="Arial"/>
                      <w:b/>
                      <w:bCs/>
                      <w:sz w:val="18"/>
                      <w:szCs w:val="18"/>
                    </w:rPr>
                  </w:pPr>
                </w:p>
              </w:tc>
              <w:tc>
                <w:tcPr>
                  <w:tcW w:w="1134" w:type="dxa"/>
                  <w:tcMar>
                    <w:right w:w="43" w:type="dxa"/>
                  </w:tcMar>
                </w:tcPr>
                <w:p w14:paraId="0CCF06F8" w14:textId="77777777" w:rsidR="005847A9" w:rsidRPr="008F1E3D" w:rsidRDefault="005847A9" w:rsidP="004D4A4E">
                  <w:pPr>
                    <w:widowControl w:val="0"/>
                    <w:autoSpaceDE w:val="0"/>
                    <w:autoSpaceDN w:val="0"/>
                    <w:adjustRightInd w:val="0"/>
                    <w:jc w:val="right"/>
                    <w:rPr>
                      <w:rFonts w:ascii="Arial" w:hAnsi="Arial" w:cs="Arial"/>
                      <w:sz w:val="18"/>
                      <w:szCs w:val="18"/>
                    </w:rPr>
                  </w:pPr>
                </w:p>
              </w:tc>
              <w:tc>
                <w:tcPr>
                  <w:tcW w:w="1402" w:type="dxa"/>
                  <w:tcMar>
                    <w:right w:w="43" w:type="dxa"/>
                  </w:tcMar>
                </w:tcPr>
                <w:p w14:paraId="7D4B0127" w14:textId="77777777" w:rsidR="005847A9" w:rsidRDefault="005847A9" w:rsidP="004D4A4E">
                  <w:pPr>
                    <w:widowControl w:val="0"/>
                    <w:autoSpaceDE w:val="0"/>
                    <w:autoSpaceDN w:val="0"/>
                    <w:adjustRightInd w:val="0"/>
                    <w:jc w:val="right"/>
                    <w:rPr>
                      <w:rFonts w:ascii="Arial" w:hAnsi="Arial" w:cs="Arial"/>
                      <w:sz w:val="18"/>
                      <w:szCs w:val="18"/>
                    </w:rPr>
                  </w:pPr>
                </w:p>
              </w:tc>
              <w:tc>
                <w:tcPr>
                  <w:tcW w:w="1403" w:type="dxa"/>
                </w:tcPr>
                <w:p w14:paraId="417823B0" w14:textId="77777777" w:rsidR="005847A9" w:rsidRPr="00B6537F" w:rsidRDefault="005847A9" w:rsidP="004D4A4E">
                  <w:pPr>
                    <w:widowControl w:val="0"/>
                    <w:autoSpaceDE w:val="0"/>
                    <w:autoSpaceDN w:val="0"/>
                    <w:adjustRightInd w:val="0"/>
                    <w:jc w:val="right"/>
                    <w:rPr>
                      <w:rFonts w:ascii="Arial" w:hAnsi="Arial" w:cs="Arial"/>
                      <w:b/>
                      <w:sz w:val="18"/>
                      <w:szCs w:val="18"/>
                    </w:rPr>
                  </w:pPr>
                </w:p>
              </w:tc>
              <w:tc>
                <w:tcPr>
                  <w:tcW w:w="1340" w:type="dxa"/>
                  <w:tcMar>
                    <w:right w:w="43" w:type="dxa"/>
                  </w:tcMar>
                </w:tcPr>
                <w:p w14:paraId="38FDEDC8" w14:textId="77777777" w:rsidR="005847A9" w:rsidRDefault="005847A9" w:rsidP="004D4A4E">
                  <w:pPr>
                    <w:widowControl w:val="0"/>
                    <w:autoSpaceDE w:val="0"/>
                    <w:autoSpaceDN w:val="0"/>
                    <w:adjustRightInd w:val="0"/>
                    <w:jc w:val="right"/>
                    <w:rPr>
                      <w:rFonts w:ascii="Arial" w:hAnsi="Arial" w:cs="Arial"/>
                      <w:sz w:val="18"/>
                      <w:szCs w:val="18"/>
                    </w:rPr>
                  </w:pPr>
                </w:p>
              </w:tc>
            </w:tr>
            <w:tr w:rsidR="005847A9" w14:paraId="6CFC32E1" w14:textId="77777777" w:rsidTr="004D4A4E">
              <w:tc>
                <w:tcPr>
                  <w:tcW w:w="3544" w:type="dxa"/>
                  <w:tcMar>
                    <w:right w:w="43" w:type="dxa"/>
                  </w:tcMar>
                </w:tcPr>
                <w:p w14:paraId="5C71F87E" w14:textId="77777777" w:rsidR="005847A9" w:rsidRDefault="005847A9" w:rsidP="004D4A4E">
                  <w:pPr>
                    <w:widowControl w:val="0"/>
                    <w:autoSpaceDE w:val="0"/>
                    <w:autoSpaceDN w:val="0"/>
                    <w:adjustRightInd w:val="0"/>
                    <w:rPr>
                      <w:rFonts w:ascii="Arial" w:hAnsi="Arial" w:cs="Arial"/>
                      <w:b/>
                      <w:sz w:val="18"/>
                      <w:szCs w:val="18"/>
                    </w:rPr>
                  </w:pPr>
                </w:p>
              </w:tc>
              <w:tc>
                <w:tcPr>
                  <w:tcW w:w="567" w:type="dxa"/>
                  <w:tcMar>
                    <w:right w:w="43" w:type="dxa"/>
                  </w:tcMar>
                </w:tcPr>
                <w:p w14:paraId="1B56DF61" w14:textId="77777777" w:rsidR="005847A9" w:rsidRDefault="005847A9" w:rsidP="004D4A4E">
                  <w:pPr>
                    <w:widowControl w:val="0"/>
                    <w:autoSpaceDE w:val="0"/>
                    <w:autoSpaceDN w:val="0"/>
                    <w:adjustRightInd w:val="0"/>
                    <w:rPr>
                      <w:rFonts w:ascii="Arial" w:hAnsi="Arial" w:cs="Arial"/>
                      <w:b/>
                      <w:bCs/>
                      <w:sz w:val="18"/>
                      <w:szCs w:val="18"/>
                    </w:rPr>
                  </w:pPr>
                </w:p>
              </w:tc>
              <w:tc>
                <w:tcPr>
                  <w:tcW w:w="1134" w:type="dxa"/>
                  <w:tcMar>
                    <w:right w:w="43" w:type="dxa"/>
                  </w:tcMar>
                </w:tcPr>
                <w:p w14:paraId="6EC456DD" w14:textId="77777777" w:rsidR="005847A9" w:rsidRPr="008F1E3D" w:rsidRDefault="005847A9" w:rsidP="004D4A4E">
                  <w:pPr>
                    <w:widowControl w:val="0"/>
                    <w:autoSpaceDE w:val="0"/>
                    <w:autoSpaceDN w:val="0"/>
                    <w:adjustRightInd w:val="0"/>
                    <w:jc w:val="right"/>
                    <w:rPr>
                      <w:rFonts w:ascii="Arial" w:hAnsi="Arial" w:cs="Arial"/>
                      <w:sz w:val="18"/>
                      <w:szCs w:val="18"/>
                    </w:rPr>
                  </w:pPr>
                </w:p>
              </w:tc>
              <w:tc>
                <w:tcPr>
                  <w:tcW w:w="1402" w:type="dxa"/>
                  <w:tcMar>
                    <w:right w:w="43" w:type="dxa"/>
                  </w:tcMar>
                </w:tcPr>
                <w:p w14:paraId="7D455930" w14:textId="77777777" w:rsidR="005847A9" w:rsidRDefault="005847A9" w:rsidP="004D4A4E">
                  <w:pPr>
                    <w:widowControl w:val="0"/>
                    <w:autoSpaceDE w:val="0"/>
                    <w:autoSpaceDN w:val="0"/>
                    <w:adjustRightInd w:val="0"/>
                    <w:jc w:val="right"/>
                    <w:rPr>
                      <w:rFonts w:ascii="Arial" w:hAnsi="Arial" w:cs="Arial"/>
                      <w:sz w:val="18"/>
                      <w:szCs w:val="18"/>
                    </w:rPr>
                  </w:pPr>
                </w:p>
              </w:tc>
              <w:tc>
                <w:tcPr>
                  <w:tcW w:w="1403" w:type="dxa"/>
                </w:tcPr>
                <w:p w14:paraId="687B7ED8" w14:textId="77777777" w:rsidR="005847A9" w:rsidRPr="00B6537F" w:rsidRDefault="005847A9" w:rsidP="004D4A4E">
                  <w:pPr>
                    <w:widowControl w:val="0"/>
                    <w:autoSpaceDE w:val="0"/>
                    <w:autoSpaceDN w:val="0"/>
                    <w:adjustRightInd w:val="0"/>
                    <w:jc w:val="right"/>
                    <w:rPr>
                      <w:rFonts w:ascii="Arial" w:hAnsi="Arial" w:cs="Arial"/>
                      <w:b/>
                      <w:sz w:val="18"/>
                      <w:szCs w:val="18"/>
                    </w:rPr>
                  </w:pPr>
                </w:p>
              </w:tc>
              <w:tc>
                <w:tcPr>
                  <w:tcW w:w="1340" w:type="dxa"/>
                  <w:tcMar>
                    <w:right w:w="43" w:type="dxa"/>
                  </w:tcMar>
                </w:tcPr>
                <w:p w14:paraId="64BE20C6" w14:textId="77777777" w:rsidR="005847A9" w:rsidRDefault="005847A9" w:rsidP="004D4A4E">
                  <w:pPr>
                    <w:widowControl w:val="0"/>
                    <w:autoSpaceDE w:val="0"/>
                    <w:autoSpaceDN w:val="0"/>
                    <w:adjustRightInd w:val="0"/>
                    <w:jc w:val="right"/>
                    <w:rPr>
                      <w:rFonts w:ascii="Arial" w:hAnsi="Arial" w:cs="Arial"/>
                      <w:sz w:val="18"/>
                      <w:szCs w:val="18"/>
                    </w:rPr>
                  </w:pPr>
                </w:p>
              </w:tc>
            </w:tr>
            <w:tr w:rsidR="005847A9" w14:paraId="21E48A05" w14:textId="77777777" w:rsidTr="004D4A4E">
              <w:tc>
                <w:tcPr>
                  <w:tcW w:w="3544" w:type="dxa"/>
                  <w:tcMar>
                    <w:right w:w="43" w:type="dxa"/>
                  </w:tcMar>
                </w:tcPr>
                <w:p w14:paraId="2238D19C" w14:textId="77777777" w:rsidR="005847A9" w:rsidRDefault="005847A9" w:rsidP="004D4A4E">
                  <w:pPr>
                    <w:widowControl w:val="0"/>
                    <w:autoSpaceDE w:val="0"/>
                    <w:autoSpaceDN w:val="0"/>
                    <w:adjustRightInd w:val="0"/>
                    <w:rPr>
                      <w:rFonts w:ascii="Arial" w:hAnsi="Arial" w:cs="Arial"/>
                      <w:b/>
                      <w:sz w:val="18"/>
                      <w:szCs w:val="18"/>
                    </w:rPr>
                  </w:pPr>
                  <w:r>
                    <w:rPr>
                      <w:rFonts w:ascii="Arial" w:hAnsi="Arial" w:cs="Arial"/>
                      <w:b/>
                      <w:bCs/>
                      <w:sz w:val="18"/>
                      <w:szCs w:val="18"/>
                    </w:rPr>
                    <w:t>Transfers between funds</w:t>
                  </w:r>
                </w:p>
              </w:tc>
              <w:tc>
                <w:tcPr>
                  <w:tcW w:w="567" w:type="dxa"/>
                  <w:tcMar>
                    <w:right w:w="43" w:type="dxa"/>
                  </w:tcMar>
                </w:tcPr>
                <w:p w14:paraId="78CE087D" w14:textId="77777777" w:rsidR="005847A9" w:rsidRDefault="005847A9" w:rsidP="004D4A4E">
                  <w:pPr>
                    <w:widowControl w:val="0"/>
                    <w:autoSpaceDE w:val="0"/>
                    <w:autoSpaceDN w:val="0"/>
                    <w:adjustRightInd w:val="0"/>
                    <w:rPr>
                      <w:rFonts w:ascii="Arial" w:hAnsi="Arial" w:cs="Arial"/>
                      <w:b/>
                      <w:bCs/>
                      <w:sz w:val="18"/>
                      <w:szCs w:val="18"/>
                    </w:rPr>
                  </w:pPr>
                </w:p>
              </w:tc>
              <w:tc>
                <w:tcPr>
                  <w:tcW w:w="1134" w:type="dxa"/>
                  <w:tcMar>
                    <w:right w:w="43" w:type="dxa"/>
                  </w:tcMar>
                </w:tcPr>
                <w:p w14:paraId="132893CE" w14:textId="77777777" w:rsidR="005847A9" w:rsidRPr="008F1E3D" w:rsidRDefault="005847A9" w:rsidP="004D4A4E">
                  <w:pPr>
                    <w:widowControl w:val="0"/>
                    <w:autoSpaceDE w:val="0"/>
                    <w:autoSpaceDN w:val="0"/>
                    <w:adjustRightInd w:val="0"/>
                    <w:jc w:val="right"/>
                    <w:rPr>
                      <w:rFonts w:ascii="Arial" w:hAnsi="Arial" w:cs="Arial"/>
                      <w:sz w:val="18"/>
                      <w:szCs w:val="18"/>
                    </w:rPr>
                  </w:pPr>
                  <w:r w:rsidRPr="008F1E3D">
                    <w:rPr>
                      <w:rFonts w:ascii="Arial" w:hAnsi="Arial" w:cs="Arial"/>
                      <w:sz w:val="18"/>
                      <w:szCs w:val="18"/>
                    </w:rPr>
                    <w:t>-</w:t>
                  </w:r>
                </w:p>
              </w:tc>
              <w:tc>
                <w:tcPr>
                  <w:tcW w:w="1402" w:type="dxa"/>
                  <w:tcMar>
                    <w:right w:w="43" w:type="dxa"/>
                  </w:tcMar>
                </w:tcPr>
                <w:p w14:paraId="16BB0AFF" w14:textId="77777777" w:rsidR="005847A9" w:rsidRDefault="005847A9" w:rsidP="004D4A4E">
                  <w:pPr>
                    <w:widowControl w:val="0"/>
                    <w:autoSpaceDE w:val="0"/>
                    <w:autoSpaceDN w:val="0"/>
                    <w:adjustRightInd w:val="0"/>
                    <w:jc w:val="right"/>
                    <w:rPr>
                      <w:rFonts w:ascii="Arial" w:hAnsi="Arial" w:cs="Arial"/>
                      <w:sz w:val="18"/>
                      <w:szCs w:val="18"/>
                    </w:rPr>
                  </w:pPr>
                  <w:r>
                    <w:rPr>
                      <w:rFonts w:ascii="Arial" w:hAnsi="Arial" w:cs="Arial"/>
                      <w:sz w:val="18"/>
                      <w:szCs w:val="18"/>
                    </w:rPr>
                    <w:t>-</w:t>
                  </w:r>
                </w:p>
              </w:tc>
              <w:tc>
                <w:tcPr>
                  <w:tcW w:w="1403" w:type="dxa"/>
                </w:tcPr>
                <w:p w14:paraId="20A1A537" w14:textId="77777777" w:rsidR="005847A9" w:rsidRPr="00B6537F" w:rsidRDefault="005847A9" w:rsidP="004D4A4E">
                  <w:pPr>
                    <w:widowControl w:val="0"/>
                    <w:autoSpaceDE w:val="0"/>
                    <w:autoSpaceDN w:val="0"/>
                    <w:adjustRightInd w:val="0"/>
                    <w:jc w:val="right"/>
                    <w:rPr>
                      <w:rFonts w:ascii="Arial" w:hAnsi="Arial" w:cs="Arial"/>
                      <w:b/>
                      <w:sz w:val="18"/>
                      <w:szCs w:val="18"/>
                    </w:rPr>
                  </w:pPr>
                  <w:r w:rsidRPr="001E5512">
                    <w:rPr>
                      <w:rFonts w:ascii="Arial" w:hAnsi="Arial" w:cs="Arial"/>
                      <w:sz w:val="18"/>
                      <w:szCs w:val="18"/>
                    </w:rPr>
                    <w:t>-</w:t>
                  </w:r>
                </w:p>
              </w:tc>
              <w:tc>
                <w:tcPr>
                  <w:tcW w:w="1340" w:type="dxa"/>
                  <w:tcMar>
                    <w:right w:w="43" w:type="dxa"/>
                  </w:tcMar>
                </w:tcPr>
                <w:p w14:paraId="744BFAE1" w14:textId="77777777" w:rsidR="005847A9" w:rsidRDefault="005847A9" w:rsidP="004D4A4E">
                  <w:pPr>
                    <w:widowControl w:val="0"/>
                    <w:autoSpaceDE w:val="0"/>
                    <w:autoSpaceDN w:val="0"/>
                    <w:adjustRightInd w:val="0"/>
                    <w:jc w:val="right"/>
                    <w:rPr>
                      <w:rFonts w:ascii="Arial" w:hAnsi="Arial" w:cs="Arial"/>
                      <w:sz w:val="18"/>
                      <w:szCs w:val="18"/>
                    </w:rPr>
                  </w:pPr>
                  <w:r w:rsidRPr="001E5512">
                    <w:rPr>
                      <w:rFonts w:ascii="Arial" w:hAnsi="Arial" w:cs="Arial"/>
                      <w:sz w:val="18"/>
                      <w:szCs w:val="18"/>
                    </w:rPr>
                    <w:t>-</w:t>
                  </w:r>
                </w:p>
              </w:tc>
            </w:tr>
            <w:tr w:rsidR="005847A9" w14:paraId="04D08A1A" w14:textId="77777777" w:rsidTr="004D4A4E">
              <w:tc>
                <w:tcPr>
                  <w:tcW w:w="3544" w:type="dxa"/>
                  <w:tcMar>
                    <w:right w:w="43" w:type="dxa"/>
                  </w:tcMar>
                </w:tcPr>
                <w:p w14:paraId="578F9418" w14:textId="77777777" w:rsidR="005847A9" w:rsidRDefault="005847A9" w:rsidP="004D4A4E">
                  <w:pPr>
                    <w:widowControl w:val="0"/>
                    <w:autoSpaceDE w:val="0"/>
                    <w:autoSpaceDN w:val="0"/>
                    <w:adjustRightInd w:val="0"/>
                    <w:rPr>
                      <w:rFonts w:ascii="Arial" w:hAnsi="Arial" w:cs="Arial"/>
                      <w:b/>
                      <w:bCs/>
                      <w:sz w:val="18"/>
                      <w:szCs w:val="18"/>
                    </w:rPr>
                  </w:pPr>
                </w:p>
              </w:tc>
              <w:tc>
                <w:tcPr>
                  <w:tcW w:w="567" w:type="dxa"/>
                  <w:tcMar>
                    <w:right w:w="43" w:type="dxa"/>
                  </w:tcMar>
                </w:tcPr>
                <w:p w14:paraId="3A3131FD" w14:textId="77777777" w:rsidR="005847A9" w:rsidRDefault="005847A9" w:rsidP="004D4A4E">
                  <w:pPr>
                    <w:widowControl w:val="0"/>
                    <w:autoSpaceDE w:val="0"/>
                    <w:autoSpaceDN w:val="0"/>
                    <w:adjustRightInd w:val="0"/>
                    <w:rPr>
                      <w:rFonts w:ascii="Arial" w:hAnsi="Arial" w:cs="Arial"/>
                      <w:b/>
                      <w:bCs/>
                      <w:sz w:val="18"/>
                      <w:szCs w:val="18"/>
                    </w:rPr>
                  </w:pPr>
                </w:p>
              </w:tc>
              <w:tc>
                <w:tcPr>
                  <w:tcW w:w="1134" w:type="dxa"/>
                  <w:tcMar>
                    <w:right w:w="43" w:type="dxa"/>
                  </w:tcMar>
                </w:tcPr>
                <w:p w14:paraId="0C578583" w14:textId="77777777" w:rsidR="005847A9" w:rsidRPr="008F1E3D" w:rsidRDefault="005847A9" w:rsidP="004D4A4E">
                  <w:pPr>
                    <w:widowControl w:val="0"/>
                    <w:autoSpaceDE w:val="0"/>
                    <w:autoSpaceDN w:val="0"/>
                    <w:adjustRightInd w:val="0"/>
                    <w:jc w:val="right"/>
                    <w:rPr>
                      <w:rFonts w:ascii="Arial" w:hAnsi="Arial" w:cs="Arial"/>
                      <w:sz w:val="18"/>
                      <w:szCs w:val="18"/>
                    </w:rPr>
                  </w:pPr>
                </w:p>
              </w:tc>
              <w:tc>
                <w:tcPr>
                  <w:tcW w:w="1402" w:type="dxa"/>
                  <w:tcMar>
                    <w:right w:w="43" w:type="dxa"/>
                  </w:tcMar>
                </w:tcPr>
                <w:p w14:paraId="14A9BAD3" w14:textId="77777777" w:rsidR="005847A9" w:rsidRDefault="005847A9" w:rsidP="004D4A4E">
                  <w:pPr>
                    <w:widowControl w:val="0"/>
                    <w:autoSpaceDE w:val="0"/>
                    <w:autoSpaceDN w:val="0"/>
                    <w:adjustRightInd w:val="0"/>
                    <w:jc w:val="right"/>
                    <w:rPr>
                      <w:rFonts w:ascii="Arial" w:hAnsi="Arial" w:cs="Arial"/>
                      <w:sz w:val="18"/>
                      <w:szCs w:val="18"/>
                    </w:rPr>
                  </w:pPr>
                </w:p>
              </w:tc>
              <w:tc>
                <w:tcPr>
                  <w:tcW w:w="1403" w:type="dxa"/>
                </w:tcPr>
                <w:p w14:paraId="4E70E806" w14:textId="77777777" w:rsidR="005847A9" w:rsidRPr="00B6537F" w:rsidRDefault="005847A9" w:rsidP="004D4A4E">
                  <w:pPr>
                    <w:widowControl w:val="0"/>
                    <w:autoSpaceDE w:val="0"/>
                    <w:autoSpaceDN w:val="0"/>
                    <w:adjustRightInd w:val="0"/>
                    <w:jc w:val="right"/>
                    <w:rPr>
                      <w:rFonts w:ascii="Arial" w:hAnsi="Arial" w:cs="Arial"/>
                      <w:b/>
                      <w:sz w:val="18"/>
                      <w:szCs w:val="18"/>
                    </w:rPr>
                  </w:pPr>
                </w:p>
              </w:tc>
              <w:tc>
                <w:tcPr>
                  <w:tcW w:w="1340" w:type="dxa"/>
                  <w:tcMar>
                    <w:right w:w="43" w:type="dxa"/>
                  </w:tcMar>
                </w:tcPr>
                <w:p w14:paraId="5C8210EF" w14:textId="77777777" w:rsidR="005847A9" w:rsidRDefault="005847A9" w:rsidP="004D4A4E">
                  <w:pPr>
                    <w:widowControl w:val="0"/>
                    <w:autoSpaceDE w:val="0"/>
                    <w:autoSpaceDN w:val="0"/>
                    <w:adjustRightInd w:val="0"/>
                    <w:jc w:val="right"/>
                    <w:rPr>
                      <w:rFonts w:ascii="Arial" w:hAnsi="Arial" w:cs="Arial"/>
                      <w:sz w:val="18"/>
                      <w:szCs w:val="18"/>
                    </w:rPr>
                  </w:pPr>
                </w:p>
              </w:tc>
            </w:tr>
            <w:tr w:rsidR="005847A9" w14:paraId="0A81D984" w14:textId="77777777" w:rsidTr="004D4A4E">
              <w:tc>
                <w:tcPr>
                  <w:tcW w:w="3544" w:type="dxa"/>
                  <w:tcMar>
                    <w:right w:w="43" w:type="dxa"/>
                  </w:tcMar>
                </w:tcPr>
                <w:p w14:paraId="4F4EC2CA" w14:textId="77777777" w:rsidR="005847A9" w:rsidRDefault="005847A9" w:rsidP="004D4A4E">
                  <w:pPr>
                    <w:widowControl w:val="0"/>
                    <w:autoSpaceDE w:val="0"/>
                    <w:autoSpaceDN w:val="0"/>
                    <w:adjustRightInd w:val="0"/>
                    <w:rPr>
                      <w:rFonts w:ascii="Arial" w:hAnsi="Arial" w:cs="Arial"/>
                      <w:b/>
                      <w:bCs/>
                      <w:sz w:val="18"/>
                      <w:szCs w:val="18"/>
                    </w:rPr>
                  </w:pPr>
                </w:p>
              </w:tc>
              <w:tc>
                <w:tcPr>
                  <w:tcW w:w="567" w:type="dxa"/>
                  <w:tcMar>
                    <w:right w:w="43" w:type="dxa"/>
                  </w:tcMar>
                </w:tcPr>
                <w:p w14:paraId="1B9393D4" w14:textId="77777777" w:rsidR="005847A9" w:rsidRDefault="005847A9" w:rsidP="004D4A4E">
                  <w:pPr>
                    <w:widowControl w:val="0"/>
                    <w:autoSpaceDE w:val="0"/>
                    <w:autoSpaceDN w:val="0"/>
                    <w:adjustRightInd w:val="0"/>
                    <w:rPr>
                      <w:rFonts w:ascii="Arial" w:hAnsi="Arial" w:cs="Arial"/>
                      <w:b/>
                      <w:bCs/>
                      <w:sz w:val="18"/>
                      <w:szCs w:val="18"/>
                    </w:rPr>
                  </w:pPr>
                </w:p>
              </w:tc>
              <w:tc>
                <w:tcPr>
                  <w:tcW w:w="1134" w:type="dxa"/>
                  <w:tcMar>
                    <w:right w:w="43" w:type="dxa"/>
                  </w:tcMar>
                </w:tcPr>
                <w:p w14:paraId="079AFAB2" w14:textId="77777777" w:rsidR="005847A9" w:rsidRPr="008F1E3D" w:rsidRDefault="005847A9" w:rsidP="004D4A4E">
                  <w:pPr>
                    <w:widowControl w:val="0"/>
                    <w:autoSpaceDE w:val="0"/>
                    <w:autoSpaceDN w:val="0"/>
                    <w:adjustRightInd w:val="0"/>
                    <w:jc w:val="right"/>
                    <w:rPr>
                      <w:rFonts w:ascii="Arial" w:hAnsi="Arial" w:cs="Arial"/>
                      <w:sz w:val="18"/>
                      <w:szCs w:val="18"/>
                    </w:rPr>
                  </w:pPr>
                </w:p>
              </w:tc>
              <w:tc>
                <w:tcPr>
                  <w:tcW w:w="1402" w:type="dxa"/>
                  <w:tcMar>
                    <w:right w:w="43" w:type="dxa"/>
                  </w:tcMar>
                </w:tcPr>
                <w:p w14:paraId="5F902780" w14:textId="77777777" w:rsidR="005847A9" w:rsidRDefault="005847A9" w:rsidP="004D4A4E">
                  <w:pPr>
                    <w:widowControl w:val="0"/>
                    <w:autoSpaceDE w:val="0"/>
                    <w:autoSpaceDN w:val="0"/>
                    <w:adjustRightInd w:val="0"/>
                    <w:jc w:val="right"/>
                    <w:rPr>
                      <w:rFonts w:ascii="Arial" w:hAnsi="Arial" w:cs="Arial"/>
                      <w:sz w:val="18"/>
                      <w:szCs w:val="18"/>
                    </w:rPr>
                  </w:pPr>
                </w:p>
              </w:tc>
              <w:tc>
                <w:tcPr>
                  <w:tcW w:w="1403" w:type="dxa"/>
                </w:tcPr>
                <w:p w14:paraId="3848331D" w14:textId="77777777" w:rsidR="005847A9" w:rsidRPr="00B6537F" w:rsidRDefault="005847A9" w:rsidP="004D4A4E">
                  <w:pPr>
                    <w:widowControl w:val="0"/>
                    <w:autoSpaceDE w:val="0"/>
                    <w:autoSpaceDN w:val="0"/>
                    <w:adjustRightInd w:val="0"/>
                    <w:jc w:val="right"/>
                    <w:rPr>
                      <w:rFonts w:ascii="Arial" w:hAnsi="Arial" w:cs="Arial"/>
                      <w:b/>
                      <w:sz w:val="18"/>
                      <w:szCs w:val="18"/>
                    </w:rPr>
                  </w:pPr>
                </w:p>
              </w:tc>
              <w:tc>
                <w:tcPr>
                  <w:tcW w:w="1340" w:type="dxa"/>
                  <w:tcMar>
                    <w:right w:w="43" w:type="dxa"/>
                  </w:tcMar>
                </w:tcPr>
                <w:p w14:paraId="44DDC2AA" w14:textId="77777777" w:rsidR="005847A9" w:rsidRDefault="005847A9" w:rsidP="004D4A4E">
                  <w:pPr>
                    <w:widowControl w:val="0"/>
                    <w:autoSpaceDE w:val="0"/>
                    <w:autoSpaceDN w:val="0"/>
                    <w:adjustRightInd w:val="0"/>
                    <w:jc w:val="right"/>
                    <w:rPr>
                      <w:rFonts w:ascii="Arial" w:hAnsi="Arial" w:cs="Arial"/>
                      <w:sz w:val="18"/>
                      <w:szCs w:val="18"/>
                    </w:rPr>
                  </w:pPr>
                </w:p>
              </w:tc>
            </w:tr>
            <w:tr w:rsidR="005847A9" w14:paraId="3144A8BB" w14:textId="77777777" w:rsidTr="004D4A4E">
              <w:tc>
                <w:tcPr>
                  <w:tcW w:w="3544" w:type="dxa"/>
                  <w:tcMar>
                    <w:right w:w="43" w:type="dxa"/>
                  </w:tcMar>
                </w:tcPr>
                <w:p w14:paraId="328243B1" w14:textId="77777777" w:rsidR="005847A9" w:rsidRDefault="005847A9" w:rsidP="004D4A4E">
                  <w:pPr>
                    <w:widowControl w:val="0"/>
                    <w:autoSpaceDE w:val="0"/>
                    <w:autoSpaceDN w:val="0"/>
                    <w:adjustRightInd w:val="0"/>
                    <w:rPr>
                      <w:rFonts w:ascii="Arial" w:hAnsi="Arial" w:cs="Arial"/>
                      <w:b/>
                      <w:bCs/>
                      <w:sz w:val="18"/>
                      <w:szCs w:val="18"/>
                    </w:rPr>
                  </w:pPr>
                  <w:r>
                    <w:rPr>
                      <w:rFonts w:ascii="Arial" w:hAnsi="Arial" w:cs="Arial"/>
                      <w:b/>
                      <w:bCs/>
                      <w:sz w:val="18"/>
                      <w:szCs w:val="18"/>
                    </w:rPr>
                    <w:t>Reconciliation of Funds</w:t>
                  </w:r>
                </w:p>
              </w:tc>
              <w:tc>
                <w:tcPr>
                  <w:tcW w:w="567" w:type="dxa"/>
                  <w:tcMar>
                    <w:right w:w="43" w:type="dxa"/>
                  </w:tcMar>
                </w:tcPr>
                <w:p w14:paraId="4A6BB39E" w14:textId="77777777" w:rsidR="005847A9" w:rsidRDefault="005847A9" w:rsidP="004D4A4E">
                  <w:pPr>
                    <w:widowControl w:val="0"/>
                    <w:autoSpaceDE w:val="0"/>
                    <w:autoSpaceDN w:val="0"/>
                    <w:adjustRightInd w:val="0"/>
                    <w:rPr>
                      <w:rFonts w:ascii="Arial" w:hAnsi="Arial" w:cs="Arial"/>
                      <w:b/>
                      <w:bCs/>
                      <w:sz w:val="18"/>
                      <w:szCs w:val="18"/>
                    </w:rPr>
                  </w:pPr>
                </w:p>
              </w:tc>
              <w:tc>
                <w:tcPr>
                  <w:tcW w:w="1134" w:type="dxa"/>
                  <w:tcMar>
                    <w:right w:w="43" w:type="dxa"/>
                  </w:tcMar>
                </w:tcPr>
                <w:p w14:paraId="20D697D5" w14:textId="77777777" w:rsidR="005847A9" w:rsidRPr="008F1E3D" w:rsidRDefault="005847A9" w:rsidP="004D4A4E">
                  <w:pPr>
                    <w:widowControl w:val="0"/>
                    <w:autoSpaceDE w:val="0"/>
                    <w:autoSpaceDN w:val="0"/>
                    <w:adjustRightInd w:val="0"/>
                    <w:jc w:val="right"/>
                    <w:rPr>
                      <w:rFonts w:ascii="Arial" w:hAnsi="Arial" w:cs="Arial"/>
                      <w:sz w:val="18"/>
                      <w:szCs w:val="18"/>
                    </w:rPr>
                  </w:pPr>
                </w:p>
              </w:tc>
              <w:tc>
                <w:tcPr>
                  <w:tcW w:w="1402" w:type="dxa"/>
                  <w:tcMar>
                    <w:right w:w="43" w:type="dxa"/>
                  </w:tcMar>
                </w:tcPr>
                <w:p w14:paraId="638B7B47" w14:textId="77777777" w:rsidR="005847A9" w:rsidRDefault="005847A9" w:rsidP="004D4A4E">
                  <w:pPr>
                    <w:widowControl w:val="0"/>
                    <w:autoSpaceDE w:val="0"/>
                    <w:autoSpaceDN w:val="0"/>
                    <w:adjustRightInd w:val="0"/>
                    <w:jc w:val="right"/>
                    <w:rPr>
                      <w:rFonts w:ascii="Arial" w:hAnsi="Arial" w:cs="Arial"/>
                      <w:sz w:val="18"/>
                      <w:szCs w:val="18"/>
                    </w:rPr>
                  </w:pPr>
                </w:p>
              </w:tc>
              <w:tc>
                <w:tcPr>
                  <w:tcW w:w="1403" w:type="dxa"/>
                </w:tcPr>
                <w:p w14:paraId="790535C5" w14:textId="77777777" w:rsidR="005847A9" w:rsidRPr="00B6537F" w:rsidRDefault="005847A9" w:rsidP="004D4A4E">
                  <w:pPr>
                    <w:widowControl w:val="0"/>
                    <w:autoSpaceDE w:val="0"/>
                    <w:autoSpaceDN w:val="0"/>
                    <w:adjustRightInd w:val="0"/>
                    <w:jc w:val="right"/>
                    <w:rPr>
                      <w:rFonts w:ascii="Arial" w:hAnsi="Arial" w:cs="Arial"/>
                      <w:b/>
                      <w:sz w:val="18"/>
                      <w:szCs w:val="18"/>
                    </w:rPr>
                  </w:pPr>
                </w:p>
              </w:tc>
              <w:tc>
                <w:tcPr>
                  <w:tcW w:w="1340" w:type="dxa"/>
                  <w:tcMar>
                    <w:right w:w="43" w:type="dxa"/>
                  </w:tcMar>
                </w:tcPr>
                <w:p w14:paraId="57ECC4BF" w14:textId="77777777" w:rsidR="005847A9" w:rsidRDefault="005847A9" w:rsidP="004D4A4E">
                  <w:pPr>
                    <w:widowControl w:val="0"/>
                    <w:autoSpaceDE w:val="0"/>
                    <w:autoSpaceDN w:val="0"/>
                    <w:adjustRightInd w:val="0"/>
                    <w:jc w:val="right"/>
                    <w:rPr>
                      <w:rFonts w:ascii="Arial" w:hAnsi="Arial" w:cs="Arial"/>
                      <w:sz w:val="18"/>
                      <w:szCs w:val="18"/>
                    </w:rPr>
                  </w:pPr>
                </w:p>
              </w:tc>
            </w:tr>
            <w:tr w:rsidR="005847A9" w14:paraId="655AC1C7" w14:textId="77777777" w:rsidTr="004D4A4E">
              <w:tc>
                <w:tcPr>
                  <w:tcW w:w="3544" w:type="dxa"/>
                  <w:tcMar>
                    <w:right w:w="43" w:type="dxa"/>
                  </w:tcMar>
                </w:tcPr>
                <w:p w14:paraId="3209E381" w14:textId="77777777" w:rsidR="005847A9" w:rsidRDefault="005847A9" w:rsidP="004D4A4E">
                  <w:pPr>
                    <w:widowControl w:val="0"/>
                    <w:autoSpaceDE w:val="0"/>
                    <w:autoSpaceDN w:val="0"/>
                    <w:adjustRightInd w:val="0"/>
                    <w:rPr>
                      <w:rFonts w:ascii="Arial" w:hAnsi="Arial" w:cs="Arial"/>
                      <w:b/>
                      <w:bCs/>
                      <w:sz w:val="18"/>
                      <w:szCs w:val="18"/>
                    </w:rPr>
                  </w:pPr>
                </w:p>
              </w:tc>
              <w:tc>
                <w:tcPr>
                  <w:tcW w:w="567" w:type="dxa"/>
                  <w:tcMar>
                    <w:right w:w="43" w:type="dxa"/>
                  </w:tcMar>
                </w:tcPr>
                <w:p w14:paraId="40698FF9" w14:textId="77777777" w:rsidR="005847A9" w:rsidRDefault="005847A9" w:rsidP="004D4A4E">
                  <w:pPr>
                    <w:widowControl w:val="0"/>
                    <w:autoSpaceDE w:val="0"/>
                    <w:autoSpaceDN w:val="0"/>
                    <w:adjustRightInd w:val="0"/>
                    <w:rPr>
                      <w:rFonts w:ascii="Arial" w:hAnsi="Arial" w:cs="Arial"/>
                      <w:b/>
                      <w:bCs/>
                      <w:sz w:val="18"/>
                      <w:szCs w:val="18"/>
                    </w:rPr>
                  </w:pPr>
                </w:p>
              </w:tc>
              <w:tc>
                <w:tcPr>
                  <w:tcW w:w="1134" w:type="dxa"/>
                  <w:tcMar>
                    <w:right w:w="43" w:type="dxa"/>
                  </w:tcMar>
                </w:tcPr>
                <w:p w14:paraId="2CC52192" w14:textId="77777777" w:rsidR="005847A9" w:rsidRPr="008F1E3D" w:rsidRDefault="005847A9" w:rsidP="004D4A4E">
                  <w:pPr>
                    <w:widowControl w:val="0"/>
                    <w:autoSpaceDE w:val="0"/>
                    <w:autoSpaceDN w:val="0"/>
                    <w:adjustRightInd w:val="0"/>
                    <w:jc w:val="right"/>
                    <w:rPr>
                      <w:rFonts w:ascii="Arial" w:hAnsi="Arial" w:cs="Arial"/>
                      <w:sz w:val="18"/>
                      <w:szCs w:val="18"/>
                    </w:rPr>
                  </w:pPr>
                </w:p>
              </w:tc>
              <w:tc>
                <w:tcPr>
                  <w:tcW w:w="1402" w:type="dxa"/>
                  <w:tcMar>
                    <w:right w:w="43" w:type="dxa"/>
                  </w:tcMar>
                </w:tcPr>
                <w:p w14:paraId="21A596E9" w14:textId="77777777" w:rsidR="005847A9" w:rsidRDefault="005847A9" w:rsidP="004D4A4E">
                  <w:pPr>
                    <w:widowControl w:val="0"/>
                    <w:autoSpaceDE w:val="0"/>
                    <w:autoSpaceDN w:val="0"/>
                    <w:adjustRightInd w:val="0"/>
                    <w:jc w:val="right"/>
                    <w:rPr>
                      <w:rFonts w:ascii="Arial" w:hAnsi="Arial" w:cs="Arial"/>
                      <w:sz w:val="18"/>
                      <w:szCs w:val="18"/>
                    </w:rPr>
                  </w:pPr>
                </w:p>
              </w:tc>
              <w:tc>
                <w:tcPr>
                  <w:tcW w:w="1403" w:type="dxa"/>
                </w:tcPr>
                <w:p w14:paraId="689B3D50" w14:textId="77777777" w:rsidR="005847A9" w:rsidRPr="00B6537F" w:rsidRDefault="005847A9" w:rsidP="004D4A4E">
                  <w:pPr>
                    <w:widowControl w:val="0"/>
                    <w:autoSpaceDE w:val="0"/>
                    <w:autoSpaceDN w:val="0"/>
                    <w:adjustRightInd w:val="0"/>
                    <w:jc w:val="right"/>
                    <w:rPr>
                      <w:rFonts w:ascii="Arial" w:hAnsi="Arial" w:cs="Arial"/>
                      <w:b/>
                      <w:sz w:val="18"/>
                      <w:szCs w:val="18"/>
                    </w:rPr>
                  </w:pPr>
                </w:p>
              </w:tc>
              <w:tc>
                <w:tcPr>
                  <w:tcW w:w="1340" w:type="dxa"/>
                  <w:tcMar>
                    <w:right w:w="43" w:type="dxa"/>
                  </w:tcMar>
                </w:tcPr>
                <w:p w14:paraId="268C09A5" w14:textId="77777777" w:rsidR="005847A9" w:rsidRDefault="005847A9" w:rsidP="004D4A4E">
                  <w:pPr>
                    <w:widowControl w:val="0"/>
                    <w:autoSpaceDE w:val="0"/>
                    <w:autoSpaceDN w:val="0"/>
                    <w:adjustRightInd w:val="0"/>
                    <w:jc w:val="right"/>
                    <w:rPr>
                      <w:rFonts w:ascii="Arial" w:hAnsi="Arial" w:cs="Arial"/>
                      <w:sz w:val="18"/>
                      <w:szCs w:val="18"/>
                    </w:rPr>
                  </w:pPr>
                </w:p>
              </w:tc>
            </w:tr>
            <w:tr w:rsidR="005847A9" w14:paraId="1B7D4E6C" w14:textId="77777777" w:rsidTr="004D4A4E">
              <w:tc>
                <w:tcPr>
                  <w:tcW w:w="3544" w:type="dxa"/>
                  <w:tcMar>
                    <w:right w:w="43" w:type="dxa"/>
                  </w:tcMar>
                </w:tcPr>
                <w:p w14:paraId="65C8CA07" w14:textId="77777777" w:rsidR="005847A9" w:rsidRDefault="005847A9" w:rsidP="004D4A4E">
                  <w:pPr>
                    <w:widowControl w:val="0"/>
                    <w:autoSpaceDE w:val="0"/>
                    <w:autoSpaceDN w:val="0"/>
                    <w:adjustRightInd w:val="0"/>
                    <w:rPr>
                      <w:rFonts w:ascii="Arial" w:hAnsi="Arial" w:cs="Arial"/>
                      <w:b/>
                      <w:bCs/>
                      <w:sz w:val="18"/>
                      <w:szCs w:val="18"/>
                    </w:rPr>
                  </w:pPr>
                  <w:r w:rsidRPr="00662E2E">
                    <w:rPr>
                      <w:rFonts w:ascii="Arial" w:hAnsi="Arial" w:cs="Arial"/>
                      <w:bCs/>
                      <w:sz w:val="18"/>
                      <w:szCs w:val="18"/>
                    </w:rPr>
                    <w:t>Funding Balances brought forward at 1 J</w:t>
                  </w:r>
                  <w:r>
                    <w:rPr>
                      <w:rFonts w:ascii="Arial" w:hAnsi="Arial" w:cs="Arial"/>
                      <w:bCs/>
                      <w:sz w:val="18"/>
                      <w:szCs w:val="18"/>
                    </w:rPr>
                    <w:t>uly</w:t>
                  </w:r>
                </w:p>
              </w:tc>
              <w:tc>
                <w:tcPr>
                  <w:tcW w:w="567" w:type="dxa"/>
                  <w:tcMar>
                    <w:right w:w="43" w:type="dxa"/>
                  </w:tcMar>
                </w:tcPr>
                <w:p w14:paraId="62FB6D78" w14:textId="77777777" w:rsidR="005847A9" w:rsidRDefault="005847A9" w:rsidP="004D4A4E">
                  <w:pPr>
                    <w:widowControl w:val="0"/>
                    <w:autoSpaceDE w:val="0"/>
                    <w:autoSpaceDN w:val="0"/>
                    <w:adjustRightInd w:val="0"/>
                    <w:rPr>
                      <w:rFonts w:ascii="Arial" w:hAnsi="Arial" w:cs="Arial"/>
                      <w:b/>
                      <w:bCs/>
                      <w:sz w:val="18"/>
                      <w:szCs w:val="18"/>
                    </w:rPr>
                  </w:pPr>
                </w:p>
              </w:tc>
              <w:tc>
                <w:tcPr>
                  <w:tcW w:w="1134" w:type="dxa"/>
                  <w:tcMar>
                    <w:right w:w="43" w:type="dxa"/>
                  </w:tcMar>
                  <w:vAlign w:val="center"/>
                </w:tcPr>
                <w:p w14:paraId="62A38941" w14:textId="77777777" w:rsidR="005847A9" w:rsidRPr="008F1E3D" w:rsidRDefault="005847A9" w:rsidP="004D4A4E">
                  <w:pPr>
                    <w:widowControl w:val="0"/>
                    <w:autoSpaceDE w:val="0"/>
                    <w:autoSpaceDN w:val="0"/>
                    <w:adjustRightInd w:val="0"/>
                    <w:jc w:val="right"/>
                    <w:rPr>
                      <w:rFonts w:ascii="Arial" w:hAnsi="Arial" w:cs="Arial"/>
                      <w:sz w:val="18"/>
                      <w:szCs w:val="18"/>
                    </w:rPr>
                  </w:pPr>
                  <w:r w:rsidRPr="008F1E3D">
                    <w:rPr>
                      <w:rFonts w:ascii="Arial" w:hAnsi="Arial" w:cs="Arial"/>
                      <w:sz w:val="18"/>
                      <w:szCs w:val="18"/>
                    </w:rPr>
                    <w:t>-</w:t>
                  </w:r>
                </w:p>
              </w:tc>
              <w:tc>
                <w:tcPr>
                  <w:tcW w:w="1402" w:type="dxa"/>
                  <w:tcMar>
                    <w:right w:w="43" w:type="dxa"/>
                  </w:tcMar>
                  <w:vAlign w:val="center"/>
                </w:tcPr>
                <w:p w14:paraId="36D57BB3" w14:textId="77777777" w:rsidR="005847A9" w:rsidRDefault="005847A9" w:rsidP="004D4A4E">
                  <w:pPr>
                    <w:widowControl w:val="0"/>
                    <w:autoSpaceDE w:val="0"/>
                    <w:autoSpaceDN w:val="0"/>
                    <w:adjustRightInd w:val="0"/>
                    <w:jc w:val="right"/>
                    <w:rPr>
                      <w:rFonts w:ascii="Arial" w:hAnsi="Arial" w:cs="Arial"/>
                      <w:sz w:val="18"/>
                      <w:szCs w:val="18"/>
                    </w:rPr>
                  </w:pPr>
                  <w:r>
                    <w:rPr>
                      <w:rFonts w:ascii="Arial" w:hAnsi="Arial" w:cs="Arial"/>
                      <w:sz w:val="18"/>
                      <w:szCs w:val="18"/>
                    </w:rPr>
                    <w:t>90,652</w:t>
                  </w:r>
                </w:p>
              </w:tc>
              <w:tc>
                <w:tcPr>
                  <w:tcW w:w="1403" w:type="dxa"/>
                  <w:vAlign w:val="center"/>
                </w:tcPr>
                <w:p w14:paraId="36F749E2" w14:textId="77777777" w:rsidR="005847A9" w:rsidRPr="00B6537F" w:rsidRDefault="005847A9" w:rsidP="004D4A4E">
                  <w:pPr>
                    <w:widowControl w:val="0"/>
                    <w:autoSpaceDE w:val="0"/>
                    <w:autoSpaceDN w:val="0"/>
                    <w:adjustRightInd w:val="0"/>
                    <w:jc w:val="right"/>
                    <w:rPr>
                      <w:rFonts w:ascii="Arial" w:hAnsi="Arial" w:cs="Arial"/>
                      <w:b/>
                      <w:sz w:val="18"/>
                      <w:szCs w:val="18"/>
                    </w:rPr>
                  </w:pPr>
                  <w:r>
                    <w:rPr>
                      <w:rFonts w:ascii="Arial" w:hAnsi="Arial" w:cs="Arial"/>
                      <w:sz w:val="18"/>
                      <w:szCs w:val="18"/>
                    </w:rPr>
                    <w:t>90,652</w:t>
                  </w:r>
                </w:p>
              </w:tc>
              <w:tc>
                <w:tcPr>
                  <w:tcW w:w="1340" w:type="dxa"/>
                  <w:tcMar>
                    <w:right w:w="43" w:type="dxa"/>
                  </w:tcMar>
                  <w:vAlign w:val="center"/>
                </w:tcPr>
                <w:p w14:paraId="47DA445C" w14:textId="77777777" w:rsidR="005847A9" w:rsidRDefault="005847A9" w:rsidP="004D4A4E">
                  <w:pPr>
                    <w:widowControl w:val="0"/>
                    <w:autoSpaceDE w:val="0"/>
                    <w:autoSpaceDN w:val="0"/>
                    <w:adjustRightInd w:val="0"/>
                    <w:jc w:val="right"/>
                    <w:rPr>
                      <w:rFonts w:ascii="Arial" w:hAnsi="Arial" w:cs="Arial"/>
                      <w:sz w:val="18"/>
                      <w:szCs w:val="18"/>
                    </w:rPr>
                  </w:pPr>
                  <w:r w:rsidRPr="008F1E3D">
                    <w:rPr>
                      <w:rFonts w:ascii="Arial" w:hAnsi="Arial" w:cs="Arial"/>
                      <w:sz w:val="18"/>
                      <w:szCs w:val="18"/>
                    </w:rPr>
                    <w:t>117,255</w:t>
                  </w:r>
                </w:p>
              </w:tc>
            </w:tr>
            <w:tr w:rsidR="005847A9" w14:paraId="0C6C4DFB" w14:textId="77777777" w:rsidTr="004D4A4E">
              <w:tc>
                <w:tcPr>
                  <w:tcW w:w="3544" w:type="dxa"/>
                  <w:tcMar>
                    <w:right w:w="43" w:type="dxa"/>
                  </w:tcMar>
                </w:tcPr>
                <w:p w14:paraId="31364646" w14:textId="77777777" w:rsidR="005847A9" w:rsidRPr="00662E2E" w:rsidRDefault="005847A9" w:rsidP="004D4A4E">
                  <w:pPr>
                    <w:widowControl w:val="0"/>
                    <w:autoSpaceDE w:val="0"/>
                    <w:autoSpaceDN w:val="0"/>
                    <w:adjustRightInd w:val="0"/>
                    <w:rPr>
                      <w:rFonts w:ascii="Arial" w:hAnsi="Arial" w:cs="Arial"/>
                      <w:bCs/>
                      <w:sz w:val="18"/>
                      <w:szCs w:val="18"/>
                    </w:rPr>
                  </w:pPr>
                </w:p>
              </w:tc>
              <w:tc>
                <w:tcPr>
                  <w:tcW w:w="567" w:type="dxa"/>
                  <w:tcMar>
                    <w:right w:w="43" w:type="dxa"/>
                  </w:tcMar>
                </w:tcPr>
                <w:p w14:paraId="0A32B862" w14:textId="77777777" w:rsidR="005847A9" w:rsidRDefault="005847A9" w:rsidP="004D4A4E">
                  <w:pPr>
                    <w:widowControl w:val="0"/>
                    <w:autoSpaceDE w:val="0"/>
                    <w:autoSpaceDN w:val="0"/>
                    <w:adjustRightInd w:val="0"/>
                    <w:rPr>
                      <w:rFonts w:ascii="Arial" w:hAnsi="Arial" w:cs="Arial"/>
                      <w:b/>
                      <w:bCs/>
                      <w:sz w:val="18"/>
                      <w:szCs w:val="18"/>
                    </w:rPr>
                  </w:pPr>
                </w:p>
              </w:tc>
              <w:tc>
                <w:tcPr>
                  <w:tcW w:w="1134" w:type="dxa"/>
                  <w:tcMar>
                    <w:right w:w="43" w:type="dxa"/>
                  </w:tcMar>
                </w:tcPr>
                <w:p w14:paraId="56D84FFB" w14:textId="77777777" w:rsidR="005847A9" w:rsidRPr="008F1E3D" w:rsidRDefault="005847A9" w:rsidP="004D4A4E">
                  <w:pPr>
                    <w:widowControl w:val="0"/>
                    <w:autoSpaceDE w:val="0"/>
                    <w:autoSpaceDN w:val="0"/>
                    <w:adjustRightInd w:val="0"/>
                    <w:jc w:val="right"/>
                    <w:rPr>
                      <w:rFonts w:ascii="Arial" w:hAnsi="Arial" w:cs="Arial"/>
                      <w:sz w:val="18"/>
                      <w:szCs w:val="18"/>
                    </w:rPr>
                  </w:pPr>
                </w:p>
              </w:tc>
              <w:tc>
                <w:tcPr>
                  <w:tcW w:w="1402" w:type="dxa"/>
                  <w:tcMar>
                    <w:right w:w="43" w:type="dxa"/>
                  </w:tcMar>
                </w:tcPr>
                <w:p w14:paraId="43813BDB" w14:textId="77777777" w:rsidR="005847A9" w:rsidRDefault="005847A9" w:rsidP="004D4A4E">
                  <w:pPr>
                    <w:widowControl w:val="0"/>
                    <w:autoSpaceDE w:val="0"/>
                    <w:autoSpaceDN w:val="0"/>
                    <w:adjustRightInd w:val="0"/>
                    <w:jc w:val="right"/>
                    <w:rPr>
                      <w:rFonts w:ascii="Arial" w:hAnsi="Arial" w:cs="Arial"/>
                      <w:sz w:val="18"/>
                      <w:szCs w:val="18"/>
                    </w:rPr>
                  </w:pPr>
                </w:p>
              </w:tc>
              <w:tc>
                <w:tcPr>
                  <w:tcW w:w="1403" w:type="dxa"/>
                </w:tcPr>
                <w:p w14:paraId="4FE21B12" w14:textId="77777777" w:rsidR="005847A9" w:rsidRPr="008F1E3D" w:rsidRDefault="005847A9" w:rsidP="004D4A4E">
                  <w:pPr>
                    <w:widowControl w:val="0"/>
                    <w:autoSpaceDE w:val="0"/>
                    <w:autoSpaceDN w:val="0"/>
                    <w:adjustRightInd w:val="0"/>
                    <w:jc w:val="right"/>
                    <w:rPr>
                      <w:rFonts w:ascii="Arial" w:hAnsi="Arial" w:cs="Arial"/>
                      <w:sz w:val="18"/>
                      <w:szCs w:val="18"/>
                    </w:rPr>
                  </w:pPr>
                </w:p>
              </w:tc>
              <w:tc>
                <w:tcPr>
                  <w:tcW w:w="1340" w:type="dxa"/>
                  <w:tcMar>
                    <w:right w:w="43" w:type="dxa"/>
                  </w:tcMar>
                </w:tcPr>
                <w:p w14:paraId="30356B90" w14:textId="77777777" w:rsidR="005847A9" w:rsidRDefault="005847A9" w:rsidP="004D4A4E">
                  <w:pPr>
                    <w:widowControl w:val="0"/>
                    <w:autoSpaceDE w:val="0"/>
                    <w:autoSpaceDN w:val="0"/>
                    <w:adjustRightInd w:val="0"/>
                    <w:jc w:val="right"/>
                    <w:rPr>
                      <w:rFonts w:ascii="Arial" w:hAnsi="Arial" w:cs="Arial"/>
                      <w:sz w:val="18"/>
                      <w:szCs w:val="18"/>
                    </w:rPr>
                  </w:pPr>
                </w:p>
              </w:tc>
            </w:tr>
            <w:tr w:rsidR="005847A9" w14:paraId="56CE0439" w14:textId="77777777" w:rsidTr="004D4A4E">
              <w:tc>
                <w:tcPr>
                  <w:tcW w:w="3544" w:type="dxa"/>
                  <w:tcMar>
                    <w:right w:w="43" w:type="dxa"/>
                  </w:tcMar>
                </w:tcPr>
                <w:p w14:paraId="31F8416B" w14:textId="77777777" w:rsidR="005847A9" w:rsidRPr="00662E2E" w:rsidRDefault="005847A9" w:rsidP="004D4A4E">
                  <w:pPr>
                    <w:widowControl w:val="0"/>
                    <w:autoSpaceDE w:val="0"/>
                    <w:autoSpaceDN w:val="0"/>
                    <w:adjustRightInd w:val="0"/>
                    <w:rPr>
                      <w:rFonts w:ascii="Arial" w:hAnsi="Arial" w:cs="Arial"/>
                      <w:bCs/>
                      <w:sz w:val="18"/>
                      <w:szCs w:val="18"/>
                    </w:rPr>
                  </w:pPr>
                  <w:r>
                    <w:rPr>
                      <w:rFonts w:ascii="Arial" w:hAnsi="Arial" w:cs="Arial"/>
                      <w:sz w:val="18"/>
                      <w:szCs w:val="18"/>
                    </w:rPr>
                    <w:t>Prior period adjustment</w:t>
                  </w:r>
                </w:p>
              </w:tc>
              <w:tc>
                <w:tcPr>
                  <w:tcW w:w="567" w:type="dxa"/>
                  <w:tcMar>
                    <w:right w:w="43" w:type="dxa"/>
                  </w:tcMar>
                </w:tcPr>
                <w:p w14:paraId="1BF2784B" w14:textId="77777777" w:rsidR="005847A9" w:rsidRDefault="005847A9" w:rsidP="004D4A4E">
                  <w:pPr>
                    <w:widowControl w:val="0"/>
                    <w:autoSpaceDE w:val="0"/>
                    <w:autoSpaceDN w:val="0"/>
                    <w:adjustRightInd w:val="0"/>
                    <w:rPr>
                      <w:rFonts w:ascii="Arial" w:hAnsi="Arial" w:cs="Arial"/>
                      <w:b/>
                      <w:bCs/>
                      <w:sz w:val="18"/>
                      <w:szCs w:val="18"/>
                    </w:rPr>
                  </w:pPr>
                </w:p>
              </w:tc>
              <w:tc>
                <w:tcPr>
                  <w:tcW w:w="1134" w:type="dxa"/>
                  <w:tcMar>
                    <w:right w:w="43" w:type="dxa"/>
                  </w:tcMar>
                </w:tcPr>
                <w:p w14:paraId="3FFDA798" w14:textId="77777777" w:rsidR="005847A9" w:rsidRPr="008F1E3D" w:rsidRDefault="005847A9" w:rsidP="004D4A4E">
                  <w:pPr>
                    <w:widowControl w:val="0"/>
                    <w:autoSpaceDE w:val="0"/>
                    <w:autoSpaceDN w:val="0"/>
                    <w:adjustRightInd w:val="0"/>
                    <w:jc w:val="right"/>
                    <w:rPr>
                      <w:rFonts w:ascii="Arial" w:hAnsi="Arial" w:cs="Arial"/>
                      <w:sz w:val="18"/>
                      <w:szCs w:val="18"/>
                    </w:rPr>
                  </w:pPr>
                  <w:r>
                    <w:rPr>
                      <w:rFonts w:ascii="Arial" w:hAnsi="Arial" w:cs="Arial"/>
                      <w:b/>
                      <w:bCs/>
                      <w:sz w:val="18"/>
                      <w:szCs w:val="18"/>
                    </w:rPr>
                    <w:t>-</w:t>
                  </w:r>
                </w:p>
              </w:tc>
              <w:tc>
                <w:tcPr>
                  <w:tcW w:w="1402" w:type="dxa"/>
                  <w:tcMar>
                    <w:right w:w="43" w:type="dxa"/>
                  </w:tcMar>
                </w:tcPr>
                <w:p w14:paraId="01133D9A" w14:textId="77777777" w:rsidR="005847A9" w:rsidRDefault="005847A9" w:rsidP="004D4A4E">
                  <w:pPr>
                    <w:widowControl w:val="0"/>
                    <w:autoSpaceDE w:val="0"/>
                    <w:autoSpaceDN w:val="0"/>
                    <w:adjustRightInd w:val="0"/>
                    <w:jc w:val="right"/>
                    <w:rPr>
                      <w:rFonts w:ascii="Arial" w:hAnsi="Arial" w:cs="Arial"/>
                      <w:sz w:val="18"/>
                      <w:szCs w:val="18"/>
                    </w:rPr>
                  </w:pPr>
                  <w:r>
                    <w:rPr>
                      <w:rFonts w:ascii="Arial" w:hAnsi="Arial" w:cs="Arial"/>
                      <w:bCs/>
                      <w:sz w:val="18"/>
                      <w:szCs w:val="18"/>
                    </w:rPr>
                    <w:t>-</w:t>
                  </w:r>
                </w:p>
              </w:tc>
              <w:tc>
                <w:tcPr>
                  <w:tcW w:w="1403" w:type="dxa"/>
                </w:tcPr>
                <w:p w14:paraId="5A2EE614" w14:textId="77777777" w:rsidR="005847A9" w:rsidRPr="001E5512" w:rsidRDefault="005847A9" w:rsidP="004D4A4E">
                  <w:pPr>
                    <w:widowControl w:val="0"/>
                    <w:autoSpaceDE w:val="0"/>
                    <w:autoSpaceDN w:val="0"/>
                    <w:adjustRightInd w:val="0"/>
                    <w:jc w:val="right"/>
                    <w:rPr>
                      <w:rFonts w:ascii="Arial" w:hAnsi="Arial" w:cs="Arial"/>
                      <w:sz w:val="18"/>
                      <w:szCs w:val="18"/>
                    </w:rPr>
                  </w:pPr>
                  <w:r>
                    <w:rPr>
                      <w:rFonts w:ascii="Arial" w:hAnsi="Arial" w:cs="Arial"/>
                      <w:bCs/>
                      <w:sz w:val="18"/>
                      <w:szCs w:val="18"/>
                    </w:rPr>
                    <w:t>-</w:t>
                  </w:r>
                </w:p>
              </w:tc>
              <w:tc>
                <w:tcPr>
                  <w:tcW w:w="1340" w:type="dxa"/>
                  <w:tcMar>
                    <w:right w:w="43" w:type="dxa"/>
                  </w:tcMar>
                </w:tcPr>
                <w:p w14:paraId="543D82C1" w14:textId="77777777" w:rsidR="005847A9" w:rsidRDefault="005847A9" w:rsidP="004D4A4E">
                  <w:pPr>
                    <w:widowControl w:val="0"/>
                    <w:autoSpaceDE w:val="0"/>
                    <w:autoSpaceDN w:val="0"/>
                    <w:adjustRightInd w:val="0"/>
                    <w:jc w:val="right"/>
                    <w:rPr>
                      <w:rFonts w:ascii="Arial" w:hAnsi="Arial" w:cs="Arial"/>
                      <w:sz w:val="18"/>
                      <w:szCs w:val="18"/>
                    </w:rPr>
                  </w:pPr>
                  <w:r w:rsidRPr="00BF54EB">
                    <w:rPr>
                      <w:rFonts w:ascii="Arial" w:hAnsi="Arial" w:cs="Arial"/>
                      <w:bCs/>
                      <w:sz w:val="18"/>
                      <w:szCs w:val="18"/>
                    </w:rPr>
                    <w:t>6,090</w:t>
                  </w:r>
                </w:p>
              </w:tc>
            </w:tr>
            <w:tr w:rsidR="005847A9" w14:paraId="4F4FF90A" w14:textId="77777777" w:rsidTr="004D4A4E">
              <w:tc>
                <w:tcPr>
                  <w:tcW w:w="3544" w:type="dxa"/>
                  <w:tcMar>
                    <w:right w:w="43" w:type="dxa"/>
                  </w:tcMar>
                </w:tcPr>
                <w:p w14:paraId="3884DDF1" w14:textId="77777777" w:rsidR="005847A9" w:rsidRPr="00662E2E" w:rsidRDefault="005847A9" w:rsidP="004D4A4E">
                  <w:pPr>
                    <w:widowControl w:val="0"/>
                    <w:autoSpaceDE w:val="0"/>
                    <w:autoSpaceDN w:val="0"/>
                    <w:adjustRightInd w:val="0"/>
                    <w:rPr>
                      <w:rFonts w:ascii="Arial" w:hAnsi="Arial" w:cs="Arial"/>
                      <w:bCs/>
                      <w:sz w:val="18"/>
                      <w:szCs w:val="18"/>
                    </w:rPr>
                  </w:pPr>
                </w:p>
              </w:tc>
              <w:tc>
                <w:tcPr>
                  <w:tcW w:w="567" w:type="dxa"/>
                  <w:tcMar>
                    <w:right w:w="43" w:type="dxa"/>
                  </w:tcMar>
                </w:tcPr>
                <w:p w14:paraId="5C433B38" w14:textId="77777777" w:rsidR="005847A9" w:rsidRDefault="005847A9" w:rsidP="004D4A4E">
                  <w:pPr>
                    <w:widowControl w:val="0"/>
                    <w:autoSpaceDE w:val="0"/>
                    <w:autoSpaceDN w:val="0"/>
                    <w:adjustRightInd w:val="0"/>
                    <w:rPr>
                      <w:rFonts w:ascii="Arial" w:hAnsi="Arial" w:cs="Arial"/>
                      <w:b/>
                      <w:bCs/>
                      <w:sz w:val="18"/>
                      <w:szCs w:val="18"/>
                    </w:rPr>
                  </w:pPr>
                </w:p>
              </w:tc>
              <w:tc>
                <w:tcPr>
                  <w:tcW w:w="1134" w:type="dxa"/>
                  <w:tcMar>
                    <w:right w:w="43" w:type="dxa"/>
                  </w:tcMar>
                </w:tcPr>
                <w:p w14:paraId="1A43B6ED" w14:textId="77777777" w:rsidR="005847A9" w:rsidRDefault="005847A9" w:rsidP="004D4A4E">
                  <w:pPr>
                    <w:widowControl w:val="0"/>
                    <w:autoSpaceDE w:val="0"/>
                    <w:autoSpaceDN w:val="0"/>
                    <w:adjustRightInd w:val="0"/>
                    <w:jc w:val="right"/>
                    <w:rPr>
                      <w:rFonts w:ascii="Arial" w:hAnsi="Arial" w:cs="Arial"/>
                      <w:sz w:val="18"/>
                      <w:szCs w:val="18"/>
                    </w:rPr>
                  </w:pPr>
                </w:p>
              </w:tc>
              <w:tc>
                <w:tcPr>
                  <w:tcW w:w="1402" w:type="dxa"/>
                  <w:tcMar>
                    <w:right w:w="43" w:type="dxa"/>
                  </w:tcMar>
                </w:tcPr>
                <w:p w14:paraId="32CD64EF" w14:textId="77777777" w:rsidR="005847A9" w:rsidRDefault="005847A9" w:rsidP="004D4A4E">
                  <w:pPr>
                    <w:widowControl w:val="0"/>
                    <w:autoSpaceDE w:val="0"/>
                    <w:autoSpaceDN w:val="0"/>
                    <w:adjustRightInd w:val="0"/>
                    <w:jc w:val="right"/>
                    <w:rPr>
                      <w:rFonts w:ascii="Arial" w:hAnsi="Arial" w:cs="Arial"/>
                      <w:sz w:val="18"/>
                      <w:szCs w:val="18"/>
                    </w:rPr>
                  </w:pPr>
                </w:p>
              </w:tc>
              <w:tc>
                <w:tcPr>
                  <w:tcW w:w="1403" w:type="dxa"/>
                </w:tcPr>
                <w:p w14:paraId="0CA5FF91" w14:textId="77777777" w:rsidR="005847A9" w:rsidRPr="00B6537F" w:rsidRDefault="005847A9" w:rsidP="004D4A4E">
                  <w:pPr>
                    <w:widowControl w:val="0"/>
                    <w:autoSpaceDE w:val="0"/>
                    <w:autoSpaceDN w:val="0"/>
                    <w:adjustRightInd w:val="0"/>
                    <w:jc w:val="right"/>
                    <w:rPr>
                      <w:rFonts w:ascii="Arial" w:hAnsi="Arial" w:cs="Arial"/>
                      <w:b/>
                      <w:sz w:val="18"/>
                      <w:szCs w:val="18"/>
                    </w:rPr>
                  </w:pPr>
                </w:p>
              </w:tc>
              <w:tc>
                <w:tcPr>
                  <w:tcW w:w="1340" w:type="dxa"/>
                  <w:tcMar>
                    <w:right w:w="43" w:type="dxa"/>
                  </w:tcMar>
                </w:tcPr>
                <w:p w14:paraId="574A0FE0" w14:textId="77777777" w:rsidR="005847A9" w:rsidRDefault="005847A9" w:rsidP="004D4A4E">
                  <w:pPr>
                    <w:widowControl w:val="0"/>
                    <w:autoSpaceDE w:val="0"/>
                    <w:autoSpaceDN w:val="0"/>
                    <w:adjustRightInd w:val="0"/>
                    <w:jc w:val="right"/>
                    <w:rPr>
                      <w:rFonts w:ascii="Arial" w:hAnsi="Arial" w:cs="Arial"/>
                      <w:sz w:val="18"/>
                      <w:szCs w:val="18"/>
                    </w:rPr>
                  </w:pPr>
                </w:p>
              </w:tc>
            </w:tr>
            <w:tr w:rsidR="005847A9" w14:paraId="637C3363" w14:textId="77777777" w:rsidTr="004D4A4E">
              <w:tc>
                <w:tcPr>
                  <w:tcW w:w="3544" w:type="dxa"/>
                  <w:tcMar>
                    <w:right w:w="43" w:type="dxa"/>
                  </w:tcMar>
                </w:tcPr>
                <w:p w14:paraId="4A11C75A" w14:textId="77777777" w:rsidR="005847A9" w:rsidRPr="003759F2" w:rsidRDefault="005847A9" w:rsidP="004D4A4E">
                  <w:pPr>
                    <w:widowControl w:val="0"/>
                    <w:autoSpaceDE w:val="0"/>
                    <w:autoSpaceDN w:val="0"/>
                    <w:adjustRightInd w:val="0"/>
                    <w:rPr>
                      <w:rFonts w:ascii="Arial" w:hAnsi="Arial" w:cs="Arial"/>
                      <w:b/>
                      <w:bCs/>
                      <w:sz w:val="18"/>
                      <w:szCs w:val="18"/>
                    </w:rPr>
                  </w:pPr>
                </w:p>
              </w:tc>
              <w:tc>
                <w:tcPr>
                  <w:tcW w:w="567" w:type="dxa"/>
                  <w:tcMar>
                    <w:right w:w="43" w:type="dxa"/>
                  </w:tcMar>
                </w:tcPr>
                <w:p w14:paraId="2719B5EB" w14:textId="77777777" w:rsidR="005847A9" w:rsidRDefault="005847A9" w:rsidP="004D4A4E">
                  <w:pPr>
                    <w:widowControl w:val="0"/>
                    <w:autoSpaceDE w:val="0"/>
                    <w:autoSpaceDN w:val="0"/>
                    <w:adjustRightInd w:val="0"/>
                    <w:rPr>
                      <w:rFonts w:ascii="Arial" w:hAnsi="Arial" w:cs="Arial"/>
                      <w:b/>
                      <w:bCs/>
                      <w:sz w:val="18"/>
                      <w:szCs w:val="18"/>
                    </w:rPr>
                  </w:pPr>
                </w:p>
              </w:tc>
              <w:tc>
                <w:tcPr>
                  <w:tcW w:w="1134" w:type="dxa"/>
                  <w:tcMar>
                    <w:right w:w="43" w:type="dxa"/>
                  </w:tcMar>
                </w:tcPr>
                <w:p w14:paraId="2064B344" w14:textId="77777777" w:rsidR="005847A9" w:rsidRPr="008F1E3D" w:rsidRDefault="005847A9" w:rsidP="004D4A4E">
                  <w:pPr>
                    <w:widowControl w:val="0"/>
                    <w:autoSpaceDE w:val="0"/>
                    <w:autoSpaceDN w:val="0"/>
                    <w:adjustRightInd w:val="0"/>
                    <w:jc w:val="right"/>
                    <w:rPr>
                      <w:rFonts w:ascii="Arial" w:hAnsi="Arial" w:cs="Arial"/>
                      <w:b/>
                      <w:bCs/>
                      <w:sz w:val="18"/>
                      <w:szCs w:val="18"/>
                    </w:rPr>
                  </w:pPr>
                  <w:r>
                    <w:rPr>
                      <w:rFonts w:ascii="Arial" w:hAnsi="Arial" w:cs="Arial"/>
                      <w:sz w:val="18"/>
                      <w:szCs w:val="18"/>
                    </w:rPr>
                    <w:t xml:space="preserve">─────── </w:t>
                  </w:r>
                </w:p>
              </w:tc>
              <w:tc>
                <w:tcPr>
                  <w:tcW w:w="1402" w:type="dxa"/>
                  <w:tcMar>
                    <w:right w:w="43" w:type="dxa"/>
                  </w:tcMar>
                </w:tcPr>
                <w:p w14:paraId="523E08B3" w14:textId="77777777" w:rsidR="005847A9" w:rsidRDefault="005847A9" w:rsidP="004D4A4E">
                  <w:pPr>
                    <w:widowControl w:val="0"/>
                    <w:autoSpaceDE w:val="0"/>
                    <w:autoSpaceDN w:val="0"/>
                    <w:adjustRightInd w:val="0"/>
                    <w:jc w:val="right"/>
                    <w:rPr>
                      <w:rFonts w:ascii="Arial" w:hAnsi="Arial" w:cs="Arial"/>
                      <w:b/>
                      <w:bCs/>
                      <w:sz w:val="18"/>
                      <w:szCs w:val="18"/>
                    </w:rPr>
                  </w:pPr>
                  <w:r>
                    <w:rPr>
                      <w:rFonts w:ascii="Arial" w:hAnsi="Arial" w:cs="Arial"/>
                      <w:sz w:val="18"/>
                      <w:szCs w:val="18"/>
                    </w:rPr>
                    <w:t xml:space="preserve">─────── </w:t>
                  </w:r>
                </w:p>
              </w:tc>
              <w:tc>
                <w:tcPr>
                  <w:tcW w:w="1403" w:type="dxa"/>
                </w:tcPr>
                <w:p w14:paraId="30E0A26E" w14:textId="77777777" w:rsidR="005847A9" w:rsidRDefault="005847A9" w:rsidP="004D4A4E">
                  <w:pPr>
                    <w:widowControl w:val="0"/>
                    <w:autoSpaceDE w:val="0"/>
                    <w:autoSpaceDN w:val="0"/>
                    <w:adjustRightInd w:val="0"/>
                    <w:jc w:val="right"/>
                    <w:rPr>
                      <w:rFonts w:ascii="Arial" w:hAnsi="Arial" w:cs="Arial"/>
                      <w:b/>
                      <w:bCs/>
                      <w:sz w:val="18"/>
                      <w:szCs w:val="18"/>
                    </w:rPr>
                  </w:pPr>
                  <w:r w:rsidRPr="00B6537F">
                    <w:rPr>
                      <w:rFonts w:ascii="Arial" w:hAnsi="Arial" w:cs="Arial"/>
                      <w:b/>
                      <w:sz w:val="18"/>
                      <w:szCs w:val="18"/>
                    </w:rPr>
                    <w:t xml:space="preserve">─────── </w:t>
                  </w:r>
                </w:p>
              </w:tc>
              <w:tc>
                <w:tcPr>
                  <w:tcW w:w="1340" w:type="dxa"/>
                  <w:tcMar>
                    <w:right w:w="43" w:type="dxa"/>
                  </w:tcMar>
                </w:tcPr>
                <w:p w14:paraId="34C422EA" w14:textId="77777777" w:rsidR="005847A9" w:rsidRDefault="005847A9" w:rsidP="004D4A4E">
                  <w:pPr>
                    <w:widowControl w:val="0"/>
                    <w:autoSpaceDE w:val="0"/>
                    <w:autoSpaceDN w:val="0"/>
                    <w:adjustRightInd w:val="0"/>
                    <w:jc w:val="right"/>
                    <w:rPr>
                      <w:rFonts w:ascii="Arial" w:hAnsi="Arial" w:cs="Arial"/>
                      <w:b/>
                      <w:sz w:val="18"/>
                      <w:szCs w:val="18"/>
                    </w:rPr>
                  </w:pPr>
                  <w:r w:rsidRPr="00B6537F">
                    <w:rPr>
                      <w:rFonts w:ascii="Arial" w:hAnsi="Arial" w:cs="Arial"/>
                      <w:b/>
                      <w:sz w:val="18"/>
                      <w:szCs w:val="18"/>
                    </w:rPr>
                    <w:t xml:space="preserve">─────── </w:t>
                  </w:r>
                </w:p>
              </w:tc>
            </w:tr>
            <w:tr w:rsidR="005847A9" w14:paraId="3BE8B754" w14:textId="77777777" w:rsidTr="004D4A4E">
              <w:tc>
                <w:tcPr>
                  <w:tcW w:w="3544" w:type="dxa"/>
                  <w:tcMar>
                    <w:right w:w="43" w:type="dxa"/>
                  </w:tcMar>
                </w:tcPr>
                <w:p w14:paraId="2ECC48A3" w14:textId="77777777" w:rsidR="005847A9" w:rsidRPr="003759F2" w:rsidRDefault="005847A9" w:rsidP="004D4A4E">
                  <w:pPr>
                    <w:widowControl w:val="0"/>
                    <w:autoSpaceDE w:val="0"/>
                    <w:autoSpaceDN w:val="0"/>
                    <w:adjustRightInd w:val="0"/>
                    <w:rPr>
                      <w:rFonts w:ascii="Arial" w:hAnsi="Arial" w:cs="Arial"/>
                      <w:b/>
                      <w:bCs/>
                      <w:sz w:val="18"/>
                      <w:szCs w:val="18"/>
                    </w:rPr>
                  </w:pPr>
                  <w:r w:rsidRPr="003759F2">
                    <w:rPr>
                      <w:rFonts w:ascii="Arial" w:hAnsi="Arial" w:cs="Arial"/>
                      <w:b/>
                      <w:bCs/>
                      <w:sz w:val="18"/>
                      <w:szCs w:val="18"/>
                    </w:rPr>
                    <w:t>Total funds carried forward</w:t>
                  </w:r>
                </w:p>
              </w:tc>
              <w:tc>
                <w:tcPr>
                  <w:tcW w:w="567" w:type="dxa"/>
                  <w:tcMar>
                    <w:right w:w="43" w:type="dxa"/>
                  </w:tcMar>
                </w:tcPr>
                <w:p w14:paraId="6E0B6FBA" w14:textId="77777777" w:rsidR="005847A9" w:rsidRDefault="005847A9" w:rsidP="004D4A4E">
                  <w:pPr>
                    <w:widowControl w:val="0"/>
                    <w:autoSpaceDE w:val="0"/>
                    <w:autoSpaceDN w:val="0"/>
                    <w:adjustRightInd w:val="0"/>
                    <w:rPr>
                      <w:rFonts w:ascii="Arial" w:hAnsi="Arial" w:cs="Arial"/>
                      <w:b/>
                      <w:bCs/>
                      <w:sz w:val="18"/>
                      <w:szCs w:val="18"/>
                    </w:rPr>
                  </w:pPr>
                </w:p>
              </w:tc>
              <w:tc>
                <w:tcPr>
                  <w:tcW w:w="1134" w:type="dxa"/>
                  <w:tcMar>
                    <w:right w:w="43" w:type="dxa"/>
                  </w:tcMar>
                </w:tcPr>
                <w:p w14:paraId="47CA1C98" w14:textId="77777777" w:rsidR="005847A9" w:rsidRDefault="005847A9" w:rsidP="004D4A4E">
                  <w:pPr>
                    <w:widowControl w:val="0"/>
                    <w:autoSpaceDE w:val="0"/>
                    <w:autoSpaceDN w:val="0"/>
                    <w:adjustRightInd w:val="0"/>
                    <w:jc w:val="right"/>
                    <w:rPr>
                      <w:rFonts w:ascii="Arial" w:hAnsi="Arial" w:cs="Arial"/>
                      <w:sz w:val="18"/>
                      <w:szCs w:val="18"/>
                    </w:rPr>
                  </w:pPr>
                  <w:r w:rsidRPr="008F1E3D">
                    <w:rPr>
                      <w:rFonts w:ascii="Arial" w:hAnsi="Arial" w:cs="Arial"/>
                      <w:b/>
                      <w:bCs/>
                      <w:sz w:val="18"/>
                      <w:szCs w:val="18"/>
                    </w:rPr>
                    <w:t>-</w:t>
                  </w:r>
                </w:p>
              </w:tc>
              <w:tc>
                <w:tcPr>
                  <w:tcW w:w="1402" w:type="dxa"/>
                  <w:tcMar>
                    <w:right w:w="43" w:type="dxa"/>
                  </w:tcMar>
                </w:tcPr>
                <w:p w14:paraId="2FB7CDF5" w14:textId="77777777" w:rsidR="005847A9" w:rsidRDefault="005847A9" w:rsidP="004D4A4E">
                  <w:pPr>
                    <w:widowControl w:val="0"/>
                    <w:autoSpaceDE w:val="0"/>
                    <w:autoSpaceDN w:val="0"/>
                    <w:adjustRightInd w:val="0"/>
                    <w:jc w:val="right"/>
                    <w:rPr>
                      <w:rFonts w:ascii="Arial" w:hAnsi="Arial" w:cs="Arial"/>
                      <w:sz w:val="18"/>
                      <w:szCs w:val="18"/>
                    </w:rPr>
                  </w:pPr>
                  <w:r>
                    <w:rPr>
                      <w:rFonts w:ascii="Arial" w:hAnsi="Arial" w:cs="Arial"/>
                      <w:b/>
                      <w:bCs/>
                      <w:sz w:val="18"/>
                      <w:szCs w:val="18"/>
                    </w:rPr>
                    <w:t>71,544</w:t>
                  </w:r>
                  <w:r w:rsidRPr="008F1E3D">
                    <w:rPr>
                      <w:rFonts w:ascii="Arial" w:hAnsi="Arial" w:cs="Arial"/>
                      <w:b/>
                      <w:bCs/>
                      <w:sz w:val="18"/>
                      <w:szCs w:val="18"/>
                    </w:rPr>
                    <w:t> </w:t>
                  </w:r>
                </w:p>
              </w:tc>
              <w:tc>
                <w:tcPr>
                  <w:tcW w:w="1403" w:type="dxa"/>
                </w:tcPr>
                <w:p w14:paraId="39650892" w14:textId="77777777" w:rsidR="005847A9" w:rsidRPr="00B6537F" w:rsidRDefault="005847A9" w:rsidP="004D4A4E">
                  <w:pPr>
                    <w:widowControl w:val="0"/>
                    <w:autoSpaceDE w:val="0"/>
                    <w:autoSpaceDN w:val="0"/>
                    <w:adjustRightInd w:val="0"/>
                    <w:jc w:val="right"/>
                    <w:rPr>
                      <w:rFonts w:ascii="Arial" w:hAnsi="Arial" w:cs="Arial"/>
                      <w:b/>
                      <w:sz w:val="18"/>
                      <w:szCs w:val="18"/>
                    </w:rPr>
                  </w:pPr>
                  <w:r>
                    <w:rPr>
                      <w:rFonts w:ascii="Arial" w:hAnsi="Arial" w:cs="Arial"/>
                      <w:b/>
                      <w:bCs/>
                      <w:sz w:val="18"/>
                      <w:szCs w:val="18"/>
                    </w:rPr>
                    <w:t>71,544</w:t>
                  </w:r>
                </w:p>
              </w:tc>
              <w:tc>
                <w:tcPr>
                  <w:tcW w:w="1340" w:type="dxa"/>
                  <w:tcMar>
                    <w:right w:w="43" w:type="dxa"/>
                  </w:tcMar>
                </w:tcPr>
                <w:p w14:paraId="74069756" w14:textId="77777777" w:rsidR="005847A9" w:rsidRDefault="005847A9" w:rsidP="004D4A4E">
                  <w:pPr>
                    <w:widowControl w:val="0"/>
                    <w:autoSpaceDE w:val="0"/>
                    <w:autoSpaceDN w:val="0"/>
                    <w:adjustRightInd w:val="0"/>
                    <w:jc w:val="right"/>
                    <w:rPr>
                      <w:rFonts w:ascii="Arial" w:hAnsi="Arial" w:cs="Arial"/>
                      <w:sz w:val="18"/>
                      <w:szCs w:val="18"/>
                    </w:rPr>
                  </w:pPr>
                  <w:r>
                    <w:rPr>
                      <w:rFonts w:ascii="Arial" w:hAnsi="Arial" w:cs="Arial"/>
                      <w:b/>
                      <w:bCs/>
                      <w:sz w:val="18"/>
                      <w:szCs w:val="18"/>
                    </w:rPr>
                    <w:t>90,652</w:t>
                  </w:r>
                  <w:r w:rsidRPr="008F1E3D">
                    <w:rPr>
                      <w:rFonts w:ascii="Arial" w:hAnsi="Arial" w:cs="Arial"/>
                      <w:b/>
                      <w:bCs/>
                      <w:sz w:val="18"/>
                      <w:szCs w:val="18"/>
                    </w:rPr>
                    <w:t> </w:t>
                  </w:r>
                </w:p>
              </w:tc>
            </w:tr>
            <w:tr w:rsidR="005847A9" w14:paraId="36FEAEEF" w14:textId="77777777" w:rsidTr="004D4A4E">
              <w:tc>
                <w:tcPr>
                  <w:tcW w:w="3544" w:type="dxa"/>
                  <w:tcMar>
                    <w:right w:w="43" w:type="dxa"/>
                  </w:tcMar>
                </w:tcPr>
                <w:p w14:paraId="69CDD95F" w14:textId="77777777" w:rsidR="005847A9" w:rsidRPr="003759F2" w:rsidRDefault="005847A9" w:rsidP="004D4A4E">
                  <w:pPr>
                    <w:widowControl w:val="0"/>
                    <w:autoSpaceDE w:val="0"/>
                    <w:autoSpaceDN w:val="0"/>
                    <w:adjustRightInd w:val="0"/>
                    <w:rPr>
                      <w:rFonts w:ascii="Arial" w:hAnsi="Arial" w:cs="Arial"/>
                      <w:b/>
                      <w:bCs/>
                      <w:sz w:val="18"/>
                      <w:szCs w:val="18"/>
                    </w:rPr>
                  </w:pPr>
                </w:p>
              </w:tc>
              <w:tc>
                <w:tcPr>
                  <w:tcW w:w="567" w:type="dxa"/>
                  <w:tcMar>
                    <w:right w:w="43" w:type="dxa"/>
                  </w:tcMar>
                </w:tcPr>
                <w:p w14:paraId="1918F2C5" w14:textId="77777777" w:rsidR="005847A9" w:rsidRDefault="005847A9" w:rsidP="004D4A4E">
                  <w:pPr>
                    <w:widowControl w:val="0"/>
                    <w:autoSpaceDE w:val="0"/>
                    <w:autoSpaceDN w:val="0"/>
                    <w:adjustRightInd w:val="0"/>
                    <w:rPr>
                      <w:rFonts w:ascii="Arial" w:hAnsi="Arial" w:cs="Arial"/>
                      <w:b/>
                      <w:bCs/>
                      <w:sz w:val="18"/>
                      <w:szCs w:val="18"/>
                    </w:rPr>
                  </w:pPr>
                </w:p>
              </w:tc>
              <w:tc>
                <w:tcPr>
                  <w:tcW w:w="1134" w:type="dxa"/>
                  <w:tcMar>
                    <w:right w:w="43" w:type="dxa"/>
                  </w:tcMar>
                </w:tcPr>
                <w:p w14:paraId="6D264090" w14:textId="77777777" w:rsidR="005847A9" w:rsidRPr="008F1E3D" w:rsidRDefault="005847A9" w:rsidP="004D4A4E">
                  <w:pPr>
                    <w:widowControl w:val="0"/>
                    <w:autoSpaceDE w:val="0"/>
                    <w:autoSpaceDN w:val="0"/>
                    <w:adjustRightInd w:val="0"/>
                    <w:jc w:val="right"/>
                    <w:rPr>
                      <w:rFonts w:ascii="Arial" w:hAnsi="Arial" w:cs="Arial"/>
                      <w:b/>
                      <w:bCs/>
                      <w:sz w:val="18"/>
                      <w:szCs w:val="18"/>
                    </w:rPr>
                  </w:pPr>
                  <w:r>
                    <w:rPr>
                      <w:rFonts w:ascii="Arial" w:hAnsi="Arial" w:cs="Arial"/>
                      <w:sz w:val="18"/>
                      <w:szCs w:val="18"/>
                    </w:rPr>
                    <w:t xml:space="preserve">═══════ </w:t>
                  </w:r>
                </w:p>
              </w:tc>
              <w:tc>
                <w:tcPr>
                  <w:tcW w:w="1402" w:type="dxa"/>
                  <w:tcMar>
                    <w:right w:w="43" w:type="dxa"/>
                  </w:tcMar>
                </w:tcPr>
                <w:p w14:paraId="6F87BBB6" w14:textId="77777777" w:rsidR="005847A9" w:rsidRDefault="005847A9" w:rsidP="004D4A4E">
                  <w:pPr>
                    <w:widowControl w:val="0"/>
                    <w:autoSpaceDE w:val="0"/>
                    <w:autoSpaceDN w:val="0"/>
                    <w:adjustRightInd w:val="0"/>
                    <w:jc w:val="right"/>
                    <w:rPr>
                      <w:rFonts w:ascii="Arial" w:hAnsi="Arial" w:cs="Arial"/>
                      <w:b/>
                      <w:bCs/>
                      <w:sz w:val="18"/>
                      <w:szCs w:val="18"/>
                    </w:rPr>
                  </w:pPr>
                  <w:r>
                    <w:rPr>
                      <w:rFonts w:ascii="Arial" w:hAnsi="Arial" w:cs="Arial"/>
                      <w:sz w:val="18"/>
                      <w:szCs w:val="18"/>
                    </w:rPr>
                    <w:t xml:space="preserve">═══════ </w:t>
                  </w:r>
                </w:p>
              </w:tc>
              <w:tc>
                <w:tcPr>
                  <w:tcW w:w="1403" w:type="dxa"/>
                </w:tcPr>
                <w:p w14:paraId="4539286F" w14:textId="77777777" w:rsidR="005847A9" w:rsidRDefault="005847A9" w:rsidP="004D4A4E">
                  <w:pPr>
                    <w:widowControl w:val="0"/>
                    <w:autoSpaceDE w:val="0"/>
                    <w:autoSpaceDN w:val="0"/>
                    <w:adjustRightInd w:val="0"/>
                    <w:jc w:val="right"/>
                    <w:rPr>
                      <w:rFonts w:ascii="Arial" w:hAnsi="Arial" w:cs="Arial"/>
                      <w:b/>
                      <w:bCs/>
                      <w:sz w:val="18"/>
                      <w:szCs w:val="18"/>
                    </w:rPr>
                  </w:pPr>
                  <w:r w:rsidRPr="00B6537F">
                    <w:rPr>
                      <w:rFonts w:ascii="Arial" w:hAnsi="Arial" w:cs="Arial"/>
                      <w:b/>
                      <w:sz w:val="18"/>
                      <w:szCs w:val="18"/>
                    </w:rPr>
                    <w:t xml:space="preserve">═══════ </w:t>
                  </w:r>
                </w:p>
              </w:tc>
              <w:tc>
                <w:tcPr>
                  <w:tcW w:w="1340" w:type="dxa"/>
                  <w:tcMar>
                    <w:right w:w="43" w:type="dxa"/>
                  </w:tcMar>
                </w:tcPr>
                <w:p w14:paraId="3CD0F2C8" w14:textId="77777777" w:rsidR="005847A9" w:rsidRDefault="005847A9" w:rsidP="004D4A4E">
                  <w:pPr>
                    <w:widowControl w:val="0"/>
                    <w:autoSpaceDE w:val="0"/>
                    <w:autoSpaceDN w:val="0"/>
                    <w:adjustRightInd w:val="0"/>
                    <w:jc w:val="right"/>
                    <w:rPr>
                      <w:rFonts w:ascii="Arial" w:hAnsi="Arial" w:cs="Arial"/>
                      <w:b/>
                      <w:sz w:val="18"/>
                      <w:szCs w:val="18"/>
                    </w:rPr>
                  </w:pPr>
                  <w:r w:rsidRPr="00B6537F">
                    <w:rPr>
                      <w:rFonts w:ascii="Arial" w:hAnsi="Arial" w:cs="Arial"/>
                      <w:b/>
                      <w:sz w:val="18"/>
                      <w:szCs w:val="18"/>
                    </w:rPr>
                    <w:t xml:space="preserve">═══════ </w:t>
                  </w:r>
                </w:p>
              </w:tc>
            </w:tr>
          </w:tbl>
          <w:p w14:paraId="6389DD37" w14:textId="77777777" w:rsidR="005847A9" w:rsidRDefault="005847A9" w:rsidP="004D4A4E">
            <w:pPr>
              <w:widowControl w:val="0"/>
              <w:autoSpaceDE w:val="0"/>
              <w:autoSpaceDN w:val="0"/>
              <w:adjustRightInd w:val="0"/>
              <w:rPr>
                <w:rFonts w:ascii="Arial" w:hAnsi="Arial" w:cs="Arial"/>
                <w:sz w:val="2"/>
                <w:szCs w:val="2"/>
              </w:rPr>
            </w:pPr>
          </w:p>
        </w:tc>
      </w:tr>
      <w:tr w:rsidR="005847A9" w14:paraId="2029C4B2" w14:textId="77777777" w:rsidTr="004D4A4E">
        <w:trPr>
          <w:cantSplit/>
          <w:hidden/>
        </w:trPr>
        <w:tc>
          <w:tcPr>
            <w:tcW w:w="9390" w:type="dxa"/>
            <w:tcBorders>
              <w:top w:val="nil"/>
              <w:left w:val="nil"/>
              <w:bottom w:val="nil"/>
              <w:right w:val="nil"/>
            </w:tcBorders>
            <w:tcMar>
              <w:right w:w="43" w:type="dxa"/>
            </w:tcMar>
          </w:tcPr>
          <w:tbl>
            <w:tblPr>
              <w:tblW w:w="9390" w:type="dxa"/>
              <w:tblLayout w:type="fixed"/>
              <w:tblCellMar>
                <w:left w:w="0" w:type="dxa"/>
                <w:right w:w="0" w:type="dxa"/>
              </w:tblCellMar>
              <w:tblLook w:val="0000" w:firstRow="0" w:lastRow="0" w:firstColumn="0" w:lastColumn="0" w:noHBand="0" w:noVBand="0"/>
            </w:tblPr>
            <w:tblGrid>
              <w:gridCol w:w="9390"/>
            </w:tblGrid>
            <w:tr w:rsidR="005847A9" w14:paraId="0BCB0599" w14:textId="77777777" w:rsidTr="004D4A4E">
              <w:trPr>
                <w:hidden/>
              </w:trPr>
              <w:tc>
                <w:tcPr>
                  <w:tcW w:w="9390" w:type="dxa"/>
                  <w:tcMar>
                    <w:right w:w="43" w:type="dxa"/>
                  </w:tcMar>
                </w:tcPr>
                <w:p w14:paraId="68226D61" w14:textId="77777777" w:rsidR="005847A9" w:rsidRDefault="005847A9" w:rsidP="004D4A4E">
                  <w:pPr>
                    <w:widowControl w:val="0"/>
                    <w:autoSpaceDE w:val="0"/>
                    <w:autoSpaceDN w:val="0"/>
                    <w:adjustRightInd w:val="0"/>
                    <w:rPr>
                      <w:rFonts w:ascii="Arial" w:hAnsi="Arial" w:cs="Arial"/>
                      <w:vanish/>
                      <w:sz w:val="18"/>
                      <w:szCs w:val="18"/>
                    </w:rPr>
                  </w:pPr>
                  <w:bookmarkStart w:id="7" w:name="IncomeExpenditure1"/>
                  <w:bookmarkEnd w:id="7"/>
                  <w:r>
                    <w:rPr>
                      <w:rFonts w:ascii="Arial" w:hAnsi="Arial" w:cs="Arial"/>
                      <w:vanish/>
                      <w:sz w:val="18"/>
                      <w:szCs w:val="18"/>
                    </w:rPr>
                    <w:t>xxx</w:t>
                  </w:r>
                </w:p>
              </w:tc>
            </w:tr>
          </w:tbl>
          <w:p w14:paraId="06A26C84" w14:textId="77777777" w:rsidR="005847A9" w:rsidRDefault="005847A9" w:rsidP="004D4A4E">
            <w:pPr>
              <w:widowControl w:val="0"/>
              <w:autoSpaceDE w:val="0"/>
              <w:autoSpaceDN w:val="0"/>
              <w:adjustRightInd w:val="0"/>
              <w:rPr>
                <w:rFonts w:ascii="Arial" w:hAnsi="Arial" w:cs="Arial"/>
                <w:sz w:val="2"/>
                <w:szCs w:val="2"/>
              </w:rPr>
            </w:pPr>
          </w:p>
        </w:tc>
      </w:tr>
    </w:tbl>
    <w:p w14:paraId="7D6B91BD" w14:textId="77777777" w:rsidR="005847A9" w:rsidRDefault="005847A9" w:rsidP="005847A9">
      <w:pPr>
        <w:widowControl w:val="0"/>
        <w:autoSpaceDE w:val="0"/>
        <w:autoSpaceDN w:val="0"/>
        <w:adjustRightInd w:val="0"/>
        <w:rPr>
          <w:rFonts w:ascii="Arial" w:hAnsi="Arial" w:cs="Arial"/>
          <w:sz w:val="2"/>
          <w:szCs w:val="2"/>
        </w:rPr>
      </w:pPr>
    </w:p>
    <w:p w14:paraId="5A9D83D3" w14:textId="4CB4A410" w:rsidR="005847A9" w:rsidRDefault="005847A9" w:rsidP="00A24908">
      <w:pPr>
        <w:pStyle w:val="BodyText"/>
        <w:spacing w:before="6"/>
        <w:rPr>
          <w:rFonts w:ascii="Times New Roman" w:eastAsia="MS Mincho" w:hAnsi="Times New Roman"/>
          <w:b/>
          <w:color w:val="030303"/>
          <w:sz w:val="28"/>
          <w:szCs w:val="28"/>
          <w:lang w:val="en-IE" w:eastAsia="ja-JP"/>
        </w:rPr>
      </w:pPr>
    </w:p>
    <w:p w14:paraId="4906CDBB" w14:textId="250F698F" w:rsidR="005847A9" w:rsidRDefault="005847A9" w:rsidP="00A24908">
      <w:pPr>
        <w:pStyle w:val="BodyText"/>
        <w:spacing w:before="6"/>
        <w:rPr>
          <w:rFonts w:ascii="Times New Roman" w:eastAsia="MS Mincho" w:hAnsi="Times New Roman"/>
          <w:b/>
          <w:color w:val="030303"/>
          <w:sz w:val="28"/>
          <w:szCs w:val="28"/>
          <w:lang w:val="en-IE" w:eastAsia="ja-JP"/>
        </w:rPr>
      </w:pPr>
    </w:p>
    <w:p w14:paraId="5B5158A2" w14:textId="5AC215D8" w:rsidR="005847A9" w:rsidRDefault="005847A9" w:rsidP="00A24908">
      <w:pPr>
        <w:pStyle w:val="BodyText"/>
        <w:spacing w:before="6"/>
        <w:rPr>
          <w:rFonts w:ascii="Times New Roman" w:eastAsia="MS Mincho" w:hAnsi="Times New Roman"/>
          <w:b/>
          <w:color w:val="030303"/>
          <w:sz w:val="28"/>
          <w:szCs w:val="28"/>
          <w:lang w:val="en-IE" w:eastAsia="ja-JP"/>
        </w:rPr>
      </w:pPr>
    </w:p>
    <w:p w14:paraId="62CCD4E3" w14:textId="670FE500" w:rsidR="005847A9" w:rsidRDefault="005847A9" w:rsidP="00A24908">
      <w:pPr>
        <w:pStyle w:val="BodyText"/>
        <w:spacing w:before="6"/>
        <w:rPr>
          <w:rFonts w:ascii="Times New Roman" w:eastAsia="MS Mincho" w:hAnsi="Times New Roman"/>
          <w:b/>
          <w:color w:val="030303"/>
          <w:sz w:val="28"/>
          <w:szCs w:val="28"/>
          <w:lang w:val="en-IE" w:eastAsia="ja-JP"/>
        </w:rPr>
      </w:pPr>
    </w:p>
    <w:p w14:paraId="67D1175A" w14:textId="5B79B62E" w:rsidR="005847A9" w:rsidRDefault="005847A9" w:rsidP="00A24908">
      <w:pPr>
        <w:pStyle w:val="BodyText"/>
        <w:spacing w:before="6"/>
        <w:rPr>
          <w:rFonts w:ascii="Times New Roman" w:eastAsia="MS Mincho" w:hAnsi="Times New Roman"/>
          <w:b/>
          <w:color w:val="030303"/>
          <w:sz w:val="28"/>
          <w:szCs w:val="28"/>
          <w:lang w:val="en-IE" w:eastAsia="ja-JP"/>
        </w:rPr>
      </w:pPr>
    </w:p>
    <w:p w14:paraId="674EDE6C" w14:textId="57B7BBA9" w:rsidR="005847A9" w:rsidRDefault="005847A9" w:rsidP="00A24908">
      <w:pPr>
        <w:pStyle w:val="BodyText"/>
        <w:spacing w:before="6"/>
        <w:rPr>
          <w:rFonts w:ascii="Times New Roman" w:eastAsia="MS Mincho" w:hAnsi="Times New Roman"/>
          <w:b/>
          <w:color w:val="030303"/>
          <w:sz w:val="28"/>
          <w:szCs w:val="28"/>
          <w:lang w:val="en-IE" w:eastAsia="ja-JP"/>
        </w:rPr>
      </w:pPr>
    </w:p>
    <w:p w14:paraId="3EA727D9" w14:textId="2DB0876D" w:rsidR="005847A9" w:rsidRDefault="005847A9" w:rsidP="00A24908">
      <w:pPr>
        <w:pStyle w:val="BodyText"/>
        <w:spacing w:before="6"/>
        <w:rPr>
          <w:rFonts w:ascii="Times New Roman" w:eastAsia="MS Mincho" w:hAnsi="Times New Roman"/>
          <w:b/>
          <w:color w:val="030303"/>
          <w:sz w:val="28"/>
          <w:szCs w:val="28"/>
          <w:lang w:val="en-IE" w:eastAsia="ja-JP"/>
        </w:rPr>
      </w:pPr>
    </w:p>
    <w:p w14:paraId="68482109" w14:textId="32283834" w:rsidR="005847A9" w:rsidRDefault="005847A9" w:rsidP="00A24908">
      <w:pPr>
        <w:pStyle w:val="BodyText"/>
        <w:spacing w:before="6"/>
        <w:rPr>
          <w:rFonts w:ascii="Times New Roman" w:eastAsia="MS Mincho" w:hAnsi="Times New Roman"/>
          <w:b/>
          <w:color w:val="030303"/>
          <w:sz w:val="28"/>
          <w:szCs w:val="28"/>
          <w:lang w:val="en-IE" w:eastAsia="ja-JP"/>
        </w:rPr>
      </w:pPr>
    </w:p>
    <w:p w14:paraId="4C00E5E0" w14:textId="597FAB0C" w:rsidR="005847A9" w:rsidRDefault="005847A9" w:rsidP="00A24908">
      <w:pPr>
        <w:pStyle w:val="BodyText"/>
        <w:spacing w:before="6"/>
        <w:rPr>
          <w:rFonts w:ascii="Times New Roman" w:eastAsia="MS Mincho" w:hAnsi="Times New Roman"/>
          <w:b/>
          <w:color w:val="030303"/>
          <w:sz w:val="28"/>
          <w:szCs w:val="28"/>
          <w:lang w:val="en-IE" w:eastAsia="ja-JP"/>
        </w:rPr>
      </w:pPr>
    </w:p>
    <w:p w14:paraId="11D1E20D" w14:textId="3BD9B569" w:rsidR="005847A9" w:rsidRDefault="005847A9" w:rsidP="00A24908">
      <w:pPr>
        <w:pStyle w:val="BodyText"/>
        <w:spacing w:before="6"/>
        <w:rPr>
          <w:rFonts w:ascii="Times New Roman" w:eastAsia="MS Mincho" w:hAnsi="Times New Roman"/>
          <w:b/>
          <w:color w:val="030303"/>
          <w:sz w:val="28"/>
          <w:szCs w:val="28"/>
          <w:lang w:val="en-IE" w:eastAsia="ja-JP"/>
        </w:rPr>
      </w:pPr>
    </w:p>
    <w:p w14:paraId="74238BA9" w14:textId="1E31ADFE" w:rsidR="005847A9" w:rsidRDefault="005847A9" w:rsidP="003C3312">
      <w:pPr>
        <w:pStyle w:val="BodyText"/>
        <w:spacing w:before="6"/>
        <w:jc w:val="center"/>
        <w:rPr>
          <w:rFonts w:ascii="Times New Roman" w:eastAsia="MS Mincho" w:hAnsi="Times New Roman"/>
          <w:b/>
          <w:color w:val="030303"/>
          <w:sz w:val="28"/>
          <w:szCs w:val="28"/>
          <w:lang w:val="en-IE" w:eastAsia="ja-JP"/>
        </w:rPr>
      </w:pPr>
      <w:r w:rsidRPr="005847A9">
        <w:rPr>
          <w:rFonts w:ascii="Times New Roman" w:eastAsia="MS Mincho" w:hAnsi="Times New Roman"/>
          <w:b/>
          <w:color w:val="030303"/>
          <w:sz w:val="28"/>
          <w:szCs w:val="28"/>
          <w:lang w:val="en-IE" w:eastAsia="ja-JP"/>
        </w:rPr>
        <w:t xml:space="preserve">Statement of Financial </w:t>
      </w:r>
      <w:r w:rsidR="003C3312">
        <w:rPr>
          <w:rFonts w:ascii="Times New Roman" w:eastAsia="MS Mincho" w:hAnsi="Times New Roman"/>
          <w:b/>
          <w:color w:val="030303"/>
          <w:sz w:val="28"/>
          <w:szCs w:val="28"/>
          <w:lang w:val="en-IE" w:eastAsia="ja-JP"/>
        </w:rPr>
        <w:t xml:space="preserve">Position as at </w:t>
      </w:r>
      <w:r w:rsidRPr="005847A9">
        <w:rPr>
          <w:rFonts w:ascii="Times New Roman" w:eastAsia="MS Mincho" w:hAnsi="Times New Roman"/>
          <w:b/>
          <w:color w:val="030303"/>
          <w:sz w:val="28"/>
          <w:szCs w:val="28"/>
          <w:lang w:val="en-IE" w:eastAsia="ja-JP"/>
        </w:rPr>
        <w:t>30 June 2019</w:t>
      </w:r>
    </w:p>
    <w:p w14:paraId="2A1148D3" w14:textId="00CB69AB" w:rsidR="005847A9" w:rsidRDefault="005847A9" w:rsidP="00A24908">
      <w:pPr>
        <w:pStyle w:val="BodyText"/>
        <w:spacing w:before="6"/>
        <w:rPr>
          <w:rFonts w:ascii="Times New Roman" w:eastAsia="MS Mincho" w:hAnsi="Times New Roman"/>
          <w:b/>
          <w:color w:val="030303"/>
          <w:sz w:val="28"/>
          <w:szCs w:val="28"/>
          <w:lang w:val="en-IE" w:eastAsia="ja-JP"/>
        </w:rPr>
      </w:pPr>
    </w:p>
    <w:tbl>
      <w:tblPr>
        <w:tblW w:w="0" w:type="auto"/>
        <w:tblLayout w:type="fixed"/>
        <w:tblCellMar>
          <w:left w:w="0" w:type="dxa"/>
          <w:right w:w="0" w:type="dxa"/>
        </w:tblCellMar>
        <w:tblLook w:val="0000" w:firstRow="0" w:lastRow="0" w:firstColumn="0" w:lastColumn="0" w:noHBand="0" w:noVBand="0"/>
      </w:tblPr>
      <w:tblGrid>
        <w:gridCol w:w="9390"/>
      </w:tblGrid>
      <w:tr w:rsidR="003C3312" w14:paraId="2C387001" w14:textId="77777777" w:rsidTr="004D4A4E">
        <w:trPr>
          <w:cantSplit/>
        </w:trPr>
        <w:tc>
          <w:tcPr>
            <w:tcW w:w="9390" w:type="dxa"/>
            <w:tcBorders>
              <w:top w:val="nil"/>
              <w:left w:val="nil"/>
              <w:bottom w:val="nil"/>
              <w:right w:val="nil"/>
            </w:tcBorders>
            <w:tcMar>
              <w:right w:w="43" w:type="dxa"/>
            </w:tcMar>
          </w:tcPr>
          <w:tbl>
            <w:tblPr>
              <w:tblW w:w="9390" w:type="dxa"/>
              <w:tblLayout w:type="fixed"/>
              <w:tblCellMar>
                <w:left w:w="0" w:type="dxa"/>
                <w:right w:w="0" w:type="dxa"/>
              </w:tblCellMar>
              <w:tblLook w:val="0000" w:firstRow="0" w:lastRow="0" w:firstColumn="0" w:lastColumn="0" w:noHBand="0" w:noVBand="0"/>
            </w:tblPr>
            <w:tblGrid>
              <w:gridCol w:w="4118"/>
              <w:gridCol w:w="173"/>
              <w:gridCol w:w="648"/>
              <w:gridCol w:w="2161"/>
              <w:gridCol w:w="950"/>
              <w:gridCol w:w="1340"/>
            </w:tblGrid>
            <w:tr w:rsidR="003C3312" w14:paraId="3D1E56C6" w14:textId="77777777" w:rsidTr="004D4A4E">
              <w:tc>
                <w:tcPr>
                  <w:tcW w:w="4118" w:type="dxa"/>
                  <w:tcMar>
                    <w:right w:w="43" w:type="dxa"/>
                  </w:tcMar>
                </w:tcPr>
                <w:p w14:paraId="30C50F04" w14:textId="77777777" w:rsidR="003C3312" w:rsidRDefault="003C3312" w:rsidP="004D4A4E">
                  <w:pPr>
                    <w:widowControl w:val="0"/>
                    <w:autoSpaceDE w:val="0"/>
                    <w:autoSpaceDN w:val="0"/>
                    <w:adjustRightInd w:val="0"/>
                    <w:rPr>
                      <w:rFonts w:ascii="Arial" w:hAnsi="Arial" w:cs="Arial"/>
                    </w:rPr>
                  </w:pPr>
                </w:p>
              </w:tc>
              <w:tc>
                <w:tcPr>
                  <w:tcW w:w="173" w:type="dxa"/>
                  <w:tcMar>
                    <w:right w:w="43" w:type="dxa"/>
                  </w:tcMar>
                </w:tcPr>
                <w:p w14:paraId="12DDE206" w14:textId="77777777" w:rsidR="003C3312" w:rsidRDefault="003C3312" w:rsidP="004D4A4E">
                  <w:pPr>
                    <w:widowControl w:val="0"/>
                    <w:autoSpaceDE w:val="0"/>
                    <w:autoSpaceDN w:val="0"/>
                    <w:adjustRightInd w:val="0"/>
                    <w:rPr>
                      <w:rFonts w:ascii="Arial" w:hAnsi="Arial" w:cs="Arial"/>
                    </w:rPr>
                  </w:pPr>
                </w:p>
              </w:tc>
              <w:tc>
                <w:tcPr>
                  <w:tcW w:w="648" w:type="dxa"/>
                  <w:tcMar>
                    <w:right w:w="43" w:type="dxa"/>
                  </w:tcMar>
                </w:tcPr>
                <w:p w14:paraId="6534C44A" w14:textId="77777777" w:rsidR="003C3312" w:rsidRDefault="003C3312" w:rsidP="004D4A4E">
                  <w:pPr>
                    <w:widowControl w:val="0"/>
                    <w:autoSpaceDE w:val="0"/>
                    <w:autoSpaceDN w:val="0"/>
                    <w:adjustRightInd w:val="0"/>
                    <w:rPr>
                      <w:rFonts w:ascii="Arial" w:hAnsi="Arial" w:cs="Arial"/>
                    </w:rPr>
                  </w:pPr>
                </w:p>
              </w:tc>
              <w:tc>
                <w:tcPr>
                  <w:tcW w:w="2161" w:type="dxa"/>
                  <w:tcMar>
                    <w:right w:w="43" w:type="dxa"/>
                  </w:tcMar>
                </w:tcPr>
                <w:p w14:paraId="345B28FE" w14:textId="77777777" w:rsidR="003C3312" w:rsidRDefault="003C3312" w:rsidP="004D4A4E">
                  <w:pPr>
                    <w:widowControl w:val="0"/>
                    <w:autoSpaceDE w:val="0"/>
                    <w:autoSpaceDN w:val="0"/>
                    <w:adjustRightInd w:val="0"/>
                    <w:jc w:val="right"/>
                    <w:rPr>
                      <w:rFonts w:ascii="Arial" w:hAnsi="Arial" w:cs="Arial"/>
                      <w:b/>
                      <w:bCs/>
                      <w:sz w:val="18"/>
                      <w:szCs w:val="18"/>
                    </w:rPr>
                  </w:pPr>
                  <w:bookmarkStart w:id="8" w:name="BalSheet"/>
                  <w:bookmarkEnd w:id="8"/>
                  <w:r>
                    <w:rPr>
                      <w:rFonts w:ascii="Arial" w:hAnsi="Arial" w:cs="Arial"/>
                      <w:b/>
                      <w:bCs/>
                      <w:sz w:val="18"/>
                      <w:szCs w:val="18"/>
                    </w:rPr>
                    <w:t xml:space="preserve">2019  </w:t>
                  </w:r>
                </w:p>
              </w:tc>
              <w:tc>
                <w:tcPr>
                  <w:tcW w:w="950" w:type="dxa"/>
                  <w:tcMar>
                    <w:right w:w="43" w:type="dxa"/>
                  </w:tcMar>
                </w:tcPr>
                <w:p w14:paraId="28407782" w14:textId="77777777" w:rsidR="003C3312" w:rsidRDefault="003C3312" w:rsidP="004D4A4E">
                  <w:pPr>
                    <w:widowControl w:val="0"/>
                    <w:autoSpaceDE w:val="0"/>
                    <w:autoSpaceDN w:val="0"/>
                    <w:adjustRightInd w:val="0"/>
                    <w:rPr>
                      <w:rFonts w:ascii="Arial" w:hAnsi="Arial" w:cs="Arial"/>
                      <w:b/>
                      <w:bCs/>
                      <w:sz w:val="18"/>
                      <w:szCs w:val="18"/>
                    </w:rPr>
                  </w:pPr>
                </w:p>
              </w:tc>
              <w:tc>
                <w:tcPr>
                  <w:tcW w:w="1340" w:type="dxa"/>
                  <w:tcMar>
                    <w:right w:w="43" w:type="dxa"/>
                  </w:tcMar>
                </w:tcPr>
                <w:p w14:paraId="4C358AE5"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2018  </w:t>
                  </w:r>
                </w:p>
              </w:tc>
            </w:tr>
            <w:tr w:rsidR="003C3312" w14:paraId="2127C711" w14:textId="77777777" w:rsidTr="004D4A4E">
              <w:tc>
                <w:tcPr>
                  <w:tcW w:w="4118" w:type="dxa"/>
                  <w:tcMar>
                    <w:right w:w="43" w:type="dxa"/>
                  </w:tcMar>
                </w:tcPr>
                <w:p w14:paraId="4FF3ACC4" w14:textId="77777777" w:rsidR="003C3312" w:rsidRDefault="003C3312" w:rsidP="004D4A4E">
                  <w:pPr>
                    <w:widowControl w:val="0"/>
                    <w:autoSpaceDE w:val="0"/>
                    <w:autoSpaceDN w:val="0"/>
                    <w:adjustRightInd w:val="0"/>
                    <w:rPr>
                      <w:rFonts w:ascii="Arial" w:hAnsi="Arial" w:cs="Arial"/>
                      <w:sz w:val="18"/>
                      <w:szCs w:val="18"/>
                    </w:rPr>
                  </w:pPr>
                </w:p>
              </w:tc>
              <w:tc>
                <w:tcPr>
                  <w:tcW w:w="173" w:type="dxa"/>
                  <w:tcMar>
                    <w:right w:w="43" w:type="dxa"/>
                  </w:tcMar>
                </w:tcPr>
                <w:p w14:paraId="5237B5F1" w14:textId="77777777" w:rsidR="003C3312" w:rsidRDefault="003C3312" w:rsidP="004D4A4E">
                  <w:pPr>
                    <w:widowControl w:val="0"/>
                    <w:autoSpaceDE w:val="0"/>
                    <w:autoSpaceDN w:val="0"/>
                    <w:adjustRightInd w:val="0"/>
                    <w:rPr>
                      <w:rFonts w:ascii="Arial" w:hAnsi="Arial" w:cs="Arial"/>
                      <w:sz w:val="18"/>
                      <w:szCs w:val="18"/>
                    </w:rPr>
                  </w:pPr>
                </w:p>
              </w:tc>
              <w:tc>
                <w:tcPr>
                  <w:tcW w:w="648" w:type="dxa"/>
                  <w:tcMar>
                    <w:right w:w="43" w:type="dxa"/>
                  </w:tcMar>
                </w:tcPr>
                <w:p w14:paraId="3E4BB71E" w14:textId="77777777" w:rsidR="003C3312" w:rsidRDefault="003C3312"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Notes</w:t>
                  </w:r>
                </w:p>
              </w:tc>
              <w:tc>
                <w:tcPr>
                  <w:tcW w:w="2161" w:type="dxa"/>
                  <w:tcMar>
                    <w:right w:w="43" w:type="dxa"/>
                  </w:tcMar>
                </w:tcPr>
                <w:p w14:paraId="79BCC832" w14:textId="77777777" w:rsidR="003C3312" w:rsidRDefault="003C3312"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 xml:space="preserve">€  </w:t>
                  </w:r>
                </w:p>
              </w:tc>
              <w:tc>
                <w:tcPr>
                  <w:tcW w:w="950" w:type="dxa"/>
                  <w:tcMar>
                    <w:right w:w="43" w:type="dxa"/>
                  </w:tcMar>
                </w:tcPr>
                <w:p w14:paraId="5A591F3F" w14:textId="77777777" w:rsidR="003C3312" w:rsidRDefault="003C3312" w:rsidP="004D4A4E">
                  <w:pPr>
                    <w:widowControl w:val="0"/>
                    <w:autoSpaceDE w:val="0"/>
                    <w:autoSpaceDN w:val="0"/>
                    <w:adjustRightInd w:val="0"/>
                    <w:rPr>
                      <w:rFonts w:ascii="Arial" w:hAnsi="Arial" w:cs="Arial"/>
                      <w:b/>
                      <w:bCs/>
                      <w:sz w:val="18"/>
                      <w:szCs w:val="18"/>
                    </w:rPr>
                  </w:pPr>
                </w:p>
              </w:tc>
              <w:tc>
                <w:tcPr>
                  <w:tcW w:w="1340" w:type="dxa"/>
                  <w:tcMar>
                    <w:right w:w="43" w:type="dxa"/>
                  </w:tcMar>
                </w:tcPr>
                <w:p w14:paraId="2810A21C"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r>
            <w:tr w:rsidR="003C3312" w14:paraId="4666FF69" w14:textId="77777777" w:rsidTr="004D4A4E">
              <w:tc>
                <w:tcPr>
                  <w:tcW w:w="4118" w:type="dxa"/>
                  <w:tcMar>
                    <w:right w:w="43" w:type="dxa"/>
                  </w:tcMar>
                </w:tcPr>
                <w:p w14:paraId="0E0CA82D" w14:textId="77777777" w:rsidR="003C3312" w:rsidRDefault="003C3312" w:rsidP="004D4A4E">
                  <w:pPr>
                    <w:widowControl w:val="0"/>
                    <w:autoSpaceDE w:val="0"/>
                    <w:autoSpaceDN w:val="0"/>
                    <w:adjustRightInd w:val="0"/>
                    <w:rPr>
                      <w:rFonts w:ascii="Arial" w:hAnsi="Arial" w:cs="Arial"/>
                      <w:sz w:val="18"/>
                      <w:szCs w:val="18"/>
                    </w:rPr>
                  </w:pPr>
                </w:p>
              </w:tc>
              <w:tc>
                <w:tcPr>
                  <w:tcW w:w="173" w:type="dxa"/>
                  <w:tcMar>
                    <w:right w:w="43" w:type="dxa"/>
                  </w:tcMar>
                </w:tcPr>
                <w:p w14:paraId="169C8763" w14:textId="77777777" w:rsidR="003C3312" w:rsidRDefault="003C3312" w:rsidP="004D4A4E">
                  <w:pPr>
                    <w:widowControl w:val="0"/>
                    <w:autoSpaceDE w:val="0"/>
                    <w:autoSpaceDN w:val="0"/>
                    <w:adjustRightInd w:val="0"/>
                    <w:rPr>
                      <w:rFonts w:ascii="Arial" w:hAnsi="Arial" w:cs="Arial"/>
                      <w:sz w:val="18"/>
                      <w:szCs w:val="18"/>
                    </w:rPr>
                  </w:pPr>
                </w:p>
              </w:tc>
              <w:tc>
                <w:tcPr>
                  <w:tcW w:w="648" w:type="dxa"/>
                  <w:tcMar>
                    <w:right w:w="43" w:type="dxa"/>
                  </w:tcMar>
                </w:tcPr>
                <w:p w14:paraId="0E02ADEB" w14:textId="77777777" w:rsidR="003C3312" w:rsidRDefault="003C3312" w:rsidP="004D4A4E">
                  <w:pPr>
                    <w:widowControl w:val="0"/>
                    <w:autoSpaceDE w:val="0"/>
                    <w:autoSpaceDN w:val="0"/>
                    <w:adjustRightInd w:val="0"/>
                    <w:rPr>
                      <w:rFonts w:ascii="Arial" w:hAnsi="Arial" w:cs="Arial"/>
                      <w:sz w:val="18"/>
                      <w:szCs w:val="18"/>
                    </w:rPr>
                  </w:pPr>
                </w:p>
              </w:tc>
              <w:tc>
                <w:tcPr>
                  <w:tcW w:w="2161" w:type="dxa"/>
                  <w:tcMar>
                    <w:right w:w="43" w:type="dxa"/>
                  </w:tcMar>
                </w:tcPr>
                <w:p w14:paraId="17D6D8C1" w14:textId="77777777" w:rsidR="003C3312" w:rsidRDefault="003C3312" w:rsidP="004D4A4E">
                  <w:pPr>
                    <w:widowControl w:val="0"/>
                    <w:autoSpaceDE w:val="0"/>
                    <w:autoSpaceDN w:val="0"/>
                    <w:adjustRightInd w:val="0"/>
                    <w:rPr>
                      <w:rFonts w:ascii="Arial" w:hAnsi="Arial" w:cs="Arial"/>
                      <w:sz w:val="18"/>
                      <w:szCs w:val="18"/>
                    </w:rPr>
                  </w:pPr>
                </w:p>
              </w:tc>
              <w:tc>
                <w:tcPr>
                  <w:tcW w:w="950" w:type="dxa"/>
                  <w:tcMar>
                    <w:right w:w="43" w:type="dxa"/>
                  </w:tcMar>
                </w:tcPr>
                <w:p w14:paraId="2846296C" w14:textId="77777777" w:rsidR="003C3312" w:rsidRDefault="003C3312" w:rsidP="004D4A4E">
                  <w:pPr>
                    <w:widowControl w:val="0"/>
                    <w:autoSpaceDE w:val="0"/>
                    <w:autoSpaceDN w:val="0"/>
                    <w:adjustRightInd w:val="0"/>
                    <w:rPr>
                      <w:rFonts w:ascii="Arial" w:hAnsi="Arial" w:cs="Arial"/>
                      <w:sz w:val="18"/>
                      <w:szCs w:val="18"/>
                    </w:rPr>
                  </w:pPr>
                </w:p>
              </w:tc>
              <w:tc>
                <w:tcPr>
                  <w:tcW w:w="1340" w:type="dxa"/>
                  <w:tcMar>
                    <w:right w:w="43" w:type="dxa"/>
                  </w:tcMar>
                </w:tcPr>
                <w:p w14:paraId="26AFEEC0" w14:textId="77777777" w:rsidR="003C3312" w:rsidRDefault="003C3312" w:rsidP="004D4A4E">
                  <w:pPr>
                    <w:widowControl w:val="0"/>
                    <w:autoSpaceDE w:val="0"/>
                    <w:autoSpaceDN w:val="0"/>
                    <w:adjustRightInd w:val="0"/>
                    <w:rPr>
                      <w:rFonts w:ascii="Arial" w:hAnsi="Arial" w:cs="Arial"/>
                      <w:sz w:val="18"/>
                      <w:szCs w:val="18"/>
                    </w:rPr>
                  </w:pPr>
                </w:p>
              </w:tc>
            </w:tr>
            <w:tr w:rsidR="003C3312" w14:paraId="44F38BCC" w14:textId="77777777" w:rsidTr="004D4A4E">
              <w:tc>
                <w:tcPr>
                  <w:tcW w:w="9390" w:type="dxa"/>
                  <w:gridSpan w:val="6"/>
                  <w:tcMar>
                    <w:right w:w="43" w:type="dxa"/>
                  </w:tcMar>
                </w:tcPr>
                <w:p w14:paraId="786139CE" w14:textId="77777777" w:rsidR="003C3312" w:rsidRDefault="003C3312" w:rsidP="004D4A4E">
                  <w:pPr>
                    <w:widowControl w:val="0"/>
                    <w:autoSpaceDE w:val="0"/>
                    <w:autoSpaceDN w:val="0"/>
                    <w:adjustRightInd w:val="0"/>
                    <w:rPr>
                      <w:rFonts w:ascii="Arial" w:hAnsi="Arial" w:cs="Arial"/>
                      <w:b/>
                      <w:bCs/>
                      <w:sz w:val="18"/>
                      <w:szCs w:val="18"/>
                    </w:rPr>
                  </w:pPr>
                  <w:r>
                    <w:rPr>
                      <w:rFonts w:ascii="Arial" w:hAnsi="Arial" w:cs="Arial"/>
                      <w:b/>
                      <w:bCs/>
                      <w:sz w:val="18"/>
                      <w:szCs w:val="18"/>
                    </w:rPr>
                    <w:t>Current Assets</w:t>
                  </w:r>
                </w:p>
              </w:tc>
            </w:tr>
            <w:tr w:rsidR="003C3312" w14:paraId="627FAE9E" w14:textId="77777777" w:rsidTr="004D4A4E">
              <w:tc>
                <w:tcPr>
                  <w:tcW w:w="4118" w:type="dxa"/>
                  <w:tcMar>
                    <w:right w:w="43" w:type="dxa"/>
                  </w:tcMar>
                </w:tcPr>
                <w:p w14:paraId="4E46E39B" w14:textId="77777777" w:rsidR="003C3312" w:rsidRDefault="003C3312" w:rsidP="004D4A4E">
                  <w:pPr>
                    <w:widowControl w:val="0"/>
                    <w:autoSpaceDE w:val="0"/>
                    <w:autoSpaceDN w:val="0"/>
                    <w:adjustRightInd w:val="0"/>
                    <w:rPr>
                      <w:rFonts w:ascii="Arial" w:hAnsi="Arial" w:cs="Arial"/>
                      <w:b/>
                      <w:bCs/>
                      <w:sz w:val="18"/>
                      <w:szCs w:val="18"/>
                    </w:rPr>
                  </w:pPr>
                </w:p>
              </w:tc>
              <w:tc>
                <w:tcPr>
                  <w:tcW w:w="173" w:type="dxa"/>
                  <w:tcMar>
                    <w:right w:w="43" w:type="dxa"/>
                  </w:tcMar>
                </w:tcPr>
                <w:p w14:paraId="10968AA0" w14:textId="77777777" w:rsidR="003C3312" w:rsidRDefault="003C3312" w:rsidP="004D4A4E">
                  <w:pPr>
                    <w:widowControl w:val="0"/>
                    <w:autoSpaceDE w:val="0"/>
                    <w:autoSpaceDN w:val="0"/>
                    <w:adjustRightInd w:val="0"/>
                    <w:rPr>
                      <w:rFonts w:ascii="Arial" w:hAnsi="Arial" w:cs="Arial"/>
                      <w:b/>
                      <w:bCs/>
                      <w:sz w:val="18"/>
                      <w:szCs w:val="18"/>
                    </w:rPr>
                  </w:pPr>
                </w:p>
              </w:tc>
              <w:tc>
                <w:tcPr>
                  <w:tcW w:w="648" w:type="dxa"/>
                  <w:tcMar>
                    <w:right w:w="43" w:type="dxa"/>
                  </w:tcMar>
                </w:tcPr>
                <w:p w14:paraId="7A50E361" w14:textId="77777777" w:rsidR="003C3312" w:rsidRDefault="003C3312" w:rsidP="004D4A4E">
                  <w:pPr>
                    <w:widowControl w:val="0"/>
                    <w:autoSpaceDE w:val="0"/>
                    <w:autoSpaceDN w:val="0"/>
                    <w:adjustRightInd w:val="0"/>
                    <w:rPr>
                      <w:rFonts w:ascii="Arial" w:hAnsi="Arial" w:cs="Arial"/>
                      <w:b/>
                      <w:bCs/>
                      <w:sz w:val="18"/>
                      <w:szCs w:val="18"/>
                    </w:rPr>
                  </w:pPr>
                </w:p>
              </w:tc>
              <w:tc>
                <w:tcPr>
                  <w:tcW w:w="2161" w:type="dxa"/>
                  <w:tcMar>
                    <w:right w:w="43" w:type="dxa"/>
                  </w:tcMar>
                </w:tcPr>
                <w:p w14:paraId="0C2FF67B" w14:textId="77777777" w:rsidR="003C3312" w:rsidRDefault="003C3312" w:rsidP="004D4A4E">
                  <w:pPr>
                    <w:widowControl w:val="0"/>
                    <w:autoSpaceDE w:val="0"/>
                    <w:autoSpaceDN w:val="0"/>
                    <w:adjustRightInd w:val="0"/>
                    <w:rPr>
                      <w:rFonts w:ascii="Arial" w:hAnsi="Arial" w:cs="Arial"/>
                      <w:b/>
                      <w:bCs/>
                      <w:sz w:val="18"/>
                      <w:szCs w:val="18"/>
                    </w:rPr>
                  </w:pPr>
                </w:p>
              </w:tc>
              <w:tc>
                <w:tcPr>
                  <w:tcW w:w="950" w:type="dxa"/>
                  <w:tcMar>
                    <w:right w:w="43" w:type="dxa"/>
                  </w:tcMar>
                </w:tcPr>
                <w:p w14:paraId="270F7213" w14:textId="77777777" w:rsidR="003C3312" w:rsidRDefault="003C3312" w:rsidP="004D4A4E">
                  <w:pPr>
                    <w:widowControl w:val="0"/>
                    <w:autoSpaceDE w:val="0"/>
                    <w:autoSpaceDN w:val="0"/>
                    <w:adjustRightInd w:val="0"/>
                    <w:rPr>
                      <w:rFonts w:ascii="Arial" w:hAnsi="Arial" w:cs="Arial"/>
                      <w:b/>
                      <w:bCs/>
                      <w:sz w:val="18"/>
                      <w:szCs w:val="18"/>
                    </w:rPr>
                  </w:pPr>
                </w:p>
              </w:tc>
              <w:tc>
                <w:tcPr>
                  <w:tcW w:w="1340" w:type="dxa"/>
                  <w:tcMar>
                    <w:right w:w="43" w:type="dxa"/>
                  </w:tcMar>
                </w:tcPr>
                <w:p w14:paraId="16980EE2" w14:textId="77777777" w:rsidR="003C3312" w:rsidRDefault="003C3312" w:rsidP="004D4A4E">
                  <w:pPr>
                    <w:widowControl w:val="0"/>
                    <w:autoSpaceDE w:val="0"/>
                    <w:autoSpaceDN w:val="0"/>
                    <w:adjustRightInd w:val="0"/>
                    <w:rPr>
                      <w:rFonts w:ascii="Arial" w:hAnsi="Arial" w:cs="Arial"/>
                      <w:b/>
                      <w:bCs/>
                      <w:sz w:val="18"/>
                      <w:szCs w:val="18"/>
                    </w:rPr>
                  </w:pPr>
                </w:p>
              </w:tc>
            </w:tr>
            <w:tr w:rsidR="003C3312" w14:paraId="60E11751" w14:textId="77777777" w:rsidTr="004D4A4E">
              <w:tc>
                <w:tcPr>
                  <w:tcW w:w="4118" w:type="dxa"/>
                  <w:tcMar>
                    <w:right w:w="43" w:type="dxa"/>
                  </w:tcMar>
                </w:tcPr>
                <w:p w14:paraId="575ADE48" w14:textId="77777777" w:rsidR="003C3312" w:rsidRDefault="003C3312" w:rsidP="004D4A4E">
                  <w:pPr>
                    <w:widowControl w:val="0"/>
                    <w:autoSpaceDE w:val="0"/>
                    <w:autoSpaceDN w:val="0"/>
                    <w:adjustRightInd w:val="0"/>
                    <w:rPr>
                      <w:rFonts w:ascii="Arial" w:hAnsi="Arial" w:cs="Arial"/>
                      <w:sz w:val="18"/>
                      <w:szCs w:val="18"/>
                    </w:rPr>
                  </w:pPr>
                  <w:r>
                    <w:rPr>
                      <w:rFonts w:ascii="Arial" w:hAnsi="Arial" w:cs="Arial"/>
                      <w:sz w:val="18"/>
                      <w:szCs w:val="18"/>
                    </w:rPr>
                    <w:t>Receivables</w:t>
                  </w:r>
                </w:p>
              </w:tc>
              <w:tc>
                <w:tcPr>
                  <w:tcW w:w="173" w:type="dxa"/>
                  <w:tcMar>
                    <w:right w:w="43" w:type="dxa"/>
                  </w:tcMar>
                </w:tcPr>
                <w:p w14:paraId="540E45CC" w14:textId="77777777" w:rsidR="003C3312" w:rsidRDefault="003C3312" w:rsidP="004D4A4E">
                  <w:pPr>
                    <w:widowControl w:val="0"/>
                    <w:autoSpaceDE w:val="0"/>
                    <w:autoSpaceDN w:val="0"/>
                    <w:adjustRightInd w:val="0"/>
                    <w:rPr>
                      <w:rFonts w:ascii="Arial" w:hAnsi="Arial" w:cs="Arial"/>
                      <w:sz w:val="18"/>
                      <w:szCs w:val="18"/>
                    </w:rPr>
                  </w:pPr>
                </w:p>
              </w:tc>
              <w:tc>
                <w:tcPr>
                  <w:tcW w:w="648" w:type="dxa"/>
                  <w:tcMar>
                    <w:right w:w="43" w:type="dxa"/>
                  </w:tcMar>
                </w:tcPr>
                <w:p w14:paraId="4298948D" w14:textId="77777777" w:rsidR="003C3312" w:rsidRDefault="003C3312"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8</w:t>
                  </w:r>
                </w:p>
              </w:tc>
              <w:tc>
                <w:tcPr>
                  <w:tcW w:w="2161" w:type="dxa"/>
                  <w:tcMar>
                    <w:right w:w="43" w:type="dxa"/>
                  </w:tcMar>
                </w:tcPr>
                <w:p w14:paraId="7287BF35" w14:textId="77777777" w:rsidR="003C3312" w:rsidRDefault="003C3312"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 xml:space="preserve">527  </w:t>
                  </w:r>
                </w:p>
              </w:tc>
              <w:tc>
                <w:tcPr>
                  <w:tcW w:w="950" w:type="dxa"/>
                  <w:tcMar>
                    <w:right w:w="43" w:type="dxa"/>
                  </w:tcMar>
                </w:tcPr>
                <w:p w14:paraId="5CBF5A39" w14:textId="77777777" w:rsidR="003C3312" w:rsidRDefault="003C3312" w:rsidP="004D4A4E">
                  <w:pPr>
                    <w:widowControl w:val="0"/>
                    <w:autoSpaceDE w:val="0"/>
                    <w:autoSpaceDN w:val="0"/>
                    <w:adjustRightInd w:val="0"/>
                    <w:rPr>
                      <w:rFonts w:ascii="Arial" w:hAnsi="Arial" w:cs="Arial"/>
                      <w:b/>
                      <w:bCs/>
                      <w:sz w:val="18"/>
                      <w:szCs w:val="18"/>
                    </w:rPr>
                  </w:pPr>
                </w:p>
              </w:tc>
              <w:tc>
                <w:tcPr>
                  <w:tcW w:w="1340" w:type="dxa"/>
                  <w:tcMar>
                    <w:right w:w="43" w:type="dxa"/>
                  </w:tcMar>
                </w:tcPr>
                <w:p w14:paraId="33F53438"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17,709  </w:t>
                  </w:r>
                </w:p>
              </w:tc>
            </w:tr>
            <w:tr w:rsidR="003C3312" w14:paraId="60938A69" w14:textId="77777777" w:rsidTr="004D4A4E">
              <w:tc>
                <w:tcPr>
                  <w:tcW w:w="4118" w:type="dxa"/>
                  <w:tcMar>
                    <w:right w:w="43" w:type="dxa"/>
                  </w:tcMar>
                </w:tcPr>
                <w:p w14:paraId="36486980" w14:textId="77777777" w:rsidR="003C3312" w:rsidRDefault="003C3312" w:rsidP="004D4A4E">
                  <w:pPr>
                    <w:widowControl w:val="0"/>
                    <w:autoSpaceDE w:val="0"/>
                    <w:autoSpaceDN w:val="0"/>
                    <w:adjustRightInd w:val="0"/>
                    <w:rPr>
                      <w:rFonts w:ascii="Arial" w:hAnsi="Arial" w:cs="Arial"/>
                      <w:sz w:val="18"/>
                      <w:szCs w:val="18"/>
                    </w:rPr>
                  </w:pPr>
                  <w:r>
                    <w:rPr>
                      <w:rFonts w:ascii="Arial" w:hAnsi="Arial" w:cs="Arial"/>
                      <w:sz w:val="18"/>
                      <w:szCs w:val="18"/>
                    </w:rPr>
                    <w:t>Cash and cash equivalents</w:t>
                  </w:r>
                </w:p>
              </w:tc>
              <w:tc>
                <w:tcPr>
                  <w:tcW w:w="173" w:type="dxa"/>
                  <w:tcMar>
                    <w:right w:w="43" w:type="dxa"/>
                  </w:tcMar>
                </w:tcPr>
                <w:p w14:paraId="13041CA2" w14:textId="77777777" w:rsidR="003C3312" w:rsidRDefault="003C3312" w:rsidP="004D4A4E">
                  <w:pPr>
                    <w:widowControl w:val="0"/>
                    <w:autoSpaceDE w:val="0"/>
                    <w:autoSpaceDN w:val="0"/>
                    <w:adjustRightInd w:val="0"/>
                    <w:rPr>
                      <w:rFonts w:ascii="Arial" w:hAnsi="Arial" w:cs="Arial"/>
                      <w:sz w:val="18"/>
                      <w:szCs w:val="18"/>
                    </w:rPr>
                  </w:pPr>
                </w:p>
              </w:tc>
              <w:tc>
                <w:tcPr>
                  <w:tcW w:w="648" w:type="dxa"/>
                  <w:tcMar>
                    <w:right w:w="43" w:type="dxa"/>
                  </w:tcMar>
                </w:tcPr>
                <w:p w14:paraId="1FCB311F" w14:textId="77777777" w:rsidR="003C3312" w:rsidRDefault="003C3312" w:rsidP="004D4A4E">
                  <w:pPr>
                    <w:widowControl w:val="0"/>
                    <w:autoSpaceDE w:val="0"/>
                    <w:autoSpaceDN w:val="0"/>
                    <w:adjustRightInd w:val="0"/>
                    <w:rPr>
                      <w:rFonts w:ascii="Arial" w:hAnsi="Arial" w:cs="Arial"/>
                      <w:sz w:val="18"/>
                      <w:szCs w:val="18"/>
                    </w:rPr>
                  </w:pPr>
                </w:p>
              </w:tc>
              <w:tc>
                <w:tcPr>
                  <w:tcW w:w="2161" w:type="dxa"/>
                  <w:tcMar>
                    <w:right w:w="43" w:type="dxa"/>
                  </w:tcMar>
                </w:tcPr>
                <w:p w14:paraId="51282390" w14:textId="77777777" w:rsidR="003C3312" w:rsidRDefault="003C3312"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 xml:space="preserve">73,047  </w:t>
                  </w:r>
                </w:p>
              </w:tc>
              <w:tc>
                <w:tcPr>
                  <w:tcW w:w="950" w:type="dxa"/>
                  <w:tcMar>
                    <w:right w:w="43" w:type="dxa"/>
                  </w:tcMar>
                </w:tcPr>
                <w:p w14:paraId="0BE93916" w14:textId="77777777" w:rsidR="003C3312" w:rsidRDefault="003C3312" w:rsidP="004D4A4E">
                  <w:pPr>
                    <w:widowControl w:val="0"/>
                    <w:autoSpaceDE w:val="0"/>
                    <w:autoSpaceDN w:val="0"/>
                    <w:adjustRightInd w:val="0"/>
                    <w:rPr>
                      <w:rFonts w:ascii="Arial" w:hAnsi="Arial" w:cs="Arial"/>
                      <w:b/>
                      <w:bCs/>
                      <w:sz w:val="18"/>
                      <w:szCs w:val="18"/>
                    </w:rPr>
                  </w:pPr>
                </w:p>
              </w:tc>
              <w:tc>
                <w:tcPr>
                  <w:tcW w:w="1340" w:type="dxa"/>
                  <w:tcMar>
                    <w:right w:w="43" w:type="dxa"/>
                  </w:tcMar>
                </w:tcPr>
                <w:p w14:paraId="0D3FB871"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87,652  </w:t>
                  </w:r>
                </w:p>
              </w:tc>
            </w:tr>
            <w:tr w:rsidR="003C3312" w14:paraId="429A8112" w14:textId="77777777" w:rsidTr="004D4A4E">
              <w:tc>
                <w:tcPr>
                  <w:tcW w:w="4118" w:type="dxa"/>
                  <w:tcMar>
                    <w:right w:w="43" w:type="dxa"/>
                  </w:tcMar>
                </w:tcPr>
                <w:p w14:paraId="1731C34D" w14:textId="77777777" w:rsidR="003C3312" w:rsidRDefault="003C3312" w:rsidP="004D4A4E">
                  <w:pPr>
                    <w:widowControl w:val="0"/>
                    <w:autoSpaceDE w:val="0"/>
                    <w:autoSpaceDN w:val="0"/>
                    <w:adjustRightInd w:val="0"/>
                    <w:rPr>
                      <w:rFonts w:ascii="Arial" w:hAnsi="Arial" w:cs="Arial"/>
                      <w:sz w:val="18"/>
                      <w:szCs w:val="18"/>
                    </w:rPr>
                  </w:pPr>
                </w:p>
              </w:tc>
              <w:tc>
                <w:tcPr>
                  <w:tcW w:w="173" w:type="dxa"/>
                  <w:tcMar>
                    <w:right w:w="43" w:type="dxa"/>
                  </w:tcMar>
                </w:tcPr>
                <w:p w14:paraId="6B1E1CB0" w14:textId="77777777" w:rsidR="003C3312" w:rsidRDefault="003C3312" w:rsidP="004D4A4E">
                  <w:pPr>
                    <w:widowControl w:val="0"/>
                    <w:autoSpaceDE w:val="0"/>
                    <w:autoSpaceDN w:val="0"/>
                    <w:adjustRightInd w:val="0"/>
                    <w:rPr>
                      <w:rFonts w:ascii="Arial" w:hAnsi="Arial" w:cs="Arial"/>
                      <w:sz w:val="18"/>
                      <w:szCs w:val="18"/>
                    </w:rPr>
                  </w:pPr>
                </w:p>
              </w:tc>
              <w:tc>
                <w:tcPr>
                  <w:tcW w:w="648" w:type="dxa"/>
                  <w:tcMar>
                    <w:right w:w="43" w:type="dxa"/>
                  </w:tcMar>
                </w:tcPr>
                <w:p w14:paraId="7D3F8338" w14:textId="77777777" w:rsidR="003C3312" w:rsidRDefault="003C3312" w:rsidP="004D4A4E">
                  <w:pPr>
                    <w:widowControl w:val="0"/>
                    <w:autoSpaceDE w:val="0"/>
                    <w:autoSpaceDN w:val="0"/>
                    <w:adjustRightInd w:val="0"/>
                    <w:rPr>
                      <w:rFonts w:ascii="Arial" w:hAnsi="Arial" w:cs="Arial"/>
                      <w:sz w:val="18"/>
                      <w:szCs w:val="18"/>
                    </w:rPr>
                  </w:pPr>
                </w:p>
              </w:tc>
              <w:tc>
                <w:tcPr>
                  <w:tcW w:w="2161" w:type="dxa"/>
                  <w:tcMar>
                    <w:right w:w="43" w:type="dxa"/>
                  </w:tcMar>
                </w:tcPr>
                <w:p w14:paraId="089A0225"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1750F03A" w14:textId="77777777" w:rsidR="003C3312" w:rsidRDefault="003C3312" w:rsidP="004D4A4E">
                  <w:pPr>
                    <w:widowControl w:val="0"/>
                    <w:autoSpaceDE w:val="0"/>
                    <w:autoSpaceDN w:val="0"/>
                    <w:adjustRightInd w:val="0"/>
                    <w:rPr>
                      <w:rFonts w:ascii="Arial" w:hAnsi="Arial" w:cs="Arial"/>
                      <w:sz w:val="18"/>
                      <w:szCs w:val="18"/>
                    </w:rPr>
                  </w:pPr>
                </w:p>
              </w:tc>
              <w:tc>
                <w:tcPr>
                  <w:tcW w:w="1340" w:type="dxa"/>
                  <w:tcMar>
                    <w:right w:w="43" w:type="dxa"/>
                  </w:tcMar>
                </w:tcPr>
                <w:p w14:paraId="171CB00C"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r>
            <w:tr w:rsidR="003C3312" w14:paraId="087A2A2B" w14:textId="77777777" w:rsidTr="004D4A4E">
              <w:tc>
                <w:tcPr>
                  <w:tcW w:w="4118" w:type="dxa"/>
                  <w:tcMar>
                    <w:right w:w="43" w:type="dxa"/>
                  </w:tcMar>
                </w:tcPr>
                <w:p w14:paraId="3C5658AB" w14:textId="77777777" w:rsidR="003C3312" w:rsidRDefault="003C3312" w:rsidP="004D4A4E">
                  <w:pPr>
                    <w:widowControl w:val="0"/>
                    <w:autoSpaceDE w:val="0"/>
                    <w:autoSpaceDN w:val="0"/>
                    <w:adjustRightInd w:val="0"/>
                    <w:rPr>
                      <w:rFonts w:ascii="Arial" w:hAnsi="Arial" w:cs="Arial"/>
                      <w:sz w:val="18"/>
                      <w:szCs w:val="18"/>
                    </w:rPr>
                  </w:pPr>
                </w:p>
              </w:tc>
              <w:tc>
                <w:tcPr>
                  <w:tcW w:w="173" w:type="dxa"/>
                  <w:tcMar>
                    <w:right w:w="43" w:type="dxa"/>
                  </w:tcMar>
                </w:tcPr>
                <w:p w14:paraId="57947CC0" w14:textId="77777777" w:rsidR="003C3312" w:rsidRDefault="003C3312" w:rsidP="004D4A4E">
                  <w:pPr>
                    <w:widowControl w:val="0"/>
                    <w:autoSpaceDE w:val="0"/>
                    <w:autoSpaceDN w:val="0"/>
                    <w:adjustRightInd w:val="0"/>
                    <w:rPr>
                      <w:rFonts w:ascii="Arial" w:hAnsi="Arial" w:cs="Arial"/>
                      <w:sz w:val="18"/>
                      <w:szCs w:val="18"/>
                    </w:rPr>
                  </w:pPr>
                </w:p>
              </w:tc>
              <w:tc>
                <w:tcPr>
                  <w:tcW w:w="648" w:type="dxa"/>
                  <w:tcMar>
                    <w:right w:w="43" w:type="dxa"/>
                  </w:tcMar>
                </w:tcPr>
                <w:p w14:paraId="7682A96A" w14:textId="77777777" w:rsidR="003C3312" w:rsidRDefault="003C3312" w:rsidP="004D4A4E">
                  <w:pPr>
                    <w:widowControl w:val="0"/>
                    <w:autoSpaceDE w:val="0"/>
                    <w:autoSpaceDN w:val="0"/>
                    <w:adjustRightInd w:val="0"/>
                    <w:rPr>
                      <w:rFonts w:ascii="Arial" w:hAnsi="Arial" w:cs="Arial"/>
                      <w:sz w:val="18"/>
                      <w:szCs w:val="18"/>
                    </w:rPr>
                  </w:pPr>
                </w:p>
              </w:tc>
              <w:tc>
                <w:tcPr>
                  <w:tcW w:w="2161" w:type="dxa"/>
                  <w:tcMar>
                    <w:right w:w="43" w:type="dxa"/>
                  </w:tcMar>
                </w:tcPr>
                <w:p w14:paraId="0DAA3548" w14:textId="77777777" w:rsidR="003C3312" w:rsidRDefault="003C3312"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 xml:space="preserve">73,574  </w:t>
                  </w:r>
                </w:p>
              </w:tc>
              <w:tc>
                <w:tcPr>
                  <w:tcW w:w="950" w:type="dxa"/>
                  <w:tcMar>
                    <w:right w:w="43" w:type="dxa"/>
                  </w:tcMar>
                </w:tcPr>
                <w:p w14:paraId="55CAC2AD" w14:textId="77777777" w:rsidR="003C3312" w:rsidRDefault="003C3312" w:rsidP="004D4A4E">
                  <w:pPr>
                    <w:widowControl w:val="0"/>
                    <w:autoSpaceDE w:val="0"/>
                    <w:autoSpaceDN w:val="0"/>
                    <w:adjustRightInd w:val="0"/>
                    <w:rPr>
                      <w:rFonts w:ascii="Arial" w:hAnsi="Arial" w:cs="Arial"/>
                      <w:b/>
                      <w:bCs/>
                      <w:sz w:val="18"/>
                      <w:szCs w:val="18"/>
                    </w:rPr>
                  </w:pPr>
                </w:p>
              </w:tc>
              <w:tc>
                <w:tcPr>
                  <w:tcW w:w="1340" w:type="dxa"/>
                  <w:tcMar>
                    <w:right w:w="43" w:type="dxa"/>
                  </w:tcMar>
                </w:tcPr>
                <w:p w14:paraId="5E9B578A"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105,361  </w:t>
                  </w:r>
                </w:p>
              </w:tc>
            </w:tr>
            <w:tr w:rsidR="003C3312" w14:paraId="4020BB73" w14:textId="77777777" w:rsidTr="004D4A4E">
              <w:tc>
                <w:tcPr>
                  <w:tcW w:w="4118" w:type="dxa"/>
                  <w:tcMar>
                    <w:right w:w="43" w:type="dxa"/>
                  </w:tcMar>
                </w:tcPr>
                <w:p w14:paraId="51B06FB6" w14:textId="77777777" w:rsidR="003C3312" w:rsidRDefault="003C3312" w:rsidP="004D4A4E">
                  <w:pPr>
                    <w:widowControl w:val="0"/>
                    <w:autoSpaceDE w:val="0"/>
                    <w:autoSpaceDN w:val="0"/>
                    <w:adjustRightInd w:val="0"/>
                    <w:rPr>
                      <w:rFonts w:ascii="Arial" w:hAnsi="Arial" w:cs="Arial"/>
                      <w:sz w:val="18"/>
                      <w:szCs w:val="18"/>
                    </w:rPr>
                  </w:pPr>
                </w:p>
              </w:tc>
              <w:tc>
                <w:tcPr>
                  <w:tcW w:w="173" w:type="dxa"/>
                  <w:tcMar>
                    <w:right w:w="43" w:type="dxa"/>
                  </w:tcMar>
                </w:tcPr>
                <w:p w14:paraId="78BA8CE1" w14:textId="77777777" w:rsidR="003C3312" w:rsidRDefault="003C3312" w:rsidP="004D4A4E">
                  <w:pPr>
                    <w:widowControl w:val="0"/>
                    <w:autoSpaceDE w:val="0"/>
                    <w:autoSpaceDN w:val="0"/>
                    <w:adjustRightInd w:val="0"/>
                    <w:rPr>
                      <w:rFonts w:ascii="Arial" w:hAnsi="Arial" w:cs="Arial"/>
                      <w:sz w:val="18"/>
                      <w:szCs w:val="18"/>
                    </w:rPr>
                  </w:pPr>
                </w:p>
              </w:tc>
              <w:tc>
                <w:tcPr>
                  <w:tcW w:w="648" w:type="dxa"/>
                  <w:tcMar>
                    <w:right w:w="43" w:type="dxa"/>
                  </w:tcMar>
                </w:tcPr>
                <w:p w14:paraId="27BB85EE" w14:textId="77777777" w:rsidR="003C3312" w:rsidRDefault="003C3312" w:rsidP="004D4A4E">
                  <w:pPr>
                    <w:widowControl w:val="0"/>
                    <w:autoSpaceDE w:val="0"/>
                    <w:autoSpaceDN w:val="0"/>
                    <w:adjustRightInd w:val="0"/>
                    <w:rPr>
                      <w:rFonts w:ascii="Arial" w:hAnsi="Arial" w:cs="Arial"/>
                      <w:sz w:val="18"/>
                      <w:szCs w:val="18"/>
                    </w:rPr>
                  </w:pPr>
                </w:p>
              </w:tc>
              <w:tc>
                <w:tcPr>
                  <w:tcW w:w="2161" w:type="dxa"/>
                  <w:tcMar>
                    <w:right w:w="43" w:type="dxa"/>
                  </w:tcMar>
                </w:tcPr>
                <w:p w14:paraId="600DCE68"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0CB4488C" w14:textId="77777777" w:rsidR="003C3312" w:rsidRDefault="003C3312" w:rsidP="004D4A4E">
                  <w:pPr>
                    <w:widowControl w:val="0"/>
                    <w:autoSpaceDE w:val="0"/>
                    <w:autoSpaceDN w:val="0"/>
                    <w:adjustRightInd w:val="0"/>
                    <w:rPr>
                      <w:rFonts w:ascii="Arial" w:hAnsi="Arial" w:cs="Arial"/>
                      <w:sz w:val="18"/>
                      <w:szCs w:val="18"/>
                    </w:rPr>
                  </w:pPr>
                </w:p>
              </w:tc>
              <w:tc>
                <w:tcPr>
                  <w:tcW w:w="1340" w:type="dxa"/>
                  <w:tcMar>
                    <w:right w:w="43" w:type="dxa"/>
                  </w:tcMar>
                </w:tcPr>
                <w:p w14:paraId="7B4FD163"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r>
            <w:tr w:rsidR="003C3312" w14:paraId="01584910" w14:textId="77777777" w:rsidTr="004D4A4E">
              <w:tc>
                <w:tcPr>
                  <w:tcW w:w="4118" w:type="dxa"/>
                  <w:tcMar>
                    <w:right w:w="43" w:type="dxa"/>
                  </w:tcMar>
                </w:tcPr>
                <w:p w14:paraId="42C4079D" w14:textId="77777777" w:rsidR="003C3312" w:rsidRDefault="003C3312" w:rsidP="004D4A4E">
                  <w:pPr>
                    <w:widowControl w:val="0"/>
                    <w:autoSpaceDE w:val="0"/>
                    <w:autoSpaceDN w:val="0"/>
                    <w:adjustRightInd w:val="0"/>
                    <w:rPr>
                      <w:rFonts w:ascii="Arial" w:hAnsi="Arial" w:cs="Arial"/>
                      <w:sz w:val="18"/>
                      <w:szCs w:val="18"/>
                    </w:rPr>
                  </w:pPr>
                </w:p>
              </w:tc>
              <w:tc>
                <w:tcPr>
                  <w:tcW w:w="173" w:type="dxa"/>
                  <w:tcMar>
                    <w:right w:w="43" w:type="dxa"/>
                  </w:tcMar>
                </w:tcPr>
                <w:p w14:paraId="7564EDE5" w14:textId="77777777" w:rsidR="003C3312" w:rsidRDefault="003C3312" w:rsidP="004D4A4E">
                  <w:pPr>
                    <w:widowControl w:val="0"/>
                    <w:autoSpaceDE w:val="0"/>
                    <w:autoSpaceDN w:val="0"/>
                    <w:adjustRightInd w:val="0"/>
                    <w:rPr>
                      <w:rFonts w:ascii="Arial" w:hAnsi="Arial" w:cs="Arial"/>
                      <w:sz w:val="18"/>
                      <w:szCs w:val="18"/>
                    </w:rPr>
                  </w:pPr>
                </w:p>
              </w:tc>
              <w:tc>
                <w:tcPr>
                  <w:tcW w:w="648" w:type="dxa"/>
                  <w:tcMar>
                    <w:right w:w="43" w:type="dxa"/>
                  </w:tcMar>
                </w:tcPr>
                <w:p w14:paraId="3C075E8E" w14:textId="77777777" w:rsidR="003C3312" w:rsidRDefault="003C3312" w:rsidP="004D4A4E">
                  <w:pPr>
                    <w:widowControl w:val="0"/>
                    <w:autoSpaceDE w:val="0"/>
                    <w:autoSpaceDN w:val="0"/>
                    <w:adjustRightInd w:val="0"/>
                    <w:rPr>
                      <w:rFonts w:ascii="Arial" w:hAnsi="Arial" w:cs="Arial"/>
                      <w:sz w:val="18"/>
                      <w:szCs w:val="18"/>
                    </w:rPr>
                  </w:pPr>
                </w:p>
              </w:tc>
              <w:tc>
                <w:tcPr>
                  <w:tcW w:w="2161" w:type="dxa"/>
                  <w:tcMar>
                    <w:right w:w="43" w:type="dxa"/>
                  </w:tcMar>
                </w:tcPr>
                <w:p w14:paraId="01C34AE0" w14:textId="77777777" w:rsidR="003C3312" w:rsidRDefault="003C3312" w:rsidP="004D4A4E">
                  <w:pPr>
                    <w:widowControl w:val="0"/>
                    <w:autoSpaceDE w:val="0"/>
                    <w:autoSpaceDN w:val="0"/>
                    <w:adjustRightInd w:val="0"/>
                    <w:rPr>
                      <w:rFonts w:ascii="Arial" w:hAnsi="Arial" w:cs="Arial"/>
                      <w:sz w:val="18"/>
                      <w:szCs w:val="18"/>
                    </w:rPr>
                  </w:pPr>
                </w:p>
              </w:tc>
              <w:tc>
                <w:tcPr>
                  <w:tcW w:w="950" w:type="dxa"/>
                  <w:tcMar>
                    <w:right w:w="43" w:type="dxa"/>
                  </w:tcMar>
                </w:tcPr>
                <w:p w14:paraId="3C1C2C52" w14:textId="77777777" w:rsidR="003C3312" w:rsidRDefault="003C3312" w:rsidP="004D4A4E">
                  <w:pPr>
                    <w:widowControl w:val="0"/>
                    <w:autoSpaceDE w:val="0"/>
                    <w:autoSpaceDN w:val="0"/>
                    <w:adjustRightInd w:val="0"/>
                    <w:rPr>
                      <w:rFonts w:ascii="Arial" w:hAnsi="Arial" w:cs="Arial"/>
                      <w:sz w:val="18"/>
                      <w:szCs w:val="18"/>
                    </w:rPr>
                  </w:pPr>
                </w:p>
              </w:tc>
              <w:tc>
                <w:tcPr>
                  <w:tcW w:w="1340" w:type="dxa"/>
                  <w:tcMar>
                    <w:right w:w="43" w:type="dxa"/>
                  </w:tcMar>
                </w:tcPr>
                <w:p w14:paraId="1FDD216E" w14:textId="77777777" w:rsidR="003C3312" w:rsidRDefault="003C3312" w:rsidP="004D4A4E">
                  <w:pPr>
                    <w:widowControl w:val="0"/>
                    <w:autoSpaceDE w:val="0"/>
                    <w:autoSpaceDN w:val="0"/>
                    <w:adjustRightInd w:val="0"/>
                    <w:rPr>
                      <w:rFonts w:ascii="Arial" w:hAnsi="Arial" w:cs="Arial"/>
                      <w:sz w:val="18"/>
                      <w:szCs w:val="18"/>
                    </w:rPr>
                  </w:pPr>
                </w:p>
              </w:tc>
            </w:tr>
            <w:tr w:rsidR="003C3312" w14:paraId="0D116643" w14:textId="77777777" w:rsidTr="004D4A4E">
              <w:tc>
                <w:tcPr>
                  <w:tcW w:w="4118" w:type="dxa"/>
                  <w:tcMar>
                    <w:right w:w="43" w:type="dxa"/>
                  </w:tcMar>
                </w:tcPr>
                <w:p w14:paraId="32F7A4F5" w14:textId="77777777" w:rsidR="003C3312" w:rsidRDefault="003C3312" w:rsidP="004D4A4E">
                  <w:pPr>
                    <w:widowControl w:val="0"/>
                    <w:autoSpaceDE w:val="0"/>
                    <w:autoSpaceDN w:val="0"/>
                    <w:adjustRightInd w:val="0"/>
                    <w:rPr>
                      <w:rFonts w:ascii="Arial" w:hAnsi="Arial" w:cs="Arial"/>
                      <w:b/>
                      <w:bCs/>
                      <w:sz w:val="18"/>
                      <w:szCs w:val="18"/>
                    </w:rPr>
                  </w:pPr>
                  <w:r>
                    <w:rPr>
                      <w:rFonts w:ascii="Arial" w:hAnsi="Arial" w:cs="Arial"/>
                      <w:b/>
                      <w:bCs/>
                      <w:sz w:val="18"/>
                      <w:szCs w:val="18"/>
                    </w:rPr>
                    <w:t>Payables: Amounts falling due within one year</w:t>
                  </w:r>
                </w:p>
              </w:tc>
              <w:tc>
                <w:tcPr>
                  <w:tcW w:w="173" w:type="dxa"/>
                  <w:tcMar>
                    <w:right w:w="43" w:type="dxa"/>
                  </w:tcMar>
                </w:tcPr>
                <w:p w14:paraId="6180230B" w14:textId="77777777" w:rsidR="003C3312" w:rsidRDefault="003C3312" w:rsidP="004D4A4E">
                  <w:pPr>
                    <w:widowControl w:val="0"/>
                    <w:autoSpaceDE w:val="0"/>
                    <w:autoSpaceDN w:val="0"/>
                    <w:adjustRightInd w:val="0"/>
                    <w:rPr>
                      <w:rFonts w:ascii="Arial" w:hAnsi="Arial" w:cs="Arial"/>
                      <w:b/>
                      <w:bCs/>
                      <w:sz w:val="18"/>
                      <w:szCs w:val="18"/>
                    </w:rPr>
                  </w:pPr>
                </w:p>
              </w:tc>
              <w:tc>
                <w:tcPr>
                  <w:tcW w:w="648" w:type="dxa"/>
                  <w:tcMar>
                    <w:right w:w="43" w:type="dxa"/>
                  </w:tcMar>
                </w:tcPr>
                <w:p w14:paraId="0BCD52C0" w14:textId="77777777" w:rsidR="003C3312" w:rsidRDefault="003C3312"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9</w:t>
                  </w:r>
                </w:p>
              </w:tc>
              <w:tc>
                <w:tcPr>
                  <w:tcW w:w="2161" w:type="dxa"/>
                  <w:tcMar>
                    <w:right w:w="43" w:type="dxa"/>
                  </w:tcMar>
                </w:tcPr>
                <w:p w14:paraId="5EEC4133" w14:textId="77777777" w:rsidR="003C3312" w:rsidRDefault="003C3312"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(2,030)</w:t>
                  </w:r>
                </w:p>
              </w:tc>
              <w:tc>
                <w:tcPr>
                  <w:tcW w:w="950" w:type="dxa"/>
                  <w:tcMar>
                    <w:right w:w="43" w:type="dxa"/>
                  </w:tcMar>
                </w:tcPr>
                <w:p w14:paraId="288E3D3C" w14:textId="77777777" w:rsidR="003C3312" w:rsidRDefault="003C3312" w:rsidP="004D4A4E">
                  <w:pPr>
                    <w:widowControl w:val="0"/>
                    <w:autoSpaceDE w:val="0"/>
                    <w:autoSpaceDN w:val="0"/>
                    <w:adjustRightInd w:val="0"/>
                    <w:rPr>
                      <w:rFonts w:ascii="Arial" w:hAnsi="Arial" w:cs="Arial"/>
                      <w:b/>
                      <w:bCs/>
                      <w:sz w:val="18"/>
                      <w:szCs w:val="18"/>
                    </w:rPr>
                  </w:pPr>
                </w:p>
              </w:tc>
              <w:tc>
                <w:tcPr>
                  <w:tcW w:w="1340" w:type="dxa"/>
                  <w:tcMar>
                    <w:right w:w="43" w:type="dxa"/>
                  </w:tcMar>
                </w:tcPr>
                <w:p w14:paraId="73CFFC5D"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(14,709)</w:t>
                  </w:r>
                </w:p>
              </w:tc>
            </w:tr>
            <w:tr w:rsidR="003C3312" w14:paraId="25021C66" w14:textId="77777777" w:rsidTr="004D4A4E">
              <w:tc>
                <w:tcPr>
                  <w:tcW w:w="4118" w:type="dxa"/>
                  <w:tcMar>
                    <w:right w:w="43" w:type="dxa"/>
                  </w:tcMar>
                </w:tcPr>
                <w:p w14:paraId="6F8CD029" w14:textId="77777777" w:rsidR="003C3312" w:rsidRDefault="003C3312" w:rsidP="004D4A4E">
                  <w:pPr>
                    <w:widowControl w:val="0"/>
                    <w:autoSpaceDE w:val="0"/>
                    <w:autoSpaceDN w:val="0"/>
                    <w:adjustRightInd w:val="0"/>
                    <w:rPr>
                      <w:rFonts w:ascii="Arial" w:hAnsi="Arial" w:cs="Arial"/>
                      <w:sz w:val="18"/>
                      <w:szCs w:val="18"/>
                    </w:rPr>
                  </w:pPr>
                </w:p>
              </w:tc>
              <w:tc>
                <w:tcPr>
                  <w:tcW w:w="173" w:type="dxa"/>
                  <w:tcMar>
                    <w:right w:w="43" w:type="dxa"/>
                  </w:tcMar>
                </w:tcPr>
                <w:p w14:paraId="081A9B1A" w14:textId="77777777" w:rsidR="003C3312" w:rsidRDefault="003C3312" w:rsidP="004D4A4E">
                  <w:pPr>
                    <w:widowControl w:val="0"/>
                    <w:autoSpaceDE w:val="0"/>
                    <w:autoSpaceDN w:val="0"/>
                    <w:adjustRightInd w:val="0"/>
                    <w:rPr>
                      <w:rFonts w:ascii="Arial" w:hAnsi="Arial" w:cs="Arial"/>
                      <w:sz w:val="18"/>
                      <w:szCs w:val="18"/>
                    </w:rPr>
                  </w:pPr>
                </w:p>
              </w:tc>
              <w:tc>
                <w:tcPr>
                  <w:tcW w:w="648" w:type="dxa"/>
                  <w:tcMar>
                    <w:right w:w="43" w:type="dxa"/>
                  </w:tcMar>
                </w:tcPr>
                <w:p w14:paraId="7FBCDEA0" w14:textId="77777777" w:rsidR="003C3312" w:rsidRDefault="003C3312" w:rsidP="004D4A4E">
                  <w:pPr>
                    <w:widowControl w:val="0"/>
                    <w:autoSpaceDE w:val="0"/>
                    <w:autoSpaceDN w:val="0"/>
                    <w:adjustRightInd w:val="0"/>
                    <w:rPr>
                      <w:rFonts w:ascii="Arial" w:hAnsi="Arial" w:cs="Arial"/>
                      <w:sz w:val="18"/>
                      <w:szCs w:val="18"/>
                    </w:rPr>
                  </w:pPr>
                </w:p>
              </w:tc>
              <w:tc>
                <w:tcPr>
                  <w:tcW w:w="2161" w:type="dxa"/>
                  <w:tcMar>
                    <w:right w:w="43" w:type="dxa"/>
                  </w:tcMar>
                </w:tcPr>
                <w:p w14:paraId="0BB5AA72"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535896E1" w14:textId="77777777" w:rsidR="003C3312" w:rsidRDefault="003C3312" w:rsidP="004D4A4E">
                  <w:pPr>
                    <w:widowControl w:val="0"/>
                    <w:autoSpaceDE w:val="0"/>
                    <w:autoSpaceDN w:val="0"/>
                    <w:adjustRightInd w:val="0"/>
                    <w:rPr>
                      <w:rFonts w:ascii="Arial" w:hAnsi="Arial" w:cs="Arial"/>
                      <w:sz w:val="18"/>
                      <w:szCs w:val="18"/>
                    </w:rPr>
                  </w:pPr>
                </w:p>
              </w:tc>
              <w:tc>
                <w:tcPr>
                  <w:tcW w:w="1340" w:type="dxa"/>
                  <w:tcMar>
                    <w:right w:w="43" w:type="dxa"/>
                  </w:tcMar>
                </w:tcPr>
                <w:p w14:paraId="08A109D0"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r>
            <w:tr w:rsidR="003C3312" w14:paraId="42FD5212" w14:textId="77777777" w:rsidTr="004D4A4E">
              <w:tc>
                <w:tcPr>
                  <w:tcW w:w="4118" w:type="dxa"/>
                  <w:tcMar>
                    <w:right w:w="43" w:type="dxa"/>
                  </w:tcMar>
                </w:tcPr>
                <w:p w14:paraId="5D08327F" w14:textId="77777777" w:rsidR="003C3312" w:rsidRDefault="003C3312" w:rsidP="004D4A4E">
                  <w:pPr>
                    <w:widowControl w:val="0"/>
                    <w:autoSpaceDE w:val="0"/>
                    <w:autoSpaceDN w:val="0"/>
                    <w:adjustRightInd w:val="0"/>
                    <w:rPr>
                      <w:rFonts w:ascii="Arial" w:hAnsi="Arial" w:cs="Arial"/>
                      <w:sz w:val="18"/>
                      <w:szCs w:val="18"/>
                    </w:rPr>
                  </w:pPr>
                </w:p>
              </w:tc>
              <w:tc>
                <w:tcPr>
                  <w:tcW w:w="173" w:type="dxa"/>
                  <w:tcMar>
                    <w:right w:w="43" w:type="dxa"/>
                  </w:tcMar>
                </w:tcPr>
                <w:p w14:paraId="1E8609E1" w14:textId="77777777" w:rsidR="003C3312" w:rsidRDefault="003C3312" w:rsidP="004D4A4E">
                  <w:pPr>
                    <w:widowControl w:val="0"/>
                    <w:autoSpaceDE w:val="0"/>
                    <w:autoSpaceDN w:val="0"/>
                    <w:adjustRightInd w:val="0"/>
                    <w:rPr>
                      <w:rFonts w:ascii="Arial" w:hAnsi="Arial" w:cs="Arial"/>
                      <w:sz w:val="18"/>
                      <w:szCs w:val="18"/>
                    </w:rPr>
                  </w:pPr>
                </w:p>
              </w:tc>
              <w:tc>
                <w:tcPr>
                  <w:tcW w:w="648" w:type="dxa"/>
                  <w:tcMar>
                    <w:right w:w="43" w:type="dxa"/>
                  </w:tcMar>
                </w:tcPr>
                <w:p w14:paraId="1735CB1E" w14:textId="77777777" w:rsidR="003C3312" w:rsidRDefault="003C3312" w:rsidP="004D4A4E">
                  <w:pPr>
                    <w:widowControl w:val="0"/>
                    <w:autoSpaceDE w:val="0"/>
                    <w:autoSpaceDN w:val="0"/>
                    <w:adjustRightInd w:val="0"/>
                    <w:rPr>
                      <w:rFonts w:ascii="Arial" w:hAnsi="Arial" w:cs="Arial"/>
                      <w:sz w:val="18"/>
                      <w:szCs w:val="18"/>
                    </w:rPr>
                  </w:pPr>
                </w:p>
              </w:tc>
              <w:tc>
                <w:tcPr>
                  <w:tcW w:w="2161" w:type="dxa"/>
                  <w:tcMar>
                    <w:right w:w="43" w:type="dxa"/>
                  </w:tcMar>
                </w:tcPr>
                <w:p w14:paraId="05BDF13A" w14:textId="77777777" w:rsidR="003C3312" w:rsidRDefault="003C3312" w:rsidP="004D4A4E">
                  <w:pPr>
                    <w:widowControl w:val="0"/>
                    <w:autoSpaceDE w:val="0"/>
                    <w:autoSpaceDN w:val="0"/>
                    <w:adjustRightInd w:val="0"/>
                    <w:rPr>
                      <w:rFonts w:ascii="Arial" w:hAnsi="Arial" w:cs="Arial"/>
                      <w:sz w:val="18"/>
                      <w:szCs w:val="18"/>
                    </w:rPr>
                  </w:pPr>
                </w:p>
              </w:tc>
              <w:tc>
                <w:tcPr>
                  <w:tcW w:w="950" w:type="dxa"/>
                  <w:tcMar>
                    <w:right w:w="43" w:type="dxa"/>
                  </w:tcMar>
                </w:tcPr>
                <w:p w14:paraId="62DC01CE" w14:textId="77777777" w:rsidR="003C3312" w:rsidRDefault="003C3312" w:rsidP="004D4A4E">
                  <w:pPr>
                    <w:widowControl w:val="0"/>
                    <w:autoSpaceDE w:val="0"/>
                    <w:autoSpaceDN w:val="0"/>
                    <w:adjustRightInd w:val="0"/>
                    <w:rPr>
                      <w:rFonts w:ascii="Arial" w:hAnsi="Arial" w:cs="Arial"/>
                      <w:sz w:val="18"/>
                      <w:szCs w:val="18"/>
                    </w:rPr>
                  </w:pPr>
                </w:p>
              </w:tc>
              <w:tc>
                <w:tcPr>
                  <w:tcW w:w="1340" w:type="dxa"/>
                  <w:tcMar>
                    <w:right w:w="43" w:type="dxa"/>
                  </w:tcMar>
                </w:tcPr>
                <w:p w14:paraId="2D3E1D78" w14:textId="77777777" w:rsidR="003C3312" w:rsidRDefault="003C3312" w:rsidP="004D4A4E">
                  <w:pPr>
                    <w:widowControl w:val="0"/>
                    <w:autoSpaceDE w:val="0"/>
                    <w:autoSpaceDN w:val="0"/>
                    <w:adjustRightInd w:val="0"/>
                    <w:rPr>
                      <w:rFonts w:ascii="Arial" w:hAnsi="Arial" w:cs="Arial"/>
                      <w:sz w:val="18"/>
                      <w:szCs w:val="18"/>
                    </w:rPr>
                  </w:pPr>
                </w:p>
              </w:tc>
            </w:tr>
            <w:tr w:rsidR="003C3312" w14:paraId="286AA05F" w14:textId="77777777" w:rsidTr="004D4A4E">
              <w:tc>
                <w:tcPr>
                  <w:tcW w:w="4118" w:type="dxa"/>
                  <w:tcMar>
                    <w:right w:w="43" w:type="dxa"/>
                  </w:tcMar>
                </w:tcPr>
                <w:p w14:paraId="0B424F57" w14:textId="77777777" w:rsidR="003C3312" w:rsidRDefault="003C3312" w:rsidP="004D4A4E">
                  <w:pPr>
                    <w:widowControl w:val="0"/>
                    <w:autoSpaceDE w:val="0"/>
                    <w:autoSpaceDN w:val="0"/>
                    <w:adjustRightInd w:val="0"/>
                    <w:rPr>
                      <w:rFonts w:ascii="Arial" w:hAnsi="Arial" w:cs="Arial"/>
                      <w:b/>
                      <w:bCs/>
                      <w:sz w:val="18"/>
                      <w:szCs w:val="18"/>
                    </w:rPr>
                  </w:pPr>
                  <w:r>
                    <w:rPr>
                      <w:rFonts w:ascii="Arial" w:hAnsi="Arial" w:cs="Arial"/>
                      <w:b/>
                      <w:bCs/>
                      <w:sz w:val="18"/>
                      <w:szCs w:val="18"/>
                    </w:rPr>
                    <w:t>Net Current Assets</w:t>
                  </w:r>
                </w:p>
              </w:tc>
              <w:tc>
                <w:tcPr>
                  <w:tcW w:w="173" w:type="dxa"/>
                  <w:tcMar>
                    <w:right w:w="43" w:type="dxa"/>
                  </w:tcMar>
                </w:tcPr>
                <w:p w14:paraId="09EA6512" w14:textId="77777777" w:rsidR="003C3312" w:rsidRDefault="003C3312" w:rsidP="004D4A4E">
                  <w:pPr>
                    <w:widowControl w:val="0"/>
                    <w:autoSpaceDE w:val="0"/>
                    <w:autoSpaceDN w:val="0"/>
                    <w:adjustRightInd w:val="0"/>
                    <w:rPr>
                      <w:rFonts w:ascii="Arial" w:hAnsi="Arial" w:cs="Arial"/>
                      <w:b/>
                      <w:bCs/>
                      <w:sz w:val="18"/>
                      <w:szCs w:val="18"/>
                    </w:rPr>
                  </w:pPr>
                </w:p>
              </w:tc>
              <w:tc>
                <w:tcPr>
                  <w:tcW w:w="648" w:type="dxa"/>
                  <w:tcMar>
                    <w:right w:w="43" w:type="dxa"/>
                  </w:tcMar>
                </w:tcPr>
                <w:p w14:paraId="00341A51" w14:textId="77777777" w:rsidR="003C3312" w:rsidRDefault="003C3312" w:rsidP="004D4A4E">
                  <w:pPr>
                    <w:widowControl w:val="0"/>
                    <w:autoSpaceDE w:val="0"/>
                    <w:autoSpaceDN w:val="0"/>
                    <w:adjustRightInd w:val="0"/>
                    <w:rPr>
                      <w:rFonts w:ascii="Arial" w:hAnsi="Arial" w:cs="Arial"/>
                      <w:b/>
                      <w:bCs/>
                      <w:sz w:val="18"/>
                      <w:szCs w:val="18"/>
                    </w:rPr>
                  </w:pPr>
                </w:p>
              </w:tc>
              <w:tc>
                <w:tcPr>
                  <w:tcW w:w="2161" w:type="dxa"/>
                  <w:tcMar>
                    <w:right w:w="43" w:type="dxa"/>
                  </w:tcMar>
                </w:tcPr>
                <w:p w14:paraId="69E2406F" w14:textId="77777777" w:rsidR="003C3312" w:rsidRDefault="003C3312"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 xml:space="preserve">71,544  </w:t>
                  </w:r>
                </w:p>
              </w:tc>
              <w:tc>
                <w:tcPr>
                  <w:tcW w:w="950" w:type="dxa"/>
                  <w:tcMar>
                    <w:right w:w="43" w:type="dxa"/>
                  </w:tcMar>
                </w:tcPr>
                <w:p w14:paraId="27CEC635" w14:textId="77777777" w:rsidR="003C3312" w:rsidRDefault="003C3312" w:rsidP="004D4A4E">
                  <w:pPr>
                    <w:widowControl w:val="0"/>
                    <w:autoSpaceDE w:val="0"/>
                    <w:autoSpaceDN w:val="0"/>
                    <w:adjustRightInd w:val="0"/>
                    <w:rPr>
                      <w:rFonts w:ascii="Arial" w:hAnsi="Arial" w:cs="Arial"/>
                      <w:b/>
                      <w:bCs/>
                      <w:sz w:val="18"/>
                      <w:szCs w:val="18"/>
                    </w:rPr>
                  </w:pPr>
                </w:p>
              </w:tc>
              <w:tc>
                <w:tcPr>
                  <w:tcW w:w="1340" w:type="dxa"/>
                  <w:tcMar>
                    <w:right w:w="43" w:type="dxa"/>
                  </w:tcMar>
                </w:tcPr>
                <w:p w14:paraId="4296A5FD"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90,652  </w:t>
                  </w:r>
                </w:p>
              </w:tc>
            </w:tr>
            <w:tr w:rsidR="003C3312" w14:paraId="6619CFD5" w14:textId="77777777" w:rsidTr="004D4A4E">
              <w:tc>
                <w:tcPr>
                  <w:tcW w:w="4118" w:type="dxa"/>
                  <w:tcMar>
                    <w:right w:w="43" w:type="dxa"/>
                  </w:tcMar>
                </w:tcPr>
                <w:p w14:paraId="1D971E9A" w14:textId="77777777" w:rsidR="003C3312" w:rsidRDefault="003C3312" w:rsidP="004D4A4E">
                  <w:pPr>
                    <w:widowControl w:val="0"/>
                    <w:autoSpaceDE w:val="0"/>
                    <w:autoSpaceDN w:val="0"/>
                    <w:adjustRightInd w:val="0"/>
                    <w:rPr>
                      <w:rFonts w:ascii="Arial" w:hAnsi="Arial" w:cs="Arial"/>
                      <w:sz w:val="18"/>
                      <w:szCs w:val="18"/>
                    </w:rPr>
                  </w:pPr>
                </w:p>
              </w:tc>
              <w:tc>
                <w:tcPr>
                  <w:tcW w:w="173" w:type="dxa"/>
                  <w:tcMar>
                    <w:right w:w="43" w:type="dxa"/>
                  </w:tcMar>
                </w:tcPr>
                <w:p w14:paraId="497DB55D" w14:textId="77777777" w:rsidR="003C3312" w:rsidRDefault="003C3312" w:rsidP="004D4A4E">
                  <w:pPr>
                    <w:widowControl w:val="0"/>
                    <w:autoSpaceDE w:val="0"/>
                    <w:autoSpaceDN w:val="0"/>
                    <w:adjustRightInd w:val="0"/>
                    <w:rPr>
                      <w:rFonts w:ascii="Arial" w:hAnsi="Arial" w:cs="Arial"/>
                      <w:sz w:val="18"/>
                      <w:szCs w:val="18"/>
                    </w:rPr>
                  </w:pPr>
                </w:p>
              </w:tc>
              <w:tc>
                <w:tcPr>
                  <w:tcW w:w="648" w:type="dxa"/>
                  <w:tcMar>
                    <w:right w:w="43" w:type="dxa"/>
                  </w:tcMar>
                </w:tcPr>
                <w:p w14:paraId="76A38C32" w14:textId="77777777" w:rsidR="003C3312" w:rsidRDefault="003C3312" w:rsidP="004D4A4E">
                  <w:pPr>
                    <w:widowControl w:val="0"/>
                    <w:autoSpaceDE w:val="0"/>
                    <w:autoSpaceDN w:val="0"/>
                    <w:adjustRightInd w:val="0"/>
                    <w:rPr>
                      <w:rFonts w:ascii="Arial" w:hAnsi="Arial" w:cs="Arial"/>
                      <w:sz w:val="18"/>
                      <w:szCs w:val="18"/>
                    </w:rPr>
                  </w:pPr>
                </w:p>
              </w:tc>
              <w:tc>
                <w:tcPr>
                  <w:tcW w:w="2161" w:type="dxa"/>
                  <w:tcMar>
                    <w:right w:w="43" w:type="dxa"/>
                  </w:tcMar>
                </w:tcPr>
                <w:p w14:paraId="7B464B14"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52BB3447" w14:textId="77777777" w:rsidR="003C3312" w:rsidRDefault="003C3312" w:rsidP="004D4A4E">
                  <w:pPr>
                    <w:widowControl w:val="0"/>
                    <w:autoSpaceDE w:val="0"/>
                    <w:autoSpaceDN w:val="0"/>
                    <w:adjustRightInd w:val="0"/>
                    <w:rPr>
                      <w:rFonts w:ascii="Arial" w:hAnsi="Arial" w:cs="Arial"/>
                      <w:sz w:val="18"/>
                      <w:szCs w:val="18"/>
                    </w:rPr>
                  </w:pPr>
                </w:p>
              </w:tc>
              <w:tc>
                <w:tcPr>
                  <w:tcW w:w="1340" w:type="dxa"/>
                  <w:tcMar>
                    <w:right w:w="43" w:type="dxa"/>
                  </w:tcMar>
                </w:tcPr>
                <w:p w14:paraId="72D164ED"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r>
            <w:tr w:rsidR="003C3312" w14:paraId="038CDAB9" w14:textId="77777777" w:rsidTr="004D4A4E">
              <w:tc>
                <w:tcPr>
                  <w:tcW w:w="4118" w:type="dxa"/>
                  <w:tcMar>
                    <w:right w:w="43" w:type="dxa"/>
                  </w:tcMar>
                </w:tcPr>
                <w:p w14:paraId="07470269" w14:textId="77777777" w:rsidR="003C3312" w:rsidRDefault="003C3312" w:rsidP="004D4A4E">
                  <w:pPr>
                    <w:widowControl w:val="0"/>
                    <w:autoSpaceDE w:val="0"/>
                    <w:autoSpaceDN w:val="0"/>
                    <w:adjustRightInd w:val="0"/>
                    <w:rPr>
                      <w:rFonts w:ascii="Arial" w:hAnsi="Arial" w:cs="Arial"/>
                      <w:sz w:val="18"/>
                      <w:szCs w:val="18"/>
                    </w:rPr>
                  </w:pPr>
                </w:p>
              </w:tc>
              <w:tc>
                <w:tcPr>
                  <w:tcW w:w="173" w:type="dxa"/>
                  <w:tcMar>
                    <w:right w:w="43" w:type="dxa"/>
                  </w:tcMar>
                </w:tcPr>
                <w:p w14:paraId="4A343C6D" w14:textId="77777777" w:rsidR="003C3312" w:rsidRDefault="003C3312" w:rsidP="004D4A4E">
                  <w:pPr>
                    <w:widowControl w:val="0"/>
                    <w:autoSpaceDE w:val="0"/>
                    <w:autoSpaceDN w:val="0"/>
                    <w:adjustRightInd w:val="0"/>
                    <w:rPr>
                      <w:rFonts w:ascii="Arial" w:hAnsi="Arial" w:cs="Arial"/>
                      <w:sz w:val="18"/>
                      <w:szCs w:val="18"/>
                    </w:rPr>
                  </w:pPr>
                </w:p>
              </w:tc>
              <w:tc>
                <w:tcPr>
                  <w:tcW w:w="648" w:type="dxa"/>
                  <w:tcMar>
                    <w:right w:w="43" w:type="dxa"/>
                  </w:tcMar>
                </w:tcPr>
                <w:p w14:paraId="50FF09F9" w14:textId="77777777" w:rsidR="003C3312" w:rsidRDefault="003C3312" w:rsidP="004D4A4E">
                  <w:pPr>
                    <w:widowControl w:val="0"/>
                    <w:autoSpaceDE w:val="0"/>
                    <w:autoSpaceDN w:val="0"/>
                    <w:adjustRightInd w:val="0"/>
                    <w:rPr>
                      <w:rFonts w:ascii="Arial" w:hAnsi="Arial" w:cs="Arial"/>
                      <w:sz w:val="18"/>
                      <w:szCs w:val="18"/>
                    </w:rPr>
                  </w:pPr>
                </w:p>
              </w:tc>
              <w:tc>
                <w:tcPr>
                  <w:tcW w:w="2161" w:type="dxa"/>
                  <w:tcMar>
                    <w:right w:w="43" w:type="dxa"/>
                  </w:tcMar>
                </w:tcPr>
                <w:p w14:paraId="632E7045" w14:textId="77777777" w:rsidR="003C3312" w:rsidRDefault="003C3312" w:rsidP="004D4A4E">
                  <w:pPr>
                    <w:widowControl w:val="0"/>
                    <w:autoSpaceDE w:val="0"/>
                    <w:autoSpaceDN w:val="0"/>
                    <w:adjustRightInd w:val="0"/>
                    <w:rPr>
                      <w:rFonts w:ascii="Arial" w:hAnsi="Arial" w:cs="Arial"/>
                      <w:sz w:val="18"/>
                      <w:szCs w:val="18"/>
                    </w:rPr>
                  </w:pPr>
                </w:p>
              </w:tc>
              <w:tc>
                <w:tcPr>
                  <w:tcW w:w="950" w:type="dxa"/>
                  <w:tcMar>
                    <w:right w:w="43" w:type="dxa"/>
                  </w:tcMar>
                </w:tcPr>
                <w:p w14:paraId="0795E69B" w14:textId="77777777" w:rsidR="003C3312" w:rsidRDefault="003C3312" w:rsidP="004D4A4E">
                  <w:pPr>
                    <w:widowControl w:val="0"/>
                    <w:autoSpaceDE w:val="0"/>
                    <w:autoSpaceDN w:val="0"/>
                    <w:adjustRightInd w:val="0"/>
                    <w:rPr>
                      <w:rFonts w:ascii="Arial" w:hAnsi="Arial" w:cs="Arial"/>
                      <w:sz w:val="18"/>
                      <w:szCs w:val="18"/>
                    </w:rPr>
                  </w:pPr>
                </w:p>
              </w:tc>
              <w:tc>
                <w:tcPr>
                  <w:tcW w:w="1340" w:type="dxa"/>
                  <w:tcMar>
                    <w:right w:w="43" w:type="dxa"/>
                  </w:tcMar>
                </w:tcPr>
                <w:p w14:paraId="1CBC6C20" w14:textId="77777777" w:rsidR="003C3312" w:rsidRDefault="003C3312" w:rsidP="004D4A4E">
                  <w:pPr>
                    <w:widowControl w:val="0"/>
                    <w:autoSpaceDE w:val="0"/>
                    <w:autoSpaceDN w:val="0"/>
                    <w:adjustRightInd w:val="0"/>
                    <w:rPr>
                      <w:rFonts w:ascii="Arial" w:hAnsi="Arial" w:cs="Arial"/>
                      <w:sz w:val="18"/>
                      <w:szCs w:val="18"/>
                    </w:rPr>
                  </w:pPr>
                </w:p>
              </w:tc>
            </w:tr>
            <w:tr w:rsidR="003C3312" w14:paraId="050F9A18" w14:textId="77777777" w:rsidTr="004D4A4E">
              <w:tc>
                <w:tcPr>
                  <w:tcW w:w="4118" w:type="dxa"/>
                  <w:tcMar>
                    <w:right w:w="43" w:type="dxa"/>
                  </w:tcMar>
                </w:tcPr>
                <w:p w14:paraId="4DAFAF8B" w14:textId="77777777" w:rsidR="003C3312" w:rsidRDefault="003C3312" w:rsidP="004D4A4E">
                  <w:pPr>
                    <w:widowControl w:val="0"/>
                    <w:autoSpaceDE w:val="0"/>
                    <w:autoSpaceDN w:val="0"/>
                    <w:adjustRightInd w:val="0"/>
                    <w:rPr>
                      <w:rFonts w:ascii="Arial" w:hAnsi="Arial" w:cs="Arial"/>
                      <w:b/>
                      <w:bCs/>
                      <w:sz w:val="18"/>
                      <w:szCs w:val="18"/>
                    </w:rPr>
                  </w:pPr>
                  <w:r>
                    <w:rPr>
                      <w:rFonts w:ascii="Arial" w:hAnsi="Arial" w:cs="Arial"/>
                      <w:b/>
                      <w:bCs/>
                      <w:sz w:val="18"/>
                      <w:szCs w:val="18"/>
                    </w:rPr>
                    <w:t>Total Assets less Current Liabilities</w:t>
                  </w:r>
                </w:p>
              </w:tc>
              <w:tc>
                <w:tcPr>
                  <w:tcW w:w="173" w:type="dxa"/>
                  <w:tcMar>
                    <w:right w:w="43" w:type="dxa"/>
                  </w:tcMar>
                </w:tcPr>
                <w:p w14:paraId="67EE3425" w14:textId="77777777" w:rsidR="003C3312" w:rsidRDefault="003C3312" w:rsidP="004D4A4E">
                  <w:pPr>
                    <w:widowControl w:val="0"/>
                    <w:autoSpaceDE w:val="0"/>
                    <w:autoSpaceDN w:val="0"/>
                    <w:adjustRightInd w:val="0"/>
                    <w:rPr>
                      <w:rFonts w:ascii="Arial" w:hAnsi="Arial" w:cs="Arial"/>
                      <w:b/>
                      <w:bCs/>
                      <w:sz w:val="18"/>
                      <w:szCs w:val="18"/>
                    </w:rPr>
                  </w:pPr>
                </w:p>
              </w:tc>
              <w:tc>
                <w:tcPr>
                  <w:tcW w:w="648" w:type="dxa"/>
                  <w:tcMar>
                    <w:right w:w="43" w:type="dxa"/>
                  </w:tcMar>
                </w:tcPr>
                <w:p w14:paraId="385368AD" w14:textId="77777777" w:rsidR="003C3312" w:rsidRDefault="003C3312" w:rsidP="004D4A4E">
                  <w:pPr>
                    <w:widowControl w:val="0"/>
                    <w:autoSpaceDE w:val="0"/>
                    <w:autoSpaceDN w:val="0"/>
                    <w:adjustRightInd w:val="0"/>
                    <w:rPr>
                      <w:rFonts w:ascii="Arial" w:hAnsi="Arial" w:cs="Arial"/>
                      <w:b/>
                      <w:bCs/>
                      <w:sz w:val="18"/>
                      <w:szCs w:val="18"/>
                    </w:rPr>
                  </w:pPr>
                </w:p>
              </w:tc>
              <w:tc>
                <w:tcPr>
                  <w:tcW w:w="2161" w:type="dxa"/>
                  <w:tcMar>
                    <w:right w:w="43" w:type="dxa"/>
                  </w:tcMar>
                </w:tcPr>
                <w:p w14:paraId="72E38AA3" w14:textId="77777777" w:rsidR="003C3312" w:rsidRDefault="003C3312"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 xml:space="preserve">71,544  </w:t>
                  </w:r>
                </w:p>
              </w:tc>
              <w:tc>
                <w:tcPr>
                  <w:tcW w:w="950" w:type="dxa"/>
                  <w:tcMar>
                    <w:right w:w="43" w:type="dxa"/>
                  </w:tcMar>
                </w:tcPr>
                <w:p w14:paraId="1E4A8E98" w14:textId="77777777" w:rsidR="003C3312" w:rsidRDefault="003C3312" w:rsidP="004D4A4E">
                  <w:pPr>
                    <w:widowControl w:val="0"/>
                    <w:autoSpaceDE w:val="0"/>
                    <w:autoSpaceDN w:val="0"/>
                    <w:adjustRightInd w:val="0"/>
                    <w:rPr>
                      <w:rFonts w:ascii="Arial" w:hAnsi="Arial" w:cs="Arial"/>
                      <w:b/>
                      <w:bCs/>
                      <w:sz w:val="18"/>
                      <w:szCs w:val="18"/>
                    </w:rPr>
                  </w:pPr>
                </w:p>
              </w:tc>
              <w:tc>
                <w:tcPr>
                  <w:tcW w:w="1340" w:type="dxa"/>
                  <w:tcMar>
                    <w:right w:w="43" w:type="dxa"/>
                  </w:tcMar>
                </w:tcPr>
                <w:p w14:paraId="2D4D2EF8"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90,652  </w:t>
                  </w:r>
                </w:p>
              </w:tc>
            </w:tr>
            <w:tr w:rsidR="003C3312" w14:paraId="40151AB1" w14:textId="77777777" w:rsidTr="004D4A4E">
              <w:tc>
                <w:tcPr>
                  <w:tcW w:w="4118" w:type="dxa"/>
                  <w:tcMar>
                    <w:right w:w="43" w:type="dxa"/>
                  </w:tcMar>
                </w:tcPr>
                <w:p w14:paraId="42972E76" w14:textId="77777777" w:rsidR="003C3312" w:rsidRDefault="003C3312" w:rsidP="004D4A4E">
                  <w:pPr>
                    <w:widowControl w:val="0"/>
                    <w:autoSpaceDE w:val="0"/>
                    <w:autoSpaceDN w:val="0"/>
                    <w:adjustRightInd w:val="0"/>
                    <w:rPr>
                      <w:rFonts w:ascii="Arial" w:hAnsi="Arial" w:cs="Arial"/>
                      <w:sz w:val="18"/>
                      <w:szCs w:val="18"/>
                    </w:rPr>
                  </w:pPr>
                </w:p>
              </w:tc>
              <w:tc>
                <w:tcPr>
                  <w:tcW w:w="173" w:type="dxa"/>
                  <w:tcMar>
                    <w:right w:w="43" w:type="dxa"/>
                  </w:tcMar>
                </w:tcPr>
                <w:p w14:paraId="3CDE30FF" w14:textId="77777777" w:rsidR="003C3312" w:rsidRDefault="003C3312" w:rsidP="004D4A4E">
                  <w:pPr>
                    <w:widowControl w:val="0"/>
                    <w:autoSpaceDE w:val="0"/>
                    <w:autoSpaceDN w:val="0"/>
                    <w:adjustRightInd w:val="0"/>
                    <w:rPr>
                      <w:rFonts w:ascii="Arial" w:hAnsi="Arial" w:cs="Arial"/>
                      <w:sz w:val="18"/>
                      <w:szCs w:val="18"/>
                    </w:rPr>
                  </w:pPr>
                </w:p>
              </w:tc>
              <w:tc>
                <w:tcPr>
                  <w:tcW w:w="648" w:type="dxa"/>
                  <w:tcMar>
                    <w:right w:w="43" w:type="dxa"/>
                  </w:tcMar>
                </w:tcPr>
                <w:p w14:paraId="330A6F18" w14:textId="77777777" w:rsidR="003C3312" w:rsidRDefault="003C3312" w:rsidP="004D4A4E">
                  <w:pPr>
                    <w:widowControl w:val="0"/>
                    <w:autoSpaceDE w:val="0"/>
                    <w:autoSpaceDN w:val="0"/>
                    <w:adjustRightInd w:val="0"/>
                    <w:rPr>
                      <w:rFonts w:ascii="Arial" w:hAnsi="Arial" w:cs="Arial"/>
                      <w:sz w:val="18"/>
                      <w:szCs w:val="18"/>
                    </w:rPr>
                  </w:pPr>
                </w:p>
              </w:tc>
              <w:tc>
                <w:tcPr>
                  <w:tcW w:w="2161" w:type="dxa"/>
                  <w:tcMar>
                    <w:right w:w="43" w:type="dxa"/>
                  </w:tcMar>
                </w:tcPr>
                <w:p w14:paraId="3254B7FF"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77238807" w14:textId="77777777" w:rsidR="003C3312" w:rsidRDefault="003C3312" w:rsidP="004D4A4E">
                  <w:pPr>
                    <w:widowControl w:val="0"/>
                    <w:autoSpaceDE w:val="0"/>
                    <w:autoSpaceDN w:val="0"/>
                    <w:adjustRightInd w:val="0"/>
                    <w:rPr>
                      <w:rFonts w:ascii="Arial" w:hAnsi="Arial" w:cs="Arial"/>
                      <w:sz w:val="18"/>
                      <w:szCs w:val="18"/>
                    </w:rPr>
                  </w:pPr>
                </w:p>
              </w:tc>
              <w:tc>
                <w:tcPr>
                  <w:tcW w:w="1340" w:type="dxa"/>
                  <w:tcMar>
                    <w:right w:w="43" w:type="dxa"/>
                  </w:tcMar>
                </w:tcPr>
                <w:p w14:paraId="29265EF1"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r>
            <w:tr w:rsidR="003C3312" w14:paraId="47892161" w14:textId="77777777" w:rsidTr="004D4A4E">
              <w:tc>
                <w:tcPr>
                  <w:tcW w:w="4118" w:type="dxa"/>
                  <w:tcMar>
                    <w:right w:w="43" w:type="dxa"/>
                  </w:tcMar>
                </w:tcPr>
                <w:p w14:paraId="04ADDBA9" w14:textId="77777777" w:rsidR="003C3312" w:rsidRDefault="003C3312" w:rsidP="004D4A4E">
                  <w:pPr>
                    <w:widowControl w:val="0"/>
                    <w:autoSpaceDE w:val="0"/>
                    <w:autoSpaceDN w:val="0"/>
                    <w:adjustRightInd w:val="0"/>
                    <w:rPr>
                      <w:rFonts w:ascii="Arial" w:hAnsi="Arial" w:cs="Arial"/>
                      <w:sz w:val="18"/>
                      <w:szCs w:val="18"/>
                    </w:rPr>
                  </w:pPr>
                </w:p>
              </w:tc>
              <w:tc>
                <w:tcPr>
                  <w:tcW w:w="173" w:type="dxa"/>
                  <w:tcMar>
                    <w:right w:w="43" w:type="dxa"/>
                  </w:tcMar>
                </w:tcPr>
                <w:p w14:paraId="1CD09054" w14:textId="77777777" w:rsidR="003C3312" w:rsidRDefault="003C3312" w:rsidP="004D4A4E">
                  <w:pPr>
                    <w:widowControl w:val="0"/>
                    <w:autoSpaceDE w:val="0"/>
                    <w:autoSpaceDN w:val="0"/>
                    <w:adjustRightInd w:val="0"/>
                    <w:rPr>
                      <w:rFonts w:ascii="Arial" w:hAnsi="Arial" w:cs="Arial"/>
                      <w:sz w:val="18"/>
                      <w:szCs w:val="18"/>
                    </w:rPr>
                  </w:pPr>
                </w:p>
              </w:tc>
              <w:tc>
                <w:tcPr>
                  <w:tcW w:w="648" w:type="dxa"/>
                  <w:tcMar>
                    <w:right w:w="43" w:type="dxa"/>
                  </w:tcMar>
                </w:tcPr>
                <w:p w14:paraId="083DA742" w14:textId="77777777" w:rsidR="003C3312" w:rsidRDefault="003C3312" w:rsidP="004D4A4E">
                  <w:pPr>
                    <w:widowControl w:val="0"/>
                    <w:autoSpaceDE w:val="0"/>
                    <w:autoSpaceDN w:val="0"/>
                    <w:adjustRightInd w:val="0"/>
                    <w:rPr>
                      <w:rFonts w:ascii="Arial" w:hAnsi="Arial" w:cs="Arial"/>
                      <w:sz w:val="18"/>
                      <w:szCs w:val="18"/>
                    </w:rPr>
                  </w:pPr>
                </w:p>
              </w:tc>
              <w:tc>
                <w:tcPr>
                  <w:tcW w:w="2161" w:type="dxa"/>
                  <w:tcMar>
                    <w:right w:w="43" w:type="dxa"/>
                  </w:tcMar>
                </w:tcPr>
                <w:p w14:paraId="4046400E" w14:textId="77777777" w:rsidR="003C3312" w:rsidRDefault="003C3312" w:rsidP="004D4A4E">
                  <w:pPr>
                    <w:widowControl w:val="0"/>
                    <w:autoSpaceDE w:val="0"/>
                    <w:autoSpaceDN w:val="0"/>
                    <w:adjustRightInd w:val="0"/>
                    <w:rPr>
                      <w:rFonts w:ascii="Arial" w:hAnsi="Arial" w:cs="Arial"/>
                      <w:sz w:val="18"/>
                      <w:szCs w:val="18"/>
                    </w:rPr>
                  </w:pPr>
                </w:p>
              </w:tc>
              <w:tc>
                <w:tcPr>
                  <w:tcW w:w="950" w:type="dxa"/>
                  <w:tcMar>
                    <w:right w:w="43" w:type="dxa"/>
                  </w:tcMar>
                </w:tcPr>
                <w:p w14:paraId="621431F3" w14:textId="77777777" w:rsidR="003C3312" w:rsidRDefault="003C3312" w:rsidP="004D4A4E">
                  <w:pPr>
                    <w:widowControl w:val="0"/>
                    <w:autoSpaceDE w:val="0"/>
                    <w:autoSpaceDN w:val="0"/>
                    <w:adjustRightInd w:val="0"/>
                    <w:rPr>
                      <w:rFonts w:ascii="Arial" w:hAnsi="Arial" w:cs="Arial"/>
                      <w:sz w:val="18"/>
                      <w:szCs w:val="18"/>
                    </w:rPr>
                  </w:pPr>
                </w:p>
              </w:tc>
              <w:tc>
                <w:tcPr>
                  <w:tcW w:w="1340" w:type="dxa"/>
                  <w:tcMar>
                    <w:right w:w="43" w:type="dxa"/>
                  </w:tcMar>
                </w:tcPr>
                <w:p w14:paraId="3BCD2174" w14:textId="77777777" w:rsidR="003C3312" w:rsidRDefault="003C3312" w:rsidP="004D4A4E">
                  <w:pPr>
                    <w:widowControl w:val="0"/>
                    <w:autoSpaceDE w:val="0"/>
                    <w:autoSpaceDN w:val="0"/>
                    <w:adjustRightInd w:val="0"/>
                    <w:rPr>
                      <w:rFonts w:ascii="Arial" w:hAnsi="Arial" w:cs="Arial"/>
                      <w:sz w:val="18"/>
                      <w:szCs w:val="18"/>
                    </w:rPr>
                  </w:pPr>
                </w:p>
              </w:tc>
            </w:tr>
            <w:tr w:rsidR="003C3312" w14:paraId="09444D65" w14:textId="77777777" w:rsidTr="004D4A4E">
              <w:tc>
                <w:tcPr>
                  <w:tcW w:w="9390" w:type="dxa"/>
                  <w:gridSpan w:val="6"/>
                  <w:tcMar>
                    <w:right w:w="43" w:type="dxa"/>
                  </w:tcMar>
                </w:tcPr>
                <w:p w14:paraId="72D24F97" w14:textId="77777777" w:rsidR="003C3312" w:rsidRDefault="003C3312" w:rsidP="004D4A4E">
                  <w:pPr>
                    <w:widowControl w:val="0"/>
                    <w:autoSpaceDE w:val="0"/>
                    <w:autoSpaceDN w:val="0"/>
                    <w:adjustRightInd w:val="0"/>
                    <w:rPr>
                      <w:rFonts w:ascii="Arial" w:hAnsi="Arial" w:cs="Arial"/>
                      <w:b/>
                      <w:bCs/>
                      <w:sz w:val="18"/>
                      <w:szCs w:val="18"/>
                    </w:rPr>
                  </w:pPr>
                  <w:r>
                    <w:rPr>
                      <w:rFonts w:ascii="Arial" w:hAnsi="Arial" w:cs="Arial"/>
                      <w:b/>
                      <w:bCs/>
                      <w:sz w:val="18"/>
                      <w:szCs w:val="18"/>
                    </w:rPr>
                    <w:t>Funds</w:t>
                  </w:r>
                </w:p>
              </w:tc>
            </w:tr>
            <w:tr w:rsidR="003C3312" w14:paraId="7EB215EF" w14:textId="77777777" w:rsidTr="004D4A4E">
              <w:tc>
                <w:tcPr>
                  <w:tcW w:w="4118" w:type="dxa"/>
                  <w:tcMar>
                    <w:right w:w="43" w:type="dxa"/>
                  </w:tcMar>
                </w:tcPr>
                <w:p w14:paraId="1C59C0C9" w14:textId="77777777" w:rsidR="003C3312" w:rsidRPr="00463FC8" w:rsidRDefault="003C3312" w:rsidP="004D4A4E">
                  <w:pPr>
                    <w:widowControl w:val="0"/>
                    <w:autoSpaceDE w:val="0"/>
                    <w:autoSpaceDN w:val="0"/>
                    <w:adjustRightInd w:val="0"/>
                    <w:rPr>
                      <w:rFonts w:ascii="Arial" w:hAnsi="Arial" w:cs="Arial"/>
                      <w:sz w:val="18"/>
                      <w:szCs w:val="18"/>
                    </w:rPr>
                  </w:pPr>
                  <w:r w:rsidRPr="00463FC8">
                    <w:rPr>
                      <w:rFonts w:ascii="Arial" w:hAnsi="Arial" w:cs="Arial"/>
                      <w:sz w:val="18"/>
                      <w:szCs w:val="18"/>
                    </w:rPr>
                    <w:t>Restricted Funds</w:t>
                  </w:r>
                </w:p>
              </w:tc>
              <w:tc>
                <w:tcPr>
                  <w:tcW w:w="173" w:type="dxa"/>
                  <w:tcMar>
                    <w:right w:w="43" w:type="dxa"/>
                  </w:tcMar>
                </w:tcPr>
                <w:p w14:paraId="3A458F20" w14:textId="77777777" w:rsidR="003C3312" w:rsidRDefault="003C3312" w:rsidP="004D4A4E">
                  <w:pPr>
                    <w:widowControl w:val="0"/>
                    <w:autoSpaceDE w:val="0"/>
                    <w:autoSpaceDN w:val="0"/>
                    <w:adjustRightInd w:val="0"/>
                    <w:rPr>
                      <w:rFonts w:ascii="Arial" w:hAnsi="Arial" w:cs="Arial"/>
                      <w:b/>
                      <w:bCs/>
                      <w:sz w:val="18"/>
                      <w:szCs w:val="18"/>
                    </w:rPr>
                  </w:pPr>
                </w:p>
              </w:tc>
              <w:tc>
                <w:tcPr>
                  <w:tcW w:w="648" w:type="dxa"/>
                  <w:tcMar>
                    <w:right w:w="43" w:type="dxa"/>
                  </w:tcMar>
                </w:tcPr>
                <w:p w14:paraId="199089A2" w14:textId="77777777" w:rsidR="003C3312" w:rsidRPr="00BC0B46" w:rsidRDefault="003C3312" w:rsidP="004D4A4E">
                  <w:pPr>
                    <w:widowControl w:val="0"/>
                    <w:autoSpaceDE w:val="0"/>
                    <w:autoSpaceDN w:val="0"/>
                    <w:adjustRightInd w:val="0"/>
                    <w:jc w:val="right"/>
                    <w:rPr>
                      <w:rFonts w:ascii="Arial" w:hAnsi="Arial" w:cs="Arial"/>
                      <w:b/>
                      <w:bCs/>
                      <w:sz w:val="18"/>
                      <w:szCs w:val="18"/>
                    </w:rPr>
                  </w:pPr>
                  <w:r w:rsidRPr="00BC0B46">
                    <w:rPr>
                      <w:rFonts w:ascii="Arial" w:hAnsi="Arial" w:cs="Arial"/>
                      <w:b/>
                      <w:bCs/>
                      <w:sz w:val="18"/>
                      <w:szCs w:val="18"/>
                    </w:rPr>
                    <w:t>1</w:t>
                  </w:r>
                  <w:r>
                    <w:rPr>
                      <w:rFonts w:ascii="Arial" w:hAnsi="Arial" w:cs="Arial"/>
                      <w:b/>
                      <w:bCs/>
                      <w:sz w:val="18"/>
                      <w:szCs w:val="18"/>
                    </w:rPr>
                    <w:t>7</w:t>
                  </w:r>
                </w:p>
              </w:tc>
              <w:tc>
                <w:tcPr>
                  <w:tcW w:w="2161" w:type="dxa"/>
                  <w:tcMar>
                    <w:right w:w="43" w:type="dxa"/>
                  </w:tcMar>
                </w:tcPr>
                <w:p w14:paraId="58FCB882" w14:textId="77777777" w:rsidR="003C3312" w:rsidRDefault="003C3312" w:rsidP="004D4A4E">
                  <w:pPr>
                    <w:widowControl w:val="0"/>
                    <w:autoSpaceDE w:val="0"/>
                    <w:autoSpaceDN w:val="0"/>
                    <w:adjustRightInd w:val="0"/>
                    <w:rPr>
                      <w:rFonts w:ascii="Arial" w:hAnsi="Arial" w:cs="Arial"/>
                      <w:b/>
                      <w:bCs/>
                      <w:sz w:val="18"/>
                      <w:szCs w:val="18"/>
                    </w:rPr>
                  </w:pPr>
                  <w:r>
                    <w:rPr>
                      <w:rFonts w:ascii="Arial" w:hAnsi="Arial" w:cs="Arial"/>
                      <w:b/>
                      <w:bCs/>
                      <w:sz w:val="18"/>
                      <w:szCs w:val="18"/>
                    </w:rPr>
                    <w:t xml:space="preserve">                       -</w:t>
                  </w:r>
                </w:p>
              </w:tc>
              <w:tc>
                <w:tcPr>
                  <w:tcW w:w="950" w:type="dxa"/>
                  <w:tcMar>
                    <w:right w:w="43" w:type="dxa"/>
                  </w:tcMar>
                </w:tcPr>
                <w:p w14:paraId="723F36F4" w14:textId="77777777" w:rsidR="003C3312" w:rsidRDefault="003C3312" w:rsidP="004D4A4E">
                  <w:pPr>
                    <w:widowControl w:val="0"/>
                    <w:autoSpaceDE w:val="0"/>
                    <w:autoSpaceDN w:val="0"/>
                    <w:adjustRightInd w:val="0"/>
                    <w:rPr>
                      <w:rFonts w:ascii="Arial" w:hAnsi="Arial" w:cs="Arial"/>
                      <w:b/>
                      <w:bCs/>
                      <w:sz w:val="18"/>
                      <w:szCs w:val="18"/>
                    </w:rPr>
                  </w:pPr>
                </w:p>
              </w:tc>
              <w:tc>
                <w:tcPr>
                  <w:tcW w:w="1340" w:type="dxa"/>
                  <w:tcMar>
                    <w:right w:w="43" w:type="dxa"/>
                  </w:tcMar>
                </w:tcPr>
                <w:p w14:paraId="7E2C25C6" w14:textId="77777777" w:rsidR="003C3312" w:rsidRDefault="003C3312" w:rsidP="004D4A4E">
                  <w:pPr>
                    <w:widowControl w:val="0"/>
                    <w:autoSpaceDE w:val="0"/>
                    <w:autoSpaceDN w:val="0"/>
                    <w:adjustRightInd w:val="0"/>
                    <w:ind w:left="360"/>
                    <w:rPr>
                      <w:rFonts w:ascii="Arial" w:hAnsi="Arial" w:cs="Arial"/>
                      <w:b/>
                      <w:bCs/>
                      <w:sz w:val="18"/>
                      <w:szCs w:val="18"/>
                    </w:rPr>
                  </w:pPr>
                  <w:r>
                    <w:rPr>
                      <w:rFonts w:ascii="Arial" w:hAnsi="Arial" w:cs="Arial"/>
                      <w:b/>
                      <w:bCs/>
                      <w:sz w:val="18"/>
                      <w:szCs w:val="18"/>
                    </w:rPr>
                    <w:t xml:space="preserve">         - </w:t>
                  </w:r>
                </w:p>
              </w:tc>
            </w:tr>
            <w:tr w:rsidR="003C3312" w14:paraId="562439A3" w14:textId="77777777" w:rsidTr="004D4A4E">
              <w:tc>
                <w:tcPr>
                  <w:tcW w:w="4118" w:type="dxa"/>
                  <w:tcMar>
                    <w:right w:w="43" w:type="dxa"/>
                  </w:tcMar>
                </w:tcPr>
                <w:p w14:paraId="11007F84" w14:textId="77777777" w:rsidR="003C3312" w:rsidRDefault="003C3312" w:rsidP="004D4A4E">
                  <w:pPr>
                    <w:widowControl w:val="0"/>
                    <w:autoSpaceDE w:val="0"/>
                    <w:autoSpaceDN w:val="0"/>
                    <w:adjustRightInd w:val="0"/>
                    <w:rPr>
                      <w:rFonts w:ascii="Arial" w:hAnsi="Arial" w:cs="Arial"/>
                      <w:sz w:val="18"/>
                      <w:szCs w:val="18"/>
                    </w:rPr>
                  </w:pPr>
                  <w:r>
                    <w:rPr>
                      <w:rFonts w:ascii="Arial" w:hAnsi="Arial" w:cs="Arial"/>
                      <w:sz w:val="18"/>
                      <w:szCs w:val="18"/>
                    </w:rPr>
                    <w:t>Unrestricted Funds</w:t>
                  </w:r>
                </w:p>
              </w:tc>
              <w:tc>
                <w:tcPr>
                  <w:tcW w:w="173" w:type="dxa"/>
                  <w:tcMar>
                    <w:right w:w="43" w:type="dxa"/>
                  </w:tcMar>
                </w:tcPr>
                <w:p w14:paraId="5B28B102" w14:textId="77777777" w:rsidR="003C3312" w:rsidRDefault="003C3312" w:rsidP="004D4A4E">
                  <w:pPr>
                    <w:widowControl w:val="0"/>
                    <w:autoSpaceDE w:val="0"/>
                    <w:autoSpaceDN w:val="0"/>
                    <w:adjustRightInd w:val="0"/>
                    <w:rPr>
                      <w:rFonts w:ascii="Arial" w:hAnsi="Arial" w:cs="Arial"/>
                      <w:sz w:val="18"/>
                      <w:szCs w:val="18"/>
                    </w:rPr>
                  </w:pPr>
                </w:p>
              </w:tc>
              <w:tc>
                <w:tcPr>
                  <w:tcW w:w="648" w:type="dxa"/>
                  <w:tcMar>
                    <w:right w:w="43" w:type="dxa"/>
                  </w:tcMar>
                </w:tcPr>
                <w:p w14:paraId="431B938F" w14:textId="77777777" w:rsidR="003C3312" w:rsidRPr="00BC0B46" w:rsidRDefault="003C3312" w:rsidP="004D4A4E">
                  <w:pPr>
                    <w:widowControl w:val="0"/>
                    <w:autoSpaceDE w:val="0"/>
                    <w:autoSpaceDN w:val="0"/>
                    <w:adjustRightInd w:val="0"/>
                    <w:jc w:val="right"/>
                    <w:rPr>
                      <w:rFonts w:ascii="Arial" w:hAnsi="Arial" w:cs="Arial"/>
                      <w:b/>
                      <w:bCs/>
                      <w:sz w:val="18"/>
                      <w:szCs w:val="18"/>
                    </w:rPr>
                  </w:pPr>
                  <w:r w:rsidRPr="00BC0B46">
                    <w:rPr>
                      <w:rFonts w:ascii="Arial" w:hAnsi="Arial" w:cs="Arial"/>
                      <w:b/>
                      <w:bCs/>
                      <w:sz w:val="18"/>
                      <w:szCs w:val="18"/>
                    </w:rPr>
                    <w:t>1</w:t>
                  </w:r>
                  <w:r>
                    <w:rPr>
                      <w:rFonts w:ascii="Arial" w:hAnsi="Arial" w:cs="Arial"/>
                      <w:b/>
                      <w:bCs/>
                      <w:sz w:val="18"/>
                      <w:szCs w:val="18"/>
                    </w:rPr>
                    <w:t>7</w:t>
                  </w:r>
                </w:p>
              </w:tc>
              <w:tc>
                <w:tcPr>
                  <w:tcW w:w="2161" w:type="dxa"/>
                  <w:tcMar>
                    <w:right w:w="43" w:type="dxa"/>
                  </w:tcMar>
                </w:tcPr>
                <w:p w14:paraId="13F8BC21" w14:textId="77777777" w:rsidR="003C3312" w:rsidRDefault="003C3312"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 xml:space="preserve">71,544  </w:t>
                  </w:r>
                </w:p>
              </w:tc>
              <w:tc>
                <w:tcPr>
                  <w:tcW w:w="950" w:type="dxa"/>
                  <w:tcMar>
                    <w:right w:w="43" w:type="dxa"/>
                  </w:tcMar>
                </w:tcPr>
                <w:p w14:paraId="4855F609" w14:textId="77777777" w:rsidR="003C3312" w:rsidRDefault="003C3312" w:rsidP="004D4A4E">
                  <w:pPr>
                    <w:widowControl w:val="0"/>
                    <w:autoSpaceDE w:val="0"/>
                    <w:autoSpaceDN w:val="0"/>
                    <w:adjustRightInd w:val="0"/>
                    <w:rPr>
                      <w:rFonts w:ascii="Arial" w:hAnsi="Arial" w:cs="Arial"/>
                      <w:b/>
                      <w:bCs/>
                      <w:sz w:val="18"/>
                      <w:szCs w:val="18"/>
                    </w:rPr>
                  </w:pPr>
                </w:p>
              </w:tc>
              <w:tc>
                <w:tcPr>
                  <w:tcW w:w="1340" w:type="dxa"/>
                  <w:tcMar>
                    <w:right w:w="43" w:type="dxa"/>
                  </w:tcMar>
                </w:tcPr>
                <w:p w14:paraId="24CC8C04"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90,652  </w:t>
                  </w:r>
                </w:p>
              </w:tc>
            </w:tr>
            <w:tr w:rsidR="003C3312" w14:paraId="0B309CC9" w14:textId="77777777" w:rsidTr="004D4A4E">
              <w:tc>
                <w:tcPr>
                  <w:tcW w:w="4118" w:type="dxa"/>
                  <w:tcMar>
                    <w:right w:w="43" w:type="dxa"/>
                  </w:tcMar>
                </w:tcPr>
                <w:p w14:paraId="46C4074B" w14:textId="77777777" w:rsidR="003C3312" w:rsidRDefault="003C3312" w:rsidP="004D4A4E">
                  <w:pPr>
                    <w:widowControl w:val="0"/>
                    <w:autoSpaceDE w:val="0"/>
                    <w:autoSpaceDN w:val="0"/>
                    <w:adjustRightInd w:val="0"/>
                    <w:rPr>
                      <w:rFonts w:ascii="Arial" w:hAnsi="Arial" w:cs="Arial"/>
                      <w:sz w:val="18"/>
                      <w:szCs w:val="18"/>
                    </w:rPr>
                  </w:pPr>
                </w:p>
              </w:tc>
              <w:tc>
                <w:tcPr>
                  <w:tcW w:w="173" w:type="dxa"/>
                  <w:tcMar>
                    <w:right w:w="43" w:type="dxa"/>
                  </w:tcMar>
                </w:tcPr>
                <w:p w14:paraId="6958A35B" w14:textId="77777777" w:rsidR="003C3312" w:rsidRDefault="003C3312" w:rsidP="004D4A4E">
                  <w:pPr>
                    <w:widowControl w:val="0"/>
                    <w:autoSpaceDE w:val="0"/>
                    <w:autoSpaceDN w:val="0"/>
                    <w:adjustRightInd w:val="0"/>
                    <w:rPr>
                      <w:rFonts w:ascii="Arial" w:hAnsi="Arial" w:cs="Arial"/>
                      <w:sz w:val="18"/>
                      <w:szCs w:val="18"/>
                    </w:rPr>
                  </w:pPr>
                </w:p>
              </w:tc>
              <w:tc>
                <w:tcPr>
                  <w:tcW w:w="648" w:type="dxa"/>
                  <w:tcMar>
                    <w:right w:w="43" w:type="dxa"/>
                  </w:tcMar>
                </w:tcPr>
                <w:p w14:paraId="087FD578" w14:textId="77777777" w:rsidR="003C3312" w:rsidRDefault="003C3312" w:rsidP="004D4A4E">
                  <w:pPr>
                    <w:widowControl w:val="0"/>
                    <w:autoSpaceDE w:val="0"/>
                    <w:autoSpaceDN w:val="0"/>
                    <w:adjustRightInd w:val="0"/>
                    <w:rPr>
                      <w:rFonts w:ascii="Arial" w:hAnsi="Arial" w:cs="Arial"/>
                      <w:sz w:val="18"/>
                      <w:szCs w:val="18"/>
                    </w:rPr>
                  </w:pPr>
                </w:p>
              </w:tc>
              <w:tc>
                <w:tcPr>
                  <w:tcW w:w="2161" w:type="dxa"/>
                  <w:tcMar>
                    <w:right w:w="43" w:type="dxa"/>
                  </w:tcMar>
                </w:tcPr>
                <w:p w14:paraId="2B2D164A"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7BBCE979" w14:textId="77777777" w:rsidR="003C3312" w:rsidRDefault="003C3312" w:rsidP="004D4A4E">
                  <w:pPr>
                    <w:widowControl w:val="0"/>
                    <w:autoSpaceDE w:val="0"/>
                    <w:autoSpaceDN w:val="0"/>
                    <w:adjustRightInd w:val="0"/>
                    <w:rPr>
                      <w:rFonts w:ascii="Arial" w:hAnsi="Arial" w:cs="Arial"/>
                      <w:sz w:val="18"/>
                      <w:szCs w:val="18"/>
                    </w:rPr>
                  </w:pPr>
                </w:p>
              </w:tc>
              <w:tc>
                <w:tcPr>
                  <w:tcW w:w="1340" w:type="dxa"/>
                  <w:tcMar>
                    <w:right w:w="43" w:type="dxa"/>
                  </w:tcMar>
                </w:tcPr>
                <w:p w14:paraId="1955C9EF"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r>
            <w:tr w:rsidR="003C3312" w14:paraId="76B5D3BA" w14:textId="77777777" w:rsidTr="004D4A4E">
              <w:tc>
                <w:tcPr>
                  <w:tcW w:w="4118" w:type="dxa"/>
                  <w:tcMar>
                    <w:right w:w="43" w:type="dxa"/>
                  </w:tcMar>
                </w:tcPr>
                <w:p w14:paraId="62FB7F05" w14:textId="77777777" w:rsidR="003C3312" w:rsidRDefault="003C3312" w:rsidP="004D4A4E">
                  <w:pPr>
                    <w:widowControl w:val="0"/>
                    <w:autoSpaceDE w:val="0"/>
                    <w:autoSpaceDN w:val="0"/>
                    <w:adjustRightInd w:val="0"/>
                    <w:rPr>
                      <w:rFonts w:ascii="Arial" w:hAnsi="Arial" w:cs="Arial"/>
                      <w:b/>
                      <w:bCs/>
                      <w:sz w:val="18"/>
                      <w:szCs w:val="18"/>
                    </w:rPr>
                  </w:pPr>
                  <w:r>
                    <w:rPr>
                      <w:rFonts w:ascii="Arial" w:hAnsi="Arial" w:cs="Arial"/>
                      <w:b/>
                      <w:bCs/>
                      <w:sz w:val="18"/>
                      <w:szCs w:val="18"/>
                    </w:rPr>
                    <w:t>Funds of the Organisation</w:t>
                  </w:r>
                </w:p>
              </w:tc>
              <w:tc>
                <w:tcPr>
                  <w:tcW w:w="173" w:type="dxa"/>
                  <w:tcMar>
                    <w:right w:w="43" w:type="dxa"/>
                  </w:tcMar>
                </w:tcPr>
                <w:p w14:paraId="6544BEE7" w14:textId="77777777" w:rsidR="003C3312" w:rsidRDefault="003C3312" w:rsidP="004D4A4E">
                  <w:pPr>
                    <w:widowControl w:val="0"/>
                    <w:autoSpaceDE w:val="0"/>
                    <w:autoSpaceDN w:val="0"/>
                    <w:adjustRightInd w:val="0"/>
                    <w:rPr>
                      <w:rFonts w:ascii="Arial" w:hAnsi="Arial" w:cs="Arial"/>
                      <w:b/>
                      <w:bCs/>
                      <w:sz w:val="18"/>
                      <w:szCs w:val="18"/>
                    </w:rPr>
                  </w:pPr>
                </w:p>
              </w:tc>
              <w:tc>
                <w:tcPr>
                  <w:tcW w:w="648" w:type="dxa"/>
                  <w:tcMar>
                    <w:right w:w="43" w:type="dxa"/>
                  </w:tcMar>
                </w:tcPr>
                <w:p w14:paraId="195C86D3" w14:textId="77777777" w:rsidR="003C3312" w:rsidRDefault="003C3312" w:rsidP="004D4A4E">
                  <w:pPr>
                    <w:widowControl w:val="0"/>
                    <w:autoSpaceDE w:val="0"/>
                    <w:autoSpaceDN w:val="0"/>
                    <w:adjustRightInd w:val="0"/>
                    <w:rPr>
                      <w:rFonts w:ascii="Arial" w:hAnsi="Arial" w:cs="Arial"/>
                      <w:b/>
                      <w:bCs/>
                      <w:sz w:val="18"/>
                      <w:szCs w:val="18"/>
                    </w:rPr>
                  </w:pPr>
                </w:p>
              </w:tc>
              <w:tc>
                <w:tcPr>
                  <w:tcW w:w="2161" w:type="dxa"/>
                  <w:tcMar>
                    <w:right w:w="43" w:type="dxa"/>
                  </w:tcMar>
                </w:tcPr>
                <w:p w14:paraId="0DAD1D81" w14:textId="77777777" w:rsidR="003C3312" w:rsidRDefault="003C3312"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 xml:space="preserve">71,544  </w:t>
                  </w:r>
                </w:p>
              </w:tc>
              <w:tc>
                <w:tcPr>
                  <w:tcW w:w="950" w:type="dxa"/>
                  <w:tcMar>
                    <w:right w:w="43" w:type="dxa"/>
                  </w:tcMar>
                </w:tcPr>
                <w:p w14:paraId="455190F7" w14:textId="77777777" w:rsidR="003C3312" w:rsidRDefault="003C3312" w:rsidP="004D4A4E">
                  <w:pPr>
                    <w:widowControl w:val="0"/>
                    <w:autoSpaceDE w:val="0"/>
                    <w:autoSpaceDN w:val="0"/>
                    <w:adjustRightInd w:val="0"/>
                    <w:rPr>
                      <w:rFonts w:ascii="Arial" w:hAnsi="Arial" w:cs="Arial"/>
                      <w:b/>
                      <w:bCs/>
                      <w:sz w:val="18"/>
                      <w:szCs w:val="18"/>
                    </w:rPr>
                  </w:pPr>
                </w:p>
              </w:tc>
              <w:tc>
                <w:tcPr>
                  <w:tcW w:w="1340" w:type="dxa"/>
                  <w:tcMar>
                    <w:right w:w="43" w:type="dxa"/>
                  </w:tcMar>
                </w:tcPr>
                <w:p w14:paraId="653328EC"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90,652  </w:t>
                  </w:r>
                </w:p>
              </w:tc>
            </w:tr>
            <w:tr w:rsidR="003C3312" w14:paraId="295638B0" w14:textId="77777777" w:rsidTr="004D4A4E">
              <w:tc>
                <w:tcPr>
                  <w:tcW w:w="4118" w:type="dxa"/>
                  <w:tcMar>
                    <w:right w:w="43" w:type="dxa"/>
                  </w:tcMar>
                </w:tcPr>
                <w:p w14:paraId="38887949" w14:textId="77777777" w:rsidR="003C3312" w:rsidRDefault="003C3312" w:rsidP="004D4A4E">
                  <w:pPr>
                    <w:widowControl w:val="0"/>
                    <w:autoSpaceDE w:val="0"/>
                    <w:autoSpaceDN w:val="0"/>
                    <w:adjustRightInd w:val="0"/>
                    <w:rPr>
                      <w:rFonts w:ascii="Arial" w:hAnsi="Arial" w:cs="Arial"/>
                      <w:sz w:val="18"/>
                      <w:szCs w:val="18"/>
                    </w:rPr>
                  </w:pPr>
                </w:p>
              </w:tc>
              <w:tc>
                <w:tcPr>
                  <w:tcW w:w="173" w:type="dxa"/>
                  <w:tcMar>
                    <w:right w:w="43" w:type="dxa"/>
                  </w:tcMar>
                </w:tcPr>
                <w:p w14:paraId="66A1C2F4" w14:textId="77777777" w:rsidR="003C3312" w:rsidRDefault="003C3312" w:rsidP="004D4A4E">
                  <w:pPr>
                    <w:widowControl w:val="0"/>
                    <w:autoSpaceDE w:val="0"/>
                    <w:autoSpaceDN w:val="0"/>
                    <w:adjustRightInd w:val="0"/>
                    <w:rPr>
                      <w:rFonts w:ascii="Arial" w:hAnsi="Arial" w:cs="Arial"/>
                      <w:sz w:val="18"/>
                      <w:szCs w:val="18"/>
                    </w:rPr>
                  </w:pPr>
                </w:p>
              </w:tc>
              <w:tc>
                <w:tcPr>
                  <w:tcW w:w="648" w:type="dxa"/>
                  <w:tcMar>
                    <w:right w:w="43" w:type="dxa"/>
                  </w:tcMar>
                </w:tcPr>
                <w:p w14:paraId="66C0F7E2" w14:textId="77777777" w:rsidR="003C3312" w:rsidRDefault="003C3312" w:rsidP="004D4A4E">
                  <w:pPr>
                    <w:widowControl w:val="0"/>
                    <w:autoSpaceDE w:val="0"/>
                    <w:autoSpaceDN w:val="0"/>
                    <w:adjustRightInd w:val="0"/>
                    <w:rPr>
                      <w:rFonts w:ascii="Arial" w:hAnsi="Arial" w:cs="Arial"/>
                      <w:sz w:val="18"/>
                      <w:szCs w:val="18"/>
                    </w:rPr>
                  </w:pPr>
                </w:p>
              </w:tc>
              <w:tc>
                <w:tcPr>
                  <w:tcW w:w="2161" w:type="dxa"/>
                  <w:tcMar>
                    <w:right w:w="43" w:type="dxa"/>
                  </w:tcMar>
                </w:tcPr>
                <w:p w14:paraId="13F292DD"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5BF8E221" w14:textId="77777777" w:rsidR="003C3312" w:rsidRDefault="003C3312" w:rsidP="004D4A4E">
                  <w:pPr>
                    <w:widowControl w:val="0"/>
                    <w:autoSpaceDE w:val="0"/>
                    <w:autoSpaceDN w:val="0"/>
                    <w:adjustRightInd w:val="0"/>
                    <w:rPr>
                      <w:rFonts w:ascii="Arial" w:hAnsi="Arial" w:cs="Arial"/>
                      <w:sz w:val="18"/>
                      <w:szCs w:val="18"/>
                    </w:rPr>
                  </w:pPr>
                </w:p>
              </w:tc>
              <w:tc>
                <w:tcPr>
                  <w:tcW w:w="1340" w:type="dxa"/>
                  <w:tcMar>
                    <w:right w:w="43" w:type="dxa"/>
                  </w:tcMar>
                </w:tcPr>
                <w:p w14:paraId="7607EE84"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r>
          </w:tbl>
          <w:p w14:paraId="6BC97FCB" w14:textId="77777777" w:rsidR="003C3312" w:rsidRDefault="003C3312" w:rsidP="004D4A4E">
            <w:pPr>
              <w:widowControl w:val="0"/>
              <w:autoSpaceDE w:val="0"/>
              <w:autoSpaceDN w:val="0"/>
              <w:adjustRightInd w:val="0"/>
              <w:rPr>
                <w:rFonts w:ascii="Arial" w:hAnsi="Arial" w:cs="Arial"/>
                <w:sz w:val="2"/>
                <w:szCs w:val="2"/>
              </w:rPr>
            </w:pPr>
          </w:p>
        </w:tc>
      </w:tr>
      <w:tr w:rsidR="003C3312" w14:paraId="6E2A5C6E" w14:textId="77777777" w:rsidTr="004D4A4E">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4118"/>
              <w:gridCol w:w="173"/>
              <w:gridCol w:w="648"/>
              <w:gridCol w:w="2161"/>
              <w:gridCol w:w="950"/>
              <w:gridCol w:w="1340"/>
            </w:tblGrid>
            <w:tr w:rsidR="003C3312" w14:paraId="31134B5A" w14:textId="77777777" w:rsidTr="004D4A4E">
              <w:tc>
                <w:tcPr>
                  <w:tcW w:w="4118" w:type="dxa"/>
                  <w:tcMar>
                    <w:right w:w="43" w:type="dxa"/>
                  </w:tcMar>
                </w:tcPr>
                <w:p w14:paraId="0C2DA784" w14:textId="77777777" w:rsidR="003C3312" w:rsidRDefault="003C3312" w:rsidP="004D4A4E">
                  <w:pPr>
                    <w:widowControl w:val="0"/>
                    <w:autoSpaceDE w:val="0"/>
                    <w:autoSpaceDN w:val="0"/>
                    <w:adjustRightInd w:val="0"/>
                    <w:rPr>
                      <w:rFonts w:ascii="Arial" w:hAnsi="Arial" w:cs="Arial"/>
                    </w:rPr>
                  </w:pPr>
                </w:p>
              </w:tc>
              <w:tc>
                <w:tcPr>
                  <w:tcW w:w="173" w:type="dxa"/>
                  <w:tcMar>
                    <w:right w:w="43" w:type="dxa"/>
                  </w:tcMar>
                </w:tcPr>
                <w:p w14:paraId="4E801B90" w14:textId="77777777" w:rsidR="003C3312" w:rsidRDefault="003C3312" w:rsidP="004D4A4E">
                  <w:pPr>
                    <w:widowControl w:val="0"/>
                    <w:autoSpaceDE w:val="0"/>
                    <w:autoSpaceDN w:val="0"/>
                    <w:adjustRightInd w:val="0"/>
                    <w:rPr>
                      <w:rFonts w:ascii="Arial" w:hAnsi="Arial" w:cs="Arial"/>
                    </w:rPr>
                  </w:pPr>
                </w:p>
              </w:tc>
              <w:tc>
                <w:tcPr>
                  <w:tcW w:w="648" w:type="dxa"/>
                  <w:tcMar>
                    <w:right w:w="43" w:type="dxa"/>
                  </w:tcMar>
                </w:tcPr>
                <w:p w14:paraId="23AE4E63" w14:textId="77777777" w:rsidR="003C3312" w:rsidRDefault="003C3312" w:rsidP="004D4A4E">
                  <w:pPr>
                    <w:widowControl w:val="0"/>
                    <w:autoSpaceDE w:val="0"/>
                    <w:autoSpaceDN w:val="0"/>
                    <w:adjustRightInd w:val="0"/>
                    <w:rPr>
                      <w:rFonts w:ascii="Arial" w:hAnsi="Arial" w:cs="Arial"/>
                    </w:rPr>
                  </w:pPr>
                </w:p>
              </w:tc>
              <w:tc>
                <w:tcPr>
                  <w:tcW w:w="2161" w:type="dxa"/>
                  <w:tcMar>
                    <w:right w:w="43" w:type="dxa"/>
                  </w:tcMar>
                </w:tcPr>
                <w:p w14:paraId="7101F518" w14:textId="77777777" w:rsidR="003C3312" w:rsidRDefault="003C3312" w:rsidP="004D4A4E">
                  <w:pPr>
                    <w:widowControl w:val="0"/>
                    <w:autoSpaceDE w:val="0"/>
                    <w:autoSpaceDN w:val="0"/>
                    <w:adjustRightInd w:val="0"/>
                    <w:rPr>
                      <w:rFonts w:ascii="Arial" w:hAnsi="Arial" w:cs="Arial"/>
                    </w:rPr>
                  </w:pPr>
                </w:p>
              </w:tc>
              <w:tc>
                <w:tcPr>
                  <w:tcW w:w="950" w:type="dxa"/>
                  <w:tcMar>
                    <w:right w:w="43" w:type="dxa"/>
                  </w:tcMar>
                </w:tcPr>
                <w:p w14:paraId="73247E58" w14:textId="77777777" w:rsidR="003C3312" w:rsidRDefault="003C3312" w:rsidP="004D4A4E">
                  <w:pPr>
                    <w:widowControl w:val="0"/>
                    <w:autoSpaceDE w:val="0"/>
                    <w:autoSpaceDN w:val="0"/>
                    <w:adjustRightInd w:val="0"/>
                    <w:rPr>
                      <w:rFonts w:ascii="Arial" w:hAnsi="Arial" w:cs="Arial"/>
                    </w:rPr>
                  </w:pPr>
                </w:p>
              </w:tc>
              <w:tc>
                <w:tcPr>
                  <w:tcW w:w="1340" w:type="dxa"/>
                  <w:tcMar>
                    <w:right w:w="43" w:type="dxa"/>
                  </w:tcMar>
                </w:tcPr>
                <w:p w14:paraId="5A0FF412" w14:textId="77777777" w:rsidR="003C3312" w:rsidRDefault="003C3312" w:rsidP="004D4A4E">
                  <w:pPr>
                    <w:widowControl w:val="0"/>
                    <w:autoSpaceDE w:val="0"/>
                    <w:autoSpaceDN w:val="0"/>
                    <w:adjustRightInd w:val="0"/>
                    <w:rPr>
                      <w:rFonts w:ascii="Arial" w:hAnsi="Arial" w:cs="Arial"/>
                    </w:rPr>
                  </w:pPr>
                </w:p>
              </w:tc>
            </w:tr>
            <w:tr w:rsidR="003C3312" w14:paraId="19010EAD" w14:textId="77777777" w:rsidTr="004D4A4E">
              <w:tc>
                <w:tcPr>
                  <w:tcW w:w="9390" w:type="dxa"/>
                  <w:gridSpan w:val="6"/>
                  <w:tcMar>
                    <w:right w:w="43" w:type="dxa"/>
                  </w:tcMar>
                </w:tcPr>
                <w:p w14:paraId="4C3E9C5A" w14:textId="77777777" w:rsidR="003C3312" w:rsidRDefault="003C3312" w:rsidP="004D4A4E">
                  <w:pPr>
                    <w:widowControl w:val="0"/>
                    <w:autoSpaceDE w:val="0"/>
                    <w:autoSpaceDN w:val="0"/>
                    <w:adjustRightInd w:val="0"/>
                    <w:jc w:val="both"/>
                    <w:rPr>
                      <w:rFonts w:ascii="Arial" w:hAnsi="Arial" w:cs="Arial"/>
                      <w:sz w:val="18"/>
                      <w:szCs w:val="18"/>
                    </w:rPr>
                  </w:pPr>
                  <w:r>
                    <w:rPr>
                      <w:rFonts w:ascii="Arial" w:hAnsi="Arial" w:cs="Arial"/>
                      <w:sz w:val="18"/>
                      <w:szCs w:val="18"/>
                    </w:rPr>
                    <w:t>The financial statements have been prepared in accordance with the small companies' regime.</w:t>
                  </w:r>
                </w:p>
              </w:tc>
            </w:tr>
            <w:tr w:rsidR="003C3312" w14:paraId="6C39172F" w14:textId="77777777" w:rsidTr="004D4A4E">
              <w:tc>
                <w:tcPr>
                  <w:tcW w:w="4118" w:type="dxa"/>
                  <w:tcMar>
                    <w:right w:w="43" w:type="dxa"/>
                  </w:tcMar>
                </w:tcPr>
                <w:p w14:paraId="589CBE7D" w14:textId="77777777" w:rsidR="003C3312" w:rsidRDefault="003C3312" w:rsidP="004D4A4E">
                  <w:pPr>
                    <w:widowControl w:val="0"/>
                    <w:autoSpaceDE w:val="0"/>
                    <w:autoSpaceDN w:val="0"/>
                    <w:adjustRightInd w:val="0"/>
                    <w:rPr>
                      <w:rFonts w:ascii="Arial" w:hAnsi="Arial" w:cs="Arial"/>
                      <w:sz w:val="18"/>
                      <w:szCs w:val="18"/>
                    </w:rPr>
                  </w:pPr>
                </w:p>
              </w:tc>
              <w:tc>
                <w:tcPr>
                  <w:tcW w:w="173" w:type="dxa"/>
                  <w:tcMar>
                    <w:right w:w="43" w:type="dxa"/>
                  </w:tcMar>
                </w:tcPr>
                <w:p w14:paraId="1044B1BB" w14:textId="77777777" w:rsidR="003C3312" w:rsidRDefault="003C3312" w:rsidP="004D4A4E">
                  <w:pPr>
                    <w:widowControl w:val="0"/>
                    <w:autoSpaceDE w:val="0"/>
                    <w:autoSpaceDN w:val="0"/>
                    <w:adjustRightInd w:val="0"/>
                    <w:rPr>
                      <w:rFonts w:ascii="Arial" w:hAnsi="Arial" w:cs="Arial"/>
                      <w:sz w:val="18"/>
                      <w:szCs w:val="18"/>
                    </w:rPr>
                  </w:pPr>
                </w:p>
              </w:tc>
              <w:tc>
                <w:tcPr>
                  <w:tcW w:w="648" w:type="dxa"/>
                  <w:tcMar>
                    <w:right w:w="43" w:type="dxa"/>
                  </w:tcMar>
                </w:tcPr>
                <w:p w14:paraId="36631120" w14:textId="77777777" w:rsidR="003C3312" w:rsidRDefault="003C3312" w:rsidP="004D4A4E">
                  <w:pPr>
                    <w:widowControl w:val="0"/>
                    <w:autoSpaceDE w:val="0"/>
                    <w:autoSpaceDN w:val="0"/>
                    <w:adjustRightInd w:val="0"/>
                    <w:rPr>
                      <w:rFonts w:ascii="Arial" w:hAnsi="Arial" w:cs="Arial"/>
                      <w:sz w:val="18"/>
                      <w:szCs w:val="18"/>
                    </w:rPr>
                  </w:pPr>
                </w:p>
              </w:tc>
              <w:tc>
                <w:tcPr>
                  <w:tcW w:w="2161" w:type="dxa"/>
                  <w:tcMar>
                    <w:right w:w="43" w:type="dxa"/>
                  </w:tcMar>
                </w:tcPr>
                <w:p w14:paraId="1194C953" w14:textId="77777777" w:rsidR="003C3312" w:rsidRDefault="003C3312" w:rsidP="004D4A4E">
                  <w:pPr>
                    <w:widowControl w:val="0"/>
                    <w:autoSpaceDE w:val="0"/>
                    <w:autoSpaceDN w:val="0"/>
                    <w:adjustRightInd w:val="0"/>
                    <w:rPr>
                      <w:rFonts w:ascii="Arial" w:hAnsi="Arial" w:cs="Arial"/>
                      <w:sz w:val="18"/>
                      <w:szCs w:val="18"/>
                    </w:rPr>
                  </w:pPr>
                </w:p>
              </w:tc>
              <w:tc>
                <w:tcPr>
                  <w:tcW w:w="950" w:type="dxa"/>
                  <w:tcMar>
                    <w:right w:w="43" w:type="dxa"/>
                  </w:tcMar>
                </w:tcPr>
                <w:p w14:paraId="13FC40AF" w14:textId="77777777" w:rsidR="003C3312" w:rsidRDefault="003C3312" w:rsidP="004D4A4E">
                  <w:pPr>
                    <w:widowControl w:val="0"/>
                    <w:autoSpaceDE w:val="0"/>
                    <w:autoSpaceDN w:val="0"/>
                    <w:adjustRightInd w:val="0"/>
                    <w:rPr>
                      <w:rFonts w:ascii="Arial" w:hAnsi="Arial" w:cs="Arial"/>
                      <w:sz w:val="18"/>
                      <w:szCs w:val="18"/>
                    </w:rPr>
                  </w:pPr>
                </w:p>
              </w:tc>
              <w:tc>
                <w:tcPr>
                  <w:tcW w:w="1340" w:type="dxa"/>
                  <w:tcMar>
                    <w:right w:w="43" w:type="dxa"/>
                  </w:tcMar>
                </w:tcPr>
                <w:p w14:paraId="4F4A30A5" w14:textId="77777777" w:rsidR="003C3312" w:rsidRDefault="003C3312" w:rsidP="004D4A4E">
                  <w:pPr>
                    <w:widowControl w:val="0"/>
                    <w:autoSpaceDE w:val="0"/>
                    <w:autoSpaceDN w:val="0"/>
                    <w:adjustRightInd w:val="0"/>
                    <w:rPr>
                      <w:rFonts w:ascii="Arial" w:hAnsi="Arial" w:cs="Arial"/>
                      <w:sz w:val="18"/>
                      <w:szCs w:val="18"/>
                    </w:rPr>
                  </w:pPr>
                </w:p>
              </w:tc>
            </w:tr>
            <w:tr w:rsidR="003C3312" w14:paraId="31D84EAA" w14:textId="77777777" w:rsidTr="004D4A4E">
              <w:tc>
                <w:tcPr>
                  <w:tcW w:w="9390" w:type="dxa"/>
                  <w:gridSpan w:val="6"/>
                  <w:tcMar>
                    <w:right w:w="43" w:type="dxa"/>
                  </w:tcMar>
                </w:tcPr>
                <w:p w14:paraId="10286BC3" w14:textId="306BC916" w:rsidR="003C3312" w:rsidRDefault="003C3312" w:rsidP="004D4A4E">
                  <w:pPr>
                    <w:widowControl w:val="0"/>
                    <w:autoSpaceDE w:val="0"/>
                    <w:autoSpaceDN w:val="0"/>
                    <w:adjustRightInd w:val="0"/>
                    <w:rPr>
                      <w:rFonts w:ascii="Arial" w:hAnsi="Arial" w:cs="Arial"/>
                      <w:b/>
                      <w:bCs/>
                      <w:sz w:val="18"/>
                      <w:szCs w:val="18"/>
                    </w:rPr>
                  </w:pPr>
                  <w:r>
                    <w:rPr>
                      <w:rFonts w:ascii="Arial" w:hAnsi="Arial" w:cs="Arial"/>
                      <w:b/>
                      <w:bCs/>
                      <w:sz w:val="18"/>
                      <w:szCs w:val="18"/>
                    </w:rPr>
                    <w:t xml:space="preserve">Approved by the board on </w:t>
                  </w:r>
                  <w:r w:rsidR="00F00771">
                    <w:rPr>
                      <w:rFonts w:ascii="Arial" w:hAnsi="Arial" w:cs="Arial"/>
                      <w:b/>
                      <w:bCs/>
                      <w:sz w:val="18"/>
                      <w:szCs w:val="18"/>
                    </w:rPr>
                    <w:t>29 October 2019</w:t>
                  </w:r>
                  <w:r>
                    <w:rPr>
                      <w:rFonts w:ascii="Arial" w:hAnsi="Arial" w:cs="Arial"/>
                      <w:b/>
                      <w:bCs/>
                      <w:sz w:val="18"/>
                      <w:szCs w:val="18"/>
                    </w:rPr>
                    <w:t xml:space="preserve"> and signed on its behalf by:</w:t>
                  </w:r>
                </w:p>
                <w:p w14:paraId="653B5FD5" w14:textId="4F447424" w:rsidR="003C3312" w:rsidRDefault="003C3312" w:rsidP="004D4A4E">
                  <w:pPr>
                    <w:widowControl w:val="0"/>
                    <w:autoSpaceDE w:val="0"/>
                    <w:autoSpaceDN w:val="0"/>
                    <w:adjustRightInd w:val="0"/>
                    <w:rPr>
                      <w:rFonts w:ascii="Arial" w:hAnsi="Arial" w:cs="Arial"/>
                      <w:b/>
                      <w:bCs/>
                      <w:sz w:val="18"/>
                      <w:szCs w:val="18"/>
                    </w:rPr>
                  </w:pPr>
                </w:p>
              </w:tc>
            </w:tr>
            <w:tr w:rsidR="003C3312" w14:paraId="7A3B7975" w14:textId="77777777" w:rsidTr="004D4A4E">
              <w:tc>
                <w:tcPr>
                  <w:tcW w:w="4118" w:type="dxa"/>
                  <w:tcMar>
                    <w:right w:w="43" w:type="dxa"/>
                  </w:tcMar>
                </w:tcPr>
                <w:p w14:paraId="524E92E5" w14:textId="77777777" w:rsidR="003C3312" w:rsidRDefault="003C3312" w:rsidP="004D4A4E">
                  <w:pPr>
                    <w:widowControl w:val="0"/>
                    <w:autoSpaceDE w:val="0"/>
                    <w:autoSpaceDN w:val="0"/>
                    <w:adjustRightInd w:val="0"/>
                    <w:rPr>
                      <w:rFonts w:ascii="Arial" w:hAnsi="Arial" w:cs="Arial"/>
                      <w:sz w:val="18"/>
                      <w:szCs w:val="18"/>
                    </w:rPr>
                  </w:pPr>
                </w:p>
              </w:tc>
              <w:tc>
                <w:tcPr>
                  <w:tcW w:w="173" w:type="dxa"/>
                  <w:tcMar>
                    <w:right w:w="43" w:type="dxa"/>
                  </w:tcMar>
                </w:tcPr>
                <w:p w14:paraId="2B662B71" w14:textId="77777777" w:rsidR="003C3312" w:rsidRDefault="003C3312" w:rsidP="004D4A4E">
                  <w:pPr>
                    <w:widowControl w:val="0"/>
                    <w:autoSpaceDE w:val="0"/>
                    <w:autoSpaceDN w:val="0"/>
                    <w:adjustRightInd w:val="0"/>
                    <w:rPr>
                      <w:rFonts w:ascii="Arial" w:hAnsi="Arial" w:cs="Arial"/>
                      <w:sz w:val="18"/>
                      <w:szCs w:val="18"/>
                    </w:rPr>
                  </w:pPr>
                </w:p>
              </w:tc>
              <w:tc>
                <w:tcPr>
                  <w:tcW w:w="648" w:type="dxa"/>
                  <w:tcMar>
                    <w:right w:w="43" w:type="dxa"/>
                  </w:tcMar>
                </w:tcPr>
                <w:p w14:paraId="099D5623" w14:textId="77777777" w:rsidR="003C3312" w:rsidRDefault="003C3312" w:rsidP="004D4A4E">
                  <w:pPr>
                    <w:widowControl w:val="0"/>
                    <w:autoSpaceDE w:val="0"/>
                    <w:autoSpaceDN w:val="0"/>
                    <w:adjustRightInd w:val="0"/>
                    <w:rPr>
                      <w:rFonts w:ascii="Arial" w:hAnsi="Arial" w:cs="Arial"/>
                      <w:sz w:val="18"/>
                      <w:szCs w:val="18"/>
                    </w:rPr>
                  </w:pPr>
                </w:p>
              </w:tc>
              <w:tc>
                <w:tcPr>
                  <w:tcW w:w="2161" w:type="dxa"/>
                  <w:tcMar>
                    <w:right w:w="43" w:type="dxa"/>
                  </w:tcMar>
                </w:tcPr>
                <w:p w14:paraId="73FE2626" w14:textId="77777777" w:rsidR="003C3312" w:rsidRDefault="003C3312" w:rsidP="004D4A4E">
                  <w:pPr>
                    <w:widowControl w:val="0"/>
                    <w:autoSpaceDE w:val="0"/>
                    <w:autoSpaceDN w:val="0"/>
                    <w:adjustRightInd w:val="0"/>
                    <w:rPr>
                      <w:rFonts w:ascii="Arial" w:hAnsi="Arial" w:cs="Arial"/>
                      <w:sz w:val="18"/>
                      <w:szCs w:val="18"/>
                    </w:rPr>
                  </w:pPr>
                </w:p>
              </w:tc>
              <w:tc>
                <w:tcPr>
                  <w:tcW w:w="950" w:type="dxa"/>
                  <w:tcMar>
                    <w:right w:w="43" w:type="dxa"/>
                  </w:tcMar>
                </w:tcPr>
                <w:p w14:paraId="780A6ACD" w14:textId="77777777" w:rsidR="003C3312" w:rsidRDefault="003C3312" w:rsidP="004D4A4E">
                  <w:pPr>
                    <w:widowControl w:val="0"/>
                    <w:autoSpaceDE w:val="0"/>
                    <w:autoSpaceDN w:val="0"/>
                    <w:adjustRightInd w:val="0"/>
                    <w:rPr>
                      <w:rFonts w:ascii="Arial" w:hAnsi="Arial" w:cs="Arial"/>
                      <w:sz w:val="18"/>
                      <w:szCs w:val="18"/>
                    </w:rPr>
                  </w:pPr>
                </w:p>
              </w:tc>
              <w:tc>
                <w:tcPr>
                  <w:tcW w:w="1340" w:type="dxa"/>
                  <w:tcMar>
                    <w:right w:w="43" w:type="dxa"/>
                  </w:tcMar>
                </w:tcPr>
                <w:p w14:paraId="42B022FF" w14:textId="77777777" w:rsidR="003C3312" w:rsidRDefault="003C3312" w:rsidP="004D4A4E">
                  <w:pPr>
                    <w:widowControl w:val="0"/>
                    <w:autoSpaceDE w:val="0"/>
                    <w:autoSpaceDN w:val="0"/>
                    <w:adjustRightInd w:val="0"/>
                    <w:rPr>
                      <w:rFonts w:ascii="Arial" w:hAnsi="Arial" w:cs="Arial"/>
                      <w:sz w:val="18"/>
                      <w:szCs w:val="18"/>
                    </w:rPr>
                  </w:pPr>
                </w:p>
              </w:tc>
            </w:tr>
            <w:tr w:rsidR="003C3312" w14:paraId="32B72DD9" w14:textId="77777777" w:rsidTr="004D4A4E">
              <w:tc>
                <w:tcPr>
                  <w:tcW w:w="4118" w:type="dxa"/>
                  <w:tcMar>
                    <w:right w:w="43" w:type="dxa"/>
                  </w:tcMar>
                </w:tcPr>
                <w:p w14:paraId="56AF8220" w14:textId="636CE82F" w:rsidR="003C3312" w:rsidRDefault="00140720" w:rsidP="004D4A4E">
                  <w:pPr>
                    <w:widowControl w:val="0"/>
                    <w:autoSpaceDE w:val="0"/>
                    <w:autoSpaceDN w:val="0"/>
                    <w:adjustRightInd w:val="0"/>
                    <w:rPr>
                      <w:rFonts w:ascii="Arial" w:hAnsi="Arial" w:cs="Arial"/>
                      <w:sz w:val="18"/>
                      <w:szCs w:val="18"/>
                    </w:rPr>
                  </w:pPr>
                  <w:r w:rsidRPr="00140720">
                    <w:rPr>
                      <w:rFonts w:ascii="Arial" w:hAnsi="Arial" w:cs="Arial"/>
                      <w:noProof/>
                      <w:sz w:val="18"/>
                      <w:szCs w:val="18"/>
                    </w:rPr>
                    <w:drawing>
                      <wp:inline distT="0" distB="0" distL="0" distR="0" wp14:anchorId="7B536E1E" wp14:editId="3C11D681">
                        <wp:extent cx="1647825" cy="561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7825" cy="561975"/>
                                </a:xfrm>
                                <a:prstGeom prst="rect">
                                  <a:avLst/>
                                </a:prstGeom>
                                <a:noFill/>
                                <a:ln>
                                  <a:noFill/>
                                </a:ln>
                              </pic:spPr>
                            </pic:pic>
                          </a:graphicData>
                        </a:graphic>
                      </wp:inline>
                    </w:drawing>
                  </w:r>
                </w:p>
              </w:tc>
              <w:tc>
                <w:tcPr>
                  <w:tcW w:w="173" w:type="dxa"/>
                  <w:tcMar>
                    <w:right w:w="43" w:type="dxa"/>
                  </w:tcMar>
                </w:tcPr>
                <w:p w14:paraId="261FF2F3" w14:textId="77777777" w:rsidR="003C3312" w:rsidRDefault="003C3312" w:rsidP="004D4A4E">
                  <w:pPr>
                    <w:widowControl w:val="0"/>
                    <w:autoSpaceDE w:val="0"/>
                    <w:autoSpaceDN w:val="0"/>
                    <w:adjustRightInd w:val="0"/>
                    <w:rPr>
                      <w:rFonts w:ascii="Arial" w:hAnsi="Arial" w:cs="Arial"/>
                      <w:sz w:val="18"/>
                      <w:szCs w:val="18"/>
                    </w:rPr>
                  </w:pPr>
                </w:p>
              </w:tc>
              <w:tc>
                <w:tcPr>
                  <w:tcW w:w="648" w:type="dxa"/>
                  <w:tcMar>
                    <w:right w:w="43" w:type="dxa"/>
                  </w:tcMar>
                </w:tcPr>
                <w:p w14:paraId="32B80847" w14:textId="77777777" w:rsidR="003C3312" w:rsidRDefault="003C3312" w:rsidP="004D4A4E">
                  <w:pPr>
                    <w:widowControl w:val="0"/>
                    <w:autoSpaceDE w:val="0"/>
                    <w:autoSpaceDN w:val="0"/>
                    <w:adjustRightInd w:val="0"/>
                    <w:rPr>
                      <w:rFonts w:ascii="Arial" w:hAnsi="Arial" w:cs="Arial"/>
                      <w:sz w:val="18"/>
                      <w:szCs w:val="18"/>
                    </w:rPr>
                  </w:pPr>
                </w:p>
              </w:tc>
              <w:tc>
                <w:tcPr>
                  <w:tcW w:w="2161" w:type="dxa"/>
                  <w:tcMar>
                    <w:right w:w="43" w:type="dxa"/>
                  </w:tcMar>
                </w:tcPr>
                <w:p w14:paraId="592267E1" w14:textId="666BDE13" w:rsidR="003C3312" w:rsidRDefault="00140720" w:rsidP="004D4A4E">
                  <w:pPr>
                    <w:widowControl w:val="0"/>
                    <w:autoSpaceDE w:val="0"/>
                    <w:autoSpaceDN w:val="0"/>
                    <w:adjustRightInd w:val="0"/>
                    <w:rPr>
                      <w:rFonts w:ascii="Arial" w:hAnsi="Arial" w:cs="Arial"/>
                      <w:sz w:val="18"/>
                      <w:szCs w:val="18"/>
                    </w:rPr>
                  </w:pPr>
                  <w:r w:rsidRPr="00140720">
                    <w:rPr>
                      <w:rFonts w:ascii="Arial" w:hAnsi="Arial" w:cs="Arial"/>
                      <w:noProof/>
                      <w:sz w:val="18"/>
                      <w:szCs w:val="18"/>
                    </w:rPr>
                    <w:drawing>
                      <wp:inline distT="0" distB="0" distL="0" distR="0" wp14:anchorId="058A4DB3" wp14:editId="2F8C8F1F">
                        <wp:extent cx="1344930" cy="4572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4930" cy="457200"/>
                                </a:xfrm>
                                <a:prstGeom prst="rect">
                                  <a:avLst/>
                                </a:prstGeom>
                                <a:noFill/>
                                <a:ln>
                                  <a:noFill/>
                                </a:ln>
                              </pic:spPr>
                            </pic:pic>
                          </a:graphicData>
                        </a:graphic>
                      </wp:inline>
                    </w:drawing>
                  </w:r>
                </w:p>
              </w:tc>
              <w:tc>
                <w:tcPr>
                  <w:tcW w:w="950" w:type="dxa"/>
                  <w:tcMar>
                    <w:right w:w="43" w:type="dxa"/>
                  </w:tcMar>
                </w:tcPr>
                <w:p w14:paraId="17F805A5" w14:textId="77777777" w:rsidR="003C3312" w:rsidRDefault="003C3312" w:rsidP="004D4A4E">
                  <w:pPr>
                    <w:widowControl w:val="0"/>
                    <w:autoSpaceDE w:val="0"/>
                    <w:autoSpaceDN w:val="0"/>
                    <w:adjustRightInd w:val="0"/>
                    <w:rPr>
                      <w:rFonts w:ascii="Arial" w:hAnsi="Arial" w:cs="Arial"/>
                      <w:sz w:val="18"/>
                      <w:szCs w:val="18"/>
                    </w:rPr>
                  </w:pPr>
                </w:p>
              </w:tc>
              <w:tc>
                <w:tcPr>
                  <w:tcW w:w="1340" w:type="dxa"/>
                  <w:tcMar>
                    <w:right w:w="43" w:type="dxa"/>
                  </w:tcMar>
                </w:tcPr>
                <w:p w14:paraId="20FD5BCB" w14:textId="77777777" w:rsidR="003C3312" w:rsidRDefault="003C3312" w:rsidP="004D4A4E">
                  <w:pPr>
                    <w:widowControl w:val="0"/>
                    <w:autoSpaceDE w:val="0"/>
                    <w:autoSpaceDN w:val="0"/>
                    <w:adjustRightInd w:val="0"/>
                    <w:rPr>
                      <w:rFonts w:ascii="Arial" w:hAnsi="Arial" w:cs="Arial"/>
                      <w:sz w:val="18"/>
                      <w:szCs w:val="18"/>
                    </w:rPr>
                  </w:pPr>
                </w:p>
              </w:tc>
            </w:tr>
            <w:tr w:rsidR="003C3312" w14:paraId="50A24D3E" w14:textId="77777777" w:rsidTr="004D4A4E">
              <w:tc>
                <w:tcPr>
                  <w:tcW w:w="4118" w:type="dxa"/>
                  <w:tcMar>
                    <w:right w:w="43" w:type="dxa"/>
                  </w:tcMar>
                </w:tcPr>
                <w:p w14:paraId="3866B307" w14:textId="77777777" w:rsidR="003C3312" w:rsidRDefault="003C3312" w:rsidP="004D4A4E">
                  <w:pPr>
                    <w:widowControl w:val="0"/>
                    <w:autoSpaceDE w:val="0"/>
                    <w:autoSpaceDN w:val="0"/>
                    <w:adjustRightInd w:val="0"/>
                    <w:rPr>
                      <w:rFonts w:ascii="Arial" w:hAnsi="Arial" w:cs="Arial"/>
                      <w:b/>
                      <w:bCs/>
                      <w:sz w:val="18"/>
                      <w:szCs w:val="18"/>
                    </w:rPr>
                  </w:pPr>
                  <w:r>
                    <w:rPr>
                      <w:rFonts w:ascii="Arial" w:hAnsi="Arial" w:cs="Arial"/>
                      <w:b/>
                      <w:bCs/>
                      <w:sz w:val="18"/>
                      <w:szCs w:val="18"/>
                    </w:rPr>
                    <w:t>________________________________</w:t>
                  </w:r>
                </w:p>
              </w:tc>
              <w:tc>
                <w:tcPr>
                  <w:tcW w:w="173" w:type="dxa"/>
                  <w:tcMar>
                    <w:right w:w="43" w:type="dxa"/>
                  </w:tcMar>
                </w:tcPr>
                <w:p w14:paraId="56EEDB2C" w14:textId="77777777" w:rsidR="003C3312" w:rsidRDefault="003C3312" w:rsidP="004D4A4E">
                  <w:pPr>
                    <w:widowControl w:val="0"/>
                    <w:autoSpaceDE w:val="0"/>
                    <w:autoSpaceDN w:val="0"/>
                    <w:adjustRightInd w:val="0"/>
                    <w:rPr>
                      <w:rFonts w:ascii="Arial" w:hAnsi="Arial" w:cs="Arial"/>
                      <w:sz w:val="18"/>
                      <w:szCs w:val="18"/>
                    </w:rPr>
                  </w:pPr>
                </w:p>
              </w:tc>
              <w:tc>
                <w:tcPr>
                  <w:tcW w:w="648" w:type="dxa"/>
                  <w:tcMar>
                    <w:right w:w="43" w:type="dxa"/>
                  </w:tcMar>
                </w:tcPr>
                <w:p w14:paraId="245B19B4" w14:textId="77777777" w:rsidR="003C3312" w:rsidRDefault="003C3312" w:rsidP="004D4A4E">
                  <w:pPr>
                    <w:widowControl w:val="0"/>
                    <w:autoSpaceDE w:val="0"/>
                    <w:autoSpaceDN w:val="0"/>
                    <w:adjustRightInd w:val="0"/>
                    <w:rPr>
                      <w:rFonts w:ascii="Arial" w:hAnsi="Arial" w:cs="Arial"/>
                      <w:sz w:val="18"/>
                      <w:szCs w:val="18"/>
                    </w:rPr>
                  </w:pPr>
                </w:p>
              </w:tc>
              <w:tc>
                <w:tcPr>
                  <w:tcW w:w="4451" w:type="dxa"/>
                  <w:gridSpan w:val="3"/>
                  <w:tcMar>
                    <w:right w:w="43" w:type="dxa"/>
                  </w:tcMar>
                </w:tcPr>
                <w:p w14:paraId="55F5C563" w14:textId="77777777" w:rsidR="003C3312" w:rsidRDefault="003C3312" w:rsidP="004D4A4E">
                  <w:pPr>
                    <w:widowControl w:val="0"/>
                    <w:autoSpaceDE w:val="0"/>
                    <w:autoSpaceDN w:val="0"/>
                    <w:adjustRightInd w:val="0"/>
                    <w:rPr>
                      <w:rFonts w:ascii="Arial" w:hAnsi="Arial" w:cs="Arial"/>
                      <w:b/>
                      <w:bCs/>
                      <w:sz w:val="18"/>
                      <w:szCs w:val="18"/>
                    </w:rPr>
                  </w:pPr>
                  <w:r>
                    <w:rPr>
                      <w:rFonts w:ascii="Arial" w:hAnsi="Arial" w:cs="Arial"/>
                      <w:b/>
                      <w:bCs/>
                      <w:sz w:val="18"/>
                      <w:szCs w:val="18"/>
                    </w:rPr>
                    <w:t>________________________________</w:t>
                  </w:r>
                </w:p>
              </w:tc>
            </w:tr>
            <w:tr w:rsidR="003C3312" w14:paraId="65C30813" w14:textId="77777777" w:rsidTr="004D4A4E">
              <w:tc>
                <w:tcPr>
                  <w:tcW w:w="4118" w:type="dxa"/>
                  <w:tcMar>
                    <w:right w:w="43" w:type="dxa"/>
                  </w:tcMar>
                </w:tcPr>
                <w:p w14:paraId="7D7A1B09" w14:textId="77777777" w:rsidR="003C3312" w:rsidRDefault="003C3312" w:rsidP="004D4A4E">
                  <w:pPr>
                    <w:widowControl w:val="0"/>
                    <w:autoSpaceDE w:val="0"/>
                    <w:autoSpaceDN w:val="0"/>
                    <w:adjustRightInd w:val="0"/>
                    <w:rPr>
                      <w:rFonts w:ascii="Arial" w:hAnsi="Arial" w:cs="Arial"/>
                      <w:b/>
                      <w:bCs/>
                      <w:sz w:val="18"/>
                      <w:szCs w:val="18"/>
                    </w:rPr>
                  </w:pPr>
                  <w:r>
                    <w:rPr>
                      <w:rFonts w:ascii="Arial" w:hAnsi="Arial" w:cs="Arial"/>
                      <w:b/>
                      <w:bCs/>
                      <w:sz w:val="18"/>
                      <w:szCs w:val="18"/>
                    </w:rPr>
                    <w:t>Hilary Hoey</w:t>
                  </w:r>
                </w:p>
              </w:tc>
              <w:tc>
                <w:tcPr>
                  <w:tcW w:w="173" w:type="dxa"/>
                  <w:tcMar>
                    <w:right w:w="43" w:type="dxa"/>
                  </w:tcMar>
                </w:tcPr>
                <w:p w14:paraId="506C2E77" w14:textId="77777777" w:rsidR="003C3312" w:rsidRDefault="003C3312" w:rsidP="004D4A4E">
                  <w:pPr>
                    <w:widowControl w:val="0"/>
                    <w:autoSpaceDE w:val="0"/>
                    <w:autoSpaceDN w:val="0"/>
                    <w:adjustRightInd w:val="0"/>
                    <w:rPr>
                      <w:rFonts w:ascii="Arial" w:hAnsi="Arial" w:cs="Arial"/>
                      <w:sz w:val="18"/>
                      <w:szCs w:val="18"/>
                    </w:rPr>
                  </w:pPr>
                </w:p>
              </w:tc>
              <w:tc>
                <w:tcPr>
                  <w:tcW w:w="648" w:type="dxa"/>
                  <w:tcMar>
                    <w:right w:w="43" w:type="dxa"/>
                  </w:tcMar>
                </w:tcPr>
                <w:p w14:paraId="613F715B" w14:textId="77777777" w:rsidR="003C3312" w:rsidRDefault="003C3312" w:rsidP="004D4A4E">
                  <w:pPr>
                    <w:widowControl w:val="0"/>
                    <w:autoSpaceDE w:val="0"/>
                    <w:autoSpaceDN w:val="0"/>
                    <w:adjustRightInd w:val="0"/>
                    <w:rPr>
                      <w:rFonts w:ascii="Arial" w:hAnsi="Arial" w:cs="Arial"/>
                      <w:sz w:val="18"/>
                      <w:szCs w:val="18"/>
                    </w:rPr>
                  </w:pPr>
                </w:p>
              </w:tc>
              <w:tc>
                <w:tcPr>
                  <w:tcW w:w="4451" w:type="dxa"/>
                  <w:gridSpan w:val="3"/>
                  <w:tcMar>
                    <w:right w:w="43" w:type="dxa"/>
                  </w:tcMar>
                </w:tcPr>
                <w:p w14:paraId="59ECA000" w14:textId="77777777" w:rsidR="003C3312" w:rsidRDefault="003C3312" w:rsidP="004D4A4E">
                  <w:pPr>
                    <w:widowControl w:val="0"/>
                    <w:autoSpaceDE w:val="0"/>
                    <w:autoSpaceDN w:val="0"/>
                    <w:adjustRightInd w:val="0"/>
                    <w:rPr>
                      <w:rFonts w:ascii="Arial" w:hAnsi="Arial" w:cs="Arial"/>
                      <w:b/>
                      <w:bCs/>
                      <w:sz w:val="18"/>
                      <w:szCs w:val="18"/>
                    </w:rPr>
                  </w:pPr>
                  <w:r>
                    <w:rPr>
                      <w:rFonts w:ascii="Arial" w:hAnsi="Arial" w:cs="Arial"/>
                      <w:b/>
                      <w:bCs/>
                      <w:sz w:val="18"/>
                      <w:szCs w:val="18"/>
                    </w:rPr>
                    <w:t>Daniel McDaid</w:t>
                  </w:r>
                </w:p>
              </w:tc>
            </w:tr>
            <w:tr w:rsidR="003C3312" w14:paraId="655ECD45" w14:textId="77777777" w:rsidTr="004D4A4E">
              <w:tc>
                <w:tcPr>
                  <w:tcW w:w="4118" w:type="dxa"/>
                  <w:tcMar>
                    <w:right w:w="43" w:type="dxa"/>
                  </w:tcMar>
                </w:tcPr>
                <w:p w14:paraId="0619A636" w14:textId="77777777" w:rsidR="003C3312" w:rsidRDefault="003C3312" w:rsidP="004D4A4E">
                  <w:pPr>
                    <w:widowControl w:val="0"/>
                    <w:autoSpaceDE w:val="0"/>
                    <w:autoSpaceDN w:val="0"/>
                    <w:adjustRightInd w:val="0"/>
                    <w:rPr>
                      <w:rFonts w:ascii="Arial" w:hAnsi="Arial" w:cs="Arial"/>
                      <w:b/>
                      <w:bCs/>
                      <w:sz w:val="18"/>
                      <w:szCs w:val="18"/>
                    </w:rPr>
                  </w:pPr>
                  <w:r>
                    <w:rPr>
                      <w:rFonts w:ascii="Arial" w:hAnsi="Arial" w:cs="Arial"/>
                      <w:b/>
                      <w:bCs/>
                      <w:sz w:val="18"/>
                      <w:szCs w:val="18"/>
                    </w:rPr>
                    <w:t>Director</w:t>
                  </w:r>
                </w:p>
              </w:tc>
              <w:tc>
                <w:tcPr>
                  <w:tcW w:w="173" w:type="dxa"/>
                  <w:tcMar>
                    <w:right w:w="43" w:type="dxa"/>
                  </w:tcMar>
                </w:tcPr>
                <w:p w14:paraId="210A08E9" w14:textId="77777777" w:rsidR="003C3312" w:rsidRDefault="003C3312" w:rsidP="004D4A4E">
                  <w:pPr>
                    <w:widowControl w:val="0"/>
                    <w:autoSpaceDE w:val="0"/>
                    <w:autoSpaceDN w:val="0"/>
                    <w:adjustRightInd w:val="0"/>
                    <w:rPr>
                      <w:rFonts w:ascii="Arial" w:hAnsi="Arial" w:cs="Arial"/>
                      <w:sz w:val="18"/>
                      <w:szCs w:val="18"/>
                    </w:rPr>
                  </w:pPr>
                </w:p>
              </w:tc>
              <w:tc>
                <w:tcPr>
                  <w:tcW w:w="648" w:type="dxa"/>
                  <w:tcMar>
                    <w:right w:w="43" w:type="dxa"/>
                  </w:tcMar>
                </w:tcPr>
                <w:p w14:paraId="19049B54" w14:textId="77777777" w:rsidR="003C3312" w:rsidRDefault="003C3312" w:rsidP="004D4A4E">
                  <w:pPr>
                    <w:widowControl w:val="0"/>
                    <w:autoSpaceDE w:val="0"/>
                    <w:autoSpaceDN w:val="0"/>
                    <w:adjustRightInd w:val="0"/>
                    <w:rPr>
                      <w:rFonts w:ascii="Arial" w:hAnsi="Arial" w:cs="Arial"/>
                      <w:sz w:val="18"/>
                      <w:szCs w:val="18"/>
                    </w:rPr>
                  </w:pPr>
                </w:p>
              </w:tc>
              <w:tc>
                <w:tcPr>
                  <w:tcW w:w="4451" w:type="dxa"/>
                  <w:gridSpan w:val="3"/>
                  <w:tcMar>
                    <w:right w:w="43" w:type="dxa"/>
                  </w:tcMar>
                </w:tcPr>
                <w:p w14:paraId="60C7A055" w14:textId="77777777" w:rsidR="003C3312" w:rsidRDefault="003C3312" w:rsidP="004D4A4E">
                  <w:pPr>
                    <w:widowControl w:val="0"/>
                    <w:autoSpaceDE w:val="0"/>
                    <w:autoSpaceDN w:val="0"/>
                    <w:adjustRightInd w:val="0"/>
                    <w:rPr>
                      <w:rFonts w:ascii="Arial" w:hAnsi="Arial" w:cs="Arial"/>
                      <w:b/>
                      <w:bCs/>
                      <w:sz w:val="18"/>
                      <w:szCs w:val="18"/>
                    </w:rPr>
                  </w:pPr>
                  <w:bookmarkStart w:id="9" w:name="BalSheet1"/>
                  <w:bookmarkEnd w:id="9"/>
                  <w:r>
                    <w:rPr>
                      <w:rFonts w:ascii="Arial" w:hAnsi="Arial" w:cs="Arial"/>
                      <w:b/>
                      <w:bCs/>
                      <w:sz w:val="18"/>
                      <w:szCs w:val="18"/>
                    </w:rPr>
                    <w:t>Director</w:t>
                  </w:r>
                </w:p>
              </w:tc>
            </w:tr>
          </w:tbl>
          <w:p w14:paraId="00F5BB98" w14:textId="77777777" w:rsidR="003C3312" w:rsidRDefault="003C3312" w:rsidP="004D4A4E">
            <w:pPr>
              <w:widowControl w:val="0"/>
              <w:autoSpaceDE w:val="0"/>
              <w:autoSpaceDN w:val="0"/>
              <w:adjustRightInd w:val="0"/>
              <w:rPr>
                <w:rFonts w:ascii="Arial" w:hAnsi="Arial" w:cs="Arial"/>
                <w:sz w:val="2"/>
                <w:szCs w:val="2"/>
              </w:rPr>
            </w:pPr>
          </w:p>
        </w:tc>
      </w:tr>
    </w:tbl>
    <w:p w14:paraId="16A1699D" w14:textId="0F5B857D" w:rsidR="003C3312" w:rsidRDefault="003C3312" w:rsidP="00A24908">
      <w:pPr>
        <w:pStyle w:val="BodyText"/>
        <w:spacing w:before="6"/>
        <w:rPr>
          <w:rFonts w:ascii="Times New Roman" w:eastAsia="MS Mincho" w:hAnsi="Times New Roman"/>
          <w:b/>
          <w:color w:val="030303"/>
          <w:sz w:val="28"/>
          <w:szCs w:val="28"/>
          <w:lang w:val="en-IE" w:eastAsia="ja-JP"/>
        </w:rPr>
      </w:pPr>
    </w:p>
    <w:p w14:paraId="451CBA31" w14:textId="7A1FC2F6" w:rsidR="003C3312" w:rsidRDefault="003C3312" w:rsidP="00A24908">
      <w:pPr>
        <w:pStyle w:val="BodyText"/>
        <w:spacing w:before="6"/>
        <w:rPr>
          <w:rFonts w:ascii="Times New Roman" w:eastAsia="MS Mincho" w:hAnsi="Times New Roman"/>
          <w:b/>
          <w:color w:val="030303"/>
          <w:sz w:val="28"/>
          <w:szCs w:val="28"/>
          <w:lang w:val="en-IE" w:eastAsia="ja-JP"/>
        </w:rPr>
      </w:pPr>
    </w:p>
    <w:p w14:paraId="2F875D6A" w14:textId="771783B2" w:rsidR="003C3312" w:rsidRDefault="003C3312" w:rsidP="00A24908">
      <w:pPr>
        <w:pStyle w:val="BodyText"/>
        <w:spacing w:before="6"/>
        <w:rPr>
          <w:rFonts w:ascii="Times New Roman" w:eastAsia="MS Mincho" w:hAnsi="Times New Roman"/>
          <w:b/>
          <w:color w:val="030303"/>
          <w:sz w:val="28"/>
          <w:szCs w:val="28"/>
          <w:lang w:val="en-IE" w:eastAsia="ja-JP"/>
        </w:rPr>
      </w:pPr>
    </w:p>
    <w:p w14:paraId="5C243BD9" w14:textId="7518DB28" w:rsidR="003C3312" w:rsidRDefault="003C3312" w:rsidP="00A24908">
      <w:pPr>
        <w:pStyle w:val="BodyText"/>
        <w:spacing w:before="6"/>
        <w:rPr>
          <w:rFonts w:ascii="Times New Roman" w:eastAsia="MS Mincho" w:hAnsi="Times New Roman"/>
          <w:b/>
          <w:color w:val="030303"/>
          <w:sz w:val="28"/>
          <w:szCs w:val="28"/>
          <w:lang w:val="en-IE" w:eastAsia="ja-JP"/>
        </w:rPr>
      </w:pPr>
    </w:p>
    <w:p w14:paraId="559C79E0" w14:textId="6EFC7963" w:rsidR="003C3312" w:rsidRDefault="003C3312" w:rsidP="00A24908">
      <w:pPr>
        <w:pStyle w:val="BodyText"/>
        <w:spacing w:before="6"/>
        <w:rPr>
          <w:rFonts w:ascii="Times New Roman" w:eastAsia="MS Mincho" w:hAnsi="Times New Roman"/>
          <w:b/>
          <w:color w:val="030303"/>
          <w:sz w:val="28"/>
          <w:szCs w:val="28"/>
          <w:lang w:val="en-IE" w:eastAsia="ja-JP"/>
        </w:rPr>
      </w:pPr>
    </w:p>
    <w:p w14:paraId="66C9C432" w14:textId="6578AE78" w:rsidR="003C3312" w:rsidRDefault="003C3312" w:rsidP="00A24908">
      <w:pPr>
        <w:pStyle w:val="BodyText"/>
        <w:spacing w:before="6"/>
        <w:rPr>
          <w:rFonts w:ascii="Times New Roman" w:eastAsia="MS Mincho" w:hAnsi="Times New Roman"/>
          <w:b/>
          <w:color w:val="030303"/>
          <w:sz w:val="28"/>
          <w:szCs w:val="28"/>
          <w:lang w:val="en-IE" w:eastAsia="ja-JP"/>
        </w:rPr>
      </w:pPr>
    </w:p>
    <w:p w14:paraId="61CA188B" w14:textId="211C7C5E" w:rsidR="003C3312" w:rsidRDefault="003C3312" w:rsidP="00A24908">
      <w:pPr>
        <w:pStyle w:val="BodyText"/>
        <w:spacing w:before="6"/>
        <w:rPr>
          <w:rFonts w:ascii="Times New Roman" w:eastAsia="MS Mincho" w:hAnsi="Times New Roman"/>
          <w:b/>
          <w:color w:val="030303"/>
          <w:sz w:val="28"/>
          <w:szCs w:val="28"/>
          <w:lang w:val="en-IE" w:eastAsia="ja-JP"/>
        </w:rPr>
      </w:pPr>
    </w:p>
    <w:p w14:paraId="5CDBDCE4" w14:textId="79B60040" w:rsidR="003C3312" w:rsidRDefault="003C3312" w:rsidP="00A24908">
      <w:pPr>
        <w:pStyle w:val="BodyText"/>
        <w:spacing w:before="6"/>
        <w:rPr>
          <w:rFonts w:ascii="Times New Roman" w:eastAsia="MS Mincho" w:hAnsi="Times New Roman"/>
          <w:b/>
          <w:color w:val="030303"/>
          <w:sz w:val="28"/>
          <w:szCs w:val="28"/>
          <w:lang w:val="en-IE" w:eastAsia="ja-JP"/>
        </w:rPr>
      </w:pPr>
    </w:p>
    <w:p w14:paraId="563486E4" w14:textId="3827CB8B" w:rsidR="003C3312" w:rsidRDefault="003C3312" w:rsidP="00A24908">
      <w:pPr>
        <w:pStyle w:val="BodyText"/>
        <w:spacing w:before="6"/>
        <w:rPr>
          <w:rFonts w:ascii="Times New Roman" w:eastAsia="MS Mincho" w:hAnsi="Times New Roman"/>
          <w:b/>
          <w:color w:val="030303"/>
          <w:sz w:val="28"/>
          <w:szCs w:val="28"/>
          <w:lang w:val="en-IE" w:eastAsia="ja-JP"/>
        </w:rPr>
      </w:pPr>
    </w:p>
    <w:p w14:paraId="69B870DB" w14:textId="63CE67D5" w:rsidR="003C3312" w:rsidRDefault="003C3312" w:rsidP="00A24908">
      <w:pPr>
        <w:pStyle w:val="BodyText"/>
        <w:spacing w:before="6"/>
        <w:rPr>
          <w:rFonts w:ascii="Times New Roman" w:eastAsia="MS Mincho" w:hAnsi="Times New Roman"/>
          <w:b/>
          <w:color w:val="030303"/>
          <w:sz w:val="28"/>
          <w:szCs w:val="28"/>
          <w:lang w:val="en-IE" w:eastAsia="ja-JP"/>
        </w:rPr>
      </w:pPr>
    </w:p>
    <w:p w14:paraId="00725443" w14:textId="3D1747CF" w:rsidR="003C3312" w:rsidRDefault="003C3312" w:rsidP="00A24908">
      <w:pPr>
        <w:pStyle w:val="BodyText"/>
        <w:spacing w:before="6"/>
        <w:rPr>
          <w:rFonts w:ascii="Times New Roman" w:eastAsia="MS Mincho" w:hAnsi="Times New Roman"/>
          <w:b/>
          <w:color w:val="030303"/>
          <w:sz w:val="28"/>
          <w:szCs w:val="28"/>
          <w:lang w:val="en-IE" w:eastAsia="ja-JP"/>
        </w:rPr>
      </w:pPr>
    </w:p>
    <w:p w14:paraId="412AB641" w14:textId="1E9EA9B1" w:rsidR="003C3312" w:rsidRDefault="003C3312" w:rsidP="00A24908">
      <w:pPr>
        <w:pStyle w:val="BodyText"/>
        <w:spacing w:before="6"/>
        <w:rPr>
          <w:rFonts w:ascii="Times New Roman" w:eastAsia="MS Mincho" w:hAnsi="Times New Roman"/>
          <w:b/>
          <w:color w:val="030303"/>
          <w:sz w:val="28"/>
          <w:szCs w:val="28"/>
          <w:lang w:val="en-IE" w:eastAsia="ja-JP"/>
        </w:rPr>
      </w:pPr>
    </w:p>
    <w:p w14:paraId="47E0A91E" w14:textId="10C4B81F" w:rsidR="003C3312" w:rsidRDefault="003C3312" w:rsidP="00A24908">
      <w:pPr>
        <w:pStyle w:val="BodyText"/>
        <w:spacing w:before="6"/>
        <w:rPr>
          <w:rFonts w:ascii="Times New Roman" w:eastAsia="MS Mincho" w:hAnsi="Times New Roman"/>
          <w:b/>
          <w:color w:val="030303"/>
          <w:sz w:val="28"/>
          <w:szCs w:val="28"/>
          <w:lang w:val="en-IE" w:eastAsia="ja-JP"/>
        </w:rPr>
      </w:pPr>
    </w:p>
    <w:p w14:paraId="449C70E5" w14:textId="34BD8337" w:rsidR="003C3312" w:rsidRDefault="003C3312" w:rsidP="003C3312">
      <w:pPr>
        <w:pStyle w:val="BodyText"/>
        <w:spacing w:before="6"/>
        <w:jc w:val="center"/>
        <w:rPr>
          <w:rFonts w:ascii="Times New Roman" w:eastAsia="MS Mincho" w:hAnsi="Times New Roman"/>
          <w:b/>
          <w:color w:val="030303"/>
          <w:sz w:val="28"/>
          <w:szCs w:val="28"/>
          <w:lang w:val="en-IE" w:eastAsia="ja-JP"/>
        </w:rPr>
      </w:pPr>
      <w:r w:rsidRPr="005847A9">
        <w:rPr>
          <w:rFonts w:ascii="Times New Roman" w:eastAsia="MS Mincho" w:hAnsi="Times New Roman"/>
          <w:b/>
          <w:color w:val="030303"/>
          <w:sz w:val="28"/>
          <w:szCs w:val="28"/>
          <w:lang w:val="en-IE" w:eastAsia="ja-JP"/>
        </w:rPr>
        <w:t xml:space="preserve">Statement of </w:t>
      </w:r>
      <w:r>
        <w:rPr>
          <w:rFonts w:ascii="Times New Roman" w:eastAsia="MS Mincho" w:hAnsi="Times New Roman"/>
          <w:b/>
          <w:color w:val="030303"/>
          <w:sz w:val="28"/>
          <w:szCs w:val="28"/>
          <w:lang w:val="en-IE" w:eastAsia="ja-JP"/>
        </w:rPr>
        <w:t xml:space="preserve">Cash Flows for the year ended </w:t>
      </w:r>
      <w:r w:rsidRPr="005847A9">
        <w:rPr>
          <w:rFonts w:ascii="Times New Roman" w:eastAsia="MS Mincho" w:hAnsi="Times New Roman"/>
          <w:b/>
          <w:color w:val="030303"/>
          <w:sz w:val="28"/>
          <w:szCs w:val="28"/>
          <w:lang w:val="en-IE" w:eastAsia="ja-JP"/>
        </w:rPr>
        <w:t>30 June 2019</w:t>
      </w:r>
    </w:p>
    <w:p w14:paraId="655FA779" w14:textId="21A8CCA3" w:rsidR="00903FA4" w:rsidRDefault="00903FA4" w:rsidP="003C3312">
      <w:pPr>
        <w:pStyle w:val="BodyText"/>
        <w:spacing w:before="6"/>
        <w:jc w:val="center"/>
        <w:rPr>
          <w:rFonts w:ascii="Times New Roman" w:eastAsia="MS Mincho" w:hAnsi="Times New Roman"/>
          <w:b/>
          <w:color w:val="030303"/>
          <w:sz w:val="28"/>
          <w:szCs w:val="28"/>
          <w:lang w:val="en-IE" w:eastAsia="ja-JP"/>
        </w:rPr>
      </w:pPr>
    </w:p>
    <w:p w14:paraId="63BF5078" w14:textId="36A7501E" w:rsidR="00903FA4" w:rsidRPr="00903FA4" w:rsidRDefault="00903FA4" w:rsidP="003C3312">
      <w:pPr>
        <w:pStyle w:val="BodyText"/>
        <w:spacing w:before="6"/>
        <w:jc w:val="center"/>
        <w:rPr>
          <w:rFonts w:ascii="Arial" w:eastAsia="MS Mincho" w:hAnsi="Arial" w:cs="Arial"/>
          <w:b/>
          <w:color w:val="030303"/>
          <w:sz w:val="18"/>
          <w:szCs w:val="18"/>
          <w:lang w:val="en-IE" w:eastAsia="ja-JP"/>
        </w:rPr>
      </w:pPr>
      <w:r w:rsidRPr="00903FA4">
        <w:rPr>
          <w:rFonts w:ascii="Arial" w:eastAsia="MS Mincho" w:hAnsi="Arial" w:cs="Arial"/>
          <w:b/>
          <w:color w:val="030303"/>
          <w:sz w:val="18"/>
          <w:szCs w:val="18"/>
          <w:lang w:val="en-IE" w:eastAsia="ja-JP"/>
        </w:rPr>
        <w:t xml:space="preserve">                                                             </w:t>
      </w:r>
      <w:r>
        <w:rPr>
          <w:rFonts w:ascii="Arial" w:eastAsia="MS Mincho" w:hAnsi="Arial" w:cs="Arial"/>
          <w:b/>
          <w:color w:val="030303"/>
          <w:sz w:val="18"/>
          <w:szCs w:val="18"/>
          <w:lang w:val="en-IE" w:eastAsia="ja-JP"/>
        </w:rPr>
        <w:t xml:space="preserve">                                                                      </w:t>
      </w:r>
      <w:r w:rsidRPr="00903FA4">
        <w:rPr>
          <w:rFonts w:ascii="Arial" w:eastAsia="MS Mincho" w:hAnsi="Arial" w:cs="Arial"/>
          <w:b/>
          <w:bCs/>
          <w:sz w:val="18"/>
          <w:szCs w:val="18"/>
          <w:lang w:val="en-IE" w:eastAsia="ja-JP"/>
        </w:rPr>
        <w:t xml:space="preserve">2019  </w:t>
      </w:r>
      <w:r w:rsidRPr="00903FA4">
        <w:rPr>
          <w:rFonts w:ascii="Arial" w:eastAsia="MS Mincho" w:hAnsi="Arial" w:cs="Arial"/>
          <w:sz w:val="18"/>
          <w:szCs w:val="18"/>
          <w:lang w:val="en-IE" w:eastAsia="ja-JP"/>
        </w:rPr>
        <w:t xml:space="preserve">                               </w:t>
      </w:r>
      <w:r>
        <w:rPr>
          <w:rFonts w:ascii="Arial" w:eastAsia="MS Mincho" w:hAnsi="Arial" w:cs="Arial"/>
          <w:sz w:val="18"/>
          <w:szCs w:val="18"/>
          <w:lang w:val="en-IE" w:eastAsia="ja-JP"/>
        </w:rPr>
        <w:t xml:space="preserve">   </w:t>
      </w:r>
      <w:r w:rsidRPr="00903FA4">
        <w:rPr>
          <w:rFonts w:ascii="Arial" w:eastAsia="MS Mincho" w:hAnsi="Arial" w:cs="Arial"/>
          <w:sz w:val="18"/>
          <w:szCs w:val="18"/>
          <w:lang w:val="en-IE" w:eastAsia="ja-JP"/>
        </w:rPr>
        <w:t>2018</w:t>
      </w:r>
    </w:p>
    <w:p w14:paraId="59C8339C" w14:textId="7070D969" w:rsidR="003C3312" w:rsidRDefault="003C3312" w:rsidP="003C3312">
      <w:pPr>
        <w:pStyle w:val="BodyText"/>
        <w:spacing w:before="6"/>
        <w:jc w:val="center"/>
        <w:rPr>
          <w:rFonts w:ascii="Times New Roman" w:eastAsia="MS Mincho" w:hAnsi="Times New Roman"/>
          <w:b/>
          <w:color w:val="030303"/>
          <w:sz w:val="28"/>
          <w:szCs w:val="28"/>
          <w:lang w:val="en-IE" w:eastAsia="ja-JP"/>
        </w:rPr>
      </w:pPr>
    </w:p>
    <w:tbl>
      <w:tblPr>
        <w:tblW w:w="0" w:type="auto"/>
        <w:tblLayout w:type="fixed"/>
        <w:tblCellMar>
          <w:left w:w="0" w:type="dxa"/>
          <w:right w:w="0" w:type="dxa"/>
        </w:tblCellMar>
        <w:tblLook w:val="0000" w:firstRow="0" w:lastRow="0" w:firstColumn="0" w:lastColumn="0" w:noHBand="0" w:noVBand="0"/>
      </w:tblPr>
      <w:tblGrid>
        <w:gridCol w:w="9390"/>
      </w:tblGrid>
      <w:tr w:rsidR="003C3312" w14:paraId="125936C5" w14:textId="77777777" w:rsidTr="004D4A4E">
        <w:trPr>
          <w:cantSplit/>
        </w:trPr>
        <w:tc>
          <w:tcPr>
            <w:tcW w:w="9390" w:type="dxa"/>
            <w:tcBorders>
              <w:top w:val="nil"/>
              <w:left w:val="nil"/>
              <w:bottom w:val="nil"/>
              <w:right w:val="nil"/>
            </w:tcBorders>
            <w:tcMar>
              <w:right w:w="43" w:type="dxa"/>
            </w:tcMar>
          </w:tcPr>
          <w:p w14:paraId="329C866C" w14:textId="4BB95A80" w:rsidR="00903FA4" w:rsidRPr="00903FA4" w:rsidRDefault="00903FA4">
            <w:pPr>
              <w:rPr>
                <w:b/>
                <w:bCs/>
              </w:rPr>
            </w:pPr>
            <w:r>
              <w:t xml:space="preserve">                                                                                      </w:t>
            </w:r>
            <w:r w:rsidRPr="00903FA4">
              <w:rPr>
                <w:rFonts w:ascii="Arial" w:hAnsi="Arial" w:cs="Arial"/>
                <w:b/>
                <w:bCs/>
                <w:sz w:val="18"/>
                <w:szCs w:val="18"/>
              </w:rPr>
              <w:t>Notes</w:t>
            </w:r>
            <w:r w:rsidRPr="00903FA4">
              <w:rPr>
                <w:b/>
                <w:bCs/>
              </w:rPr>
              <w:t xml:space="preserve">     </w:t>
            </w:r>
            <w:r>
              <w:rPr>
                <w:b/>
                <w:bCs/>
              </w:rPr>
              <w:t xml:space="preserve">              </w:t>
            </w:r>
            <w:r w:rsidRPr="00903FA4">
              <w:rPr>
                <w:rFonts w:ascii="Arial" w:hAnsi="Arial" w:cs="Arial"/>
                <w:b/>
                <w:bCs/>
                <w:sz w:val="18"/>
                <w:szCs w:val="18"/>
              </w:rPr>
              <w:t xml:space="preserve"> €</w:t>
            </w:r>
            <w:r>
              <w:rPr>
                <w:rFonts w:ascii="Arial" w:hAnsi="Arial" w:cs="Arial"/>
                <w:b/>
                <w:bCs/>
                <w:sz w:val="18"/>
                <w:szCs w:val="18"/>
              </w:rPr>
              <w:t xml:space="preserve">                                          €</w:t>
            </w:r>
          </w:p>
          <w:p w14:paraId="066F6BFD" w14:textId="77777777" w:rsidR="00903FA4" w:rsidRDefault="00903FA4"/>
          <w:tbl>
            <w:tblPr>
              <w:tblW w:w="9390" w:type="dxa"/>
              <w:tblLayout w:type="fixed"/>
              <w:tblCellMar>
                <w:left w:w="0" w:type="dxa"/>
                <w:right w:w="0" w:type="dxa"/>
              </w:tblCellMar>
              <w:tblLook w:val="0000" w:firstRow="0" w:lastRow="0" w:firstColumn="0" w:lastColumn="0" w:noHBand="0" w:noVBand="0"/>
            </w:tblPr>
            <w:tblGrid>
              <w:gridCol w:w="5155"/>
              <w:gridCol w:w="648"/>
              <w:gridCol w:w="1297"/>
              <w:gridCol w:w="2290"/>
            </w:tblGrid>
            <w:tr w:rsidR="003C3312" w14:paraId="3963DE5D" w14:textId="77777777" w:rsidTr="00903FA4">
              <w:tc>
                <w:tcPr>
                  <w:tcW w:w="9390" w:type="dxa"/>
                  <w:gridSpan w:val="4"/>
                  <w:tcMar>
                    <w:right w:w="43" w:type="dxa"/>
                  </w:tcMar>
                </w:tcPr>
                <w:p w14:paraId="21C90F7C" w14:textId="77777777" w:rsidR="003C3312" w:rsidRDefault="003C3312" w:rsidP="004D4A4E">
                  <w:pPr>
                    <w:widowControl w:val="0"/>
                    <w:autoSpaceDE w:val="0"/>
                    <w:autoSpaceDN w:val="0"/>
                    <w:adjustRightInd w:val="0"/>
                    <w:rPr>
                      <w:rFonts w:ascii="Arial" w:hAnsi="Arial" w:cs="Arial"/>
                      <w:b/>
                      <w:bCs/>
                      <w:sz w:val="18"/>
                      <w:szCs w:val="18"/>
                    </w:rPr>
                  </w:pPr>
                  <w:r>
                    <w:rPr>
                      <w:rFonts w:ascii="Arial" w:hAnsi="Arial" w:cs="Arial"/>
                      <w:b/>
                      <w:bCs/>
                      <w:sz w:val="18"/>
                      <w:szCs w:val="18"/>
                    </w:rPr>
                    <w:t>Cash flows from operating activities</w:t>
                  </w:r>
                </w:p>
              </w:tc>
            </w:tr>
            <w:tr w:rsidR="003C3312" w14:paraId="393A7F8E" w14:textId="77777777" w:rsidTr="00903FA4">
              <w:tc>
                <w:tcPr>
                  <w:tcW w:w="5155" w:type="dxa"/>
                  <w:tcMar>
                    <w:right w:w="43" w:type="dxa"/>
                  </w:tcMar>
                </w:tcPr>
                <w:p w14:paraId="47567937" w14:textId="77777777" w:rsidR="003C3312" w:rsidRDefault="003C3312" w:rsidP="004D4A4E">
                  <w:pPr>
                    <w:widowControl w:val="0"/>
                    <w:autoSpaceDE w:val="0"/>
                    <w:autoSpaceDN w:val="0"/>
                    <w:adjustRightInd w:val="0"/>
                    <w:rPr>
                      <w:rFonts w:ascii="Arial" w:hAnsi="Arial" w:cs="Arial"/>
                      <w:sz w:val="18"/>
                      <w:szCs w:val="18"/>
                    </w:rPr>
                  </w:pPr>
                  <w:r>
                    <w:rPr>
                      <w:rFonts w:ascii="Arial" w:hAnsi="Arial" w:cs="Arial"/>
                      <w:sz w:val="18"/>
                      <w:szCs w:val="18"/>
                    </w:rPr>
                    <w:t>Deficit for the year</w:t>
                  </w:r>
                </w:p>
              </w:tc>
              <w:tc>
                <w:tcPr>
                  <w:tcW w:w="648" w:type="dxa"/>
                  <w:tcMar>
                    <w:right w:w="43" w:type="dxa"/>
                  </w:tcMar>
                </w:tcPr>
                <w:p w14:paraId="5B750E3E" w14:textId="77777777" w:rsidR="003C3312" w:rsidRDefault="003C3312" w:rsidP="004D4A4E">
                  <w:pPr>
                    <w:widowControl w:val="0"/>
                    <w:autoSpaceDE w:val="0"/>
                    <w:autoSpaceDN w:val="0"/>
                    <w:adjustRightInd w:val="0"/>
                    <w:rPr>
                      <w:rFonts w:ascii="Arial" w:hAnsi="Arial" w:cs="Arial"/>
                      <w:sz w:val="18"/>
                      <w:szCs w:val="18"/>
                    </w:rPr>
                  </w:pPr>
                </w:p>
              </w:tc>
              <w:tc>
                <w:tcPr>
                  <w:tcW w:w="1297" w:type="dxa"/>
                  <w:tcMar>
                    <w:right w:w="43" w:type="dxa"/>
                  </w:tcMar>
                </w:tcPr>
                <w:p w14:paraId="34B04381" w14:textId="77777777" w:rsidR="003C3312" w:rsidRDefault="003C3312"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(19,108)</w:t>
                  </w:r>
                </w:p>
              </w:tc>
              <w:tc>
                <w:tcPr>
                  <w:tcW w:w="2290" w:type="dxa"/>
                  <w:tcMar>
                    <w:right w:w="43" w:type="dxa"/>
                  </w:tcMar>
                </w:tcPr>
                <w:p w14:paraId="691A83AD"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(32,693)</w:t>
                  </w:r>
                </w:p>
              </w:tc>
            </w:tr>
            <w:tr w:rsidR="003C3312" w14:paraId="667602A4" w14:textId="77777777" w:rsidTr="00903FA4">
              <w:tc>
                <w:tcPr>
                  <w:tcW w:w="9390" w:type="dxa"/>
                  <w:gridSpan w:val="4"/>
                  <w:tcMar>
                    <w:right w:w="43" w:type="dxa"/>
                  </w:tcMar>
                </w:tcPr>
                <w:p w14:paraId="143C4028" w14:textId="77777777" w:rsidR="003C3312" w:rsidRDefault="003C3312" w:rsidP="004D4A4E">
                  <w:pPr>
                    <w:widowControl w:val="0"/>
                    <w:autoSpaceDE w:val="0"/>
                    <w:autoSpaceDN w:val="0"/>
                    <w:adjustRightInd w:val="0"/>
                    <w:rPr>
                      <w:rFonts w:ascii="Arial" w:hAnsi="Arial" w:cs="Arial"/>
                      <w:sz w:val="18"/>
                      <w:szCs w:val="18"/>
                    </w:rPr>
                  </w:pPr>
                  <w:r>
                    <w:rPr>
                      <w:rFonts w:ascii="Arial" w:hAnsi="Arial" w:cs="Arial"/>
                      <w:sz w:val="18"/>
                      <w:szCs w:val="18"/>
                    </w:rPr>
                    <w:t>Adjustments for:</w:t>
                  </w:r>
                </w:p>
              </w:tc>
            </w:tr>
            <w:tr w:rsidR="003C3312" w14:paraId="1E507E17" w14:textId="77777777" w:rsidTr="00903FA4">
              <w:tc>
                <w:tcPr>
                  <w:tcW w:w="5155" w:type="dxa"/>
                  <w:tcMar>
                    <w:right w:w="43" w:type="dxa"/>
                  </w:tcMar>
                </w:tcPr>
                <w:p w14:paraId="58502BB0" w14:textId="77777777" w:rsidR="003C3312" w:rsidRDefault="003C3312" w:rsidP="004D4A4E">
                  <w:pPr>
                    <w:widowControl w:val="0"/>
                    <w:autoSpaceDE w:val="0"/>
                    <w:autoSpaceDN w:val="0"/>
                    <w:adjustRightInd w:val="0"/>
                    <w:rPr>
                      <w:rFonts w:ascii="Arial" w:hAnsi="Arial" w:cs="Arial"/>
                      <w:sz w:val="18"/>
                      <w:szCs w:val="18"/>
                    </w:rPr>
                  </w:pPr>
                  <w:r>
                    <w:rPr>
                      <w:rFonts w:ascii="Arial" w:hAnsi="Arial" w:cs="Arial"/>
                      <w:sz w:val="18"/>
                      <w:szCs w:val="18"/>
                    </w:rPr>
                    <w:t>Finance income</w:t>
                  </w:r>
                </w:p>
              </w:tc>
              <w:tc>
                <w:tcPr>
                  <w:tcW w:w="648" w:type="dxa"/>
                  <w:tcMar>
                    <w:right w:w="43" w:type="dxa"/>
                  </w:tcMar>
                </w:tcPr>
                <w:p w14:paraId="16A8DE2D" w14:textId="77777777" w:rsidR="003C3312" w:rsidRDefault="003C3312" w:rsidP="004D4A4E">
                  <w:pPr>
                    <w:widowControl w:val="0"/>
                    <w:autoSpaceDE w:val="0"/>
                    <w:autoSpaceDN w:val="0"/>
                    <w:adjustRightInd w:val="0"/>
                    <w:rPr>
                      <w:rFonts w:ascii="Arial" w:hAnsi="Arial" w:cs="Arial"/>
                      <w:sz w:val="18"/>
                      <w:szCs w:val="18"/>
                    </w:rPr>
                  </w:pPr>
                </w:p>
              </w:tc>
              <w:tc>
                <w:tcPr>
                  <w:tcW w:w="1297" w:type="dxa"/>
                  <w:tcMar>
                    <w:right w:w="43" w:type="dxa"/>
                  </w:tcMar>
                </w:tcPr>
                <w:p w14:paraId="676012A7" w14:textId="77777777" w:rsidR="003C3312" w:rsidRDefault="003C3312"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 xml:space="preserve">-  </w:t>
                  </w:r>
                </w:p>
              </w:tc>
              <w:tc>
                <w:tcPr>
                  <w:tcW w:w="2290" w:type="dxa"/>
                  <w:tcMar>
                    <w:right w:w="43" w:type="dxa"/>
                  </w:tcMar>
                </w:tcPr>
                <w:p w14:paraId="6BB8743F"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(30)</w:t>
                  </w:r>
                </w:p>
              </w:tc>
            </w:tr>
            <w:tr w:rsidR="003C3312" w14:paraId="7572A304" w14:textId="77777777" w:rsidTr="00903FA4">
              <w:tc>
                <w:tcPr>
                  <w:tcW w:w="5155" w:type="dxa"/>
                  <w:tcMar>
                    <w:right w:w="43" w:type="dxa"/>
                  </w:tcMar>
                </w:tcPr>
                <w:p w14:paraId="1101ECBC" w14:textId="77777777" w:rsidR="003C3312" w:rsidRDefault="003C3312" w:rsidP="004D4A4E">
                  <w:pPr>
                    <w:widowControl w:val="0"/>
                    <w:autoSpaceDE w:val="0"/>
                    <w:autoSpaceDN w:val="0"/>
                    <w:adjustRightInd w:val="0"/>
                    <w:rPr>
                      <w:rFonts w:ascii="Arial" w:hAnsi="Arial" w:cs="Arial"/>
                      <w:sz w:val="18"/>
                      <w:szCs w:val="18"/>
                    </w:rPr>
                  </w:pPr>
                </w:p>
              </w:tc>
              <w:tc>
                <w:tcPr>
                  <w:tcW w:w="648" w:type="dxa"/>
                  <w:tcMar>
                    <w:right w:w="43" w:type="dxa"/>
                  </w:tcMar>
                </w:tcPr>
                <w:p w14:paraId="11E39A81" w14:textId="77777777" w:rsidR="003C3312" w:rsidRDefault="003C3312" w:rsidP="004D4A4E">
                  <w:pPr>
                    <w:widowControl w:val="0"/>
                    <w:autoSpaceDE w:val="0"/>
                    <w:autoSpaceDN w:val="0"/>
                    <w:adjustRightInd w:val="0"/>
                    <w:rPr>
                      <w:rFonts w:ascii="Arial" w:hAnsi="Arial" w:cs="Arial"/>
                      <w:sz w:val="18"/>
                      <w:szCs w:val="18"/>
                    </w:rPr>
                  </w:pPr>
                </w:p>
              </w:tc>
              <w:tc>
                <w:tcPr>
                  <w:tcW w:w="1297" w:type="dxa"/>
                  <w:tcMar>
                    <w:right w:w="43" w:type="dxa"/>
                  </w:tcMar>
                </w:tcPr>
                <w:p w14:paraId="63AAEECC"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c>
                <w:tcPr>
                  <w:tcW w:w="2290" w:type="dxa"/>
                  <w:tcMar>
                    <w:right w:w="43" w:type="dxa"/>
                  </w:tcMar>
                </w:tcPr>
                <w:p w14:paraId="2F980132"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r>
            <w:tr w:rsidR="003C3312" w14:paraId="43E7E988" w14:textId="77777777" w:rsidTr="00903FA4">
              <w:tc>
                <w:tcPr>
                  <w:tcW w:w="5155" w:type="dxa"/>
                  <w:tcMar>
                    <w:right w:w="43" w:type="dxa"/>
                  </w:tcMar>
                </w:tcPr>
                <w:p w14:paraId="49E4D813" w14:textId="77777777" w:rsidR="003C3312" w:rsidRDefault="003C3312" w:rsidP="004D4A4E">
                  <w:pPr>
                    <w:widowControl w:val="0"/>
                    <w:autoSpaceDE w:val="0"/>
                    <w:autoSpaceDN w:val="0"/>
                    <w:adjustRightInd w:val="0"/>
                    <w:rPr>
                      <w:rFonts w:ascii="Arial" w:hAnsi="Arial" w:cs="Arial"/>
                      <w:sz w:val="18"/>
                      <w:szCs w:val="18"/>
                    </w:rPr>
                  </w:pPr>
                </w:p>
              </w:tc>
              <w:tc>
                <w:tcPr>
                  <w:tcW w:w="648" w:type="dxa"/>
                  <w:tcMar>
                    <w:right w:w="43" w:type="dxa"/>
                  </w:tcMar>
                </w:tcPr>
                <w:p w14:paraId="6B42220C" w14:textId="77777777" w:rsidR="003C3312" w:rsidRDefault="003C3312" w:rsidP="004D4A4E">
                  <w:pPr>
                    <w:widowControl w:val="0"/>
                    <w:autoSpaceDE w:val="0"/>
                    <w:autoSpaceDN w:val="0"/>
                    <w:adjustRightInd w:val="0"/>
                    <w:rPr>
                      <w:rFonts w:ascii="Arial" w:hAnsi="Arial" w:cs="Arial"/>
                      <w:sz w:val="18"/>
                      <w:szCs w:val="18"/>
                    </w:rPr>
                  </w:pPr>
                </w:p>
              </w:tc>
              <w:tc>
                <w:tcPr>
                  <w:tcW w:w="1297" w:type="dxa"/>
                  <w:tcMar>
                    <w:right w:w="43" w:type="dxa"/>
                  </w:tcMar>
                </w:tcPr>
                <w:p w14:paraId="63211BB2" w14:textId="77777777" w:rsidR="003C3312" w:rsidRDefault="003C3312"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(19,108)</w:t>
                  </w:r>
                </w:p>
              </w:tc>
              <w:tc>
                <w:tcPr>
                  <w:tcW w:w="2290" w:type="dxa"/>
                  <w:tcMar>
                    <w:right w:w="43" w:type="dxa"/>
                  </w:tcMar>
                </w:tcPr>
                <w:p w14:paraId="083066E4"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(32,723)</w:t>
                  </w:r>
                </w:p>
              </w:tc>
            </w:tr>
            <w:tr w:rsidR="003C3312" w14:paraId="44675E29" w14:textId="77777777" w:rsidTr="00903FA4">
              <w:tc>
                <w:tcPr>
                  <w:tcW w:w="9390" w:type="dxa"/>
                  <w:gridSpan w:val="4"/>
                  <w:tcMar>
                    <w:right w:w="43" w:type="dxa"/>
                  </w:tcMar>
                </w:tcPr>
                <w:p w14:paraId="32F6E2CB" w14:textId="77777777" w:rsidR="003C3312" w:rsidRDefault="003C3312" w:rsidP="004D4A4E">
                  <w:pPr>
                    <w:widowControl w:val="0"/>
                    <w:autoSpaceDE w:val="0"/>
                    <w:autoSpaceDN w:val="0"/>
                    <w:adjustRightInd w:val="0"/>
                    <w:rPr>
                      <w:rFonts w:ascii="Arial" w:hAnsi="Arial" w:cs="Arial"/>
                      <w:sz w:val="18"/>
                      <w:szCs w:val="18"/>
                    </w:rPr>
                  </w:pPr>
                  <w:r>
                    <w:rPr>
                      <w:rFonts w:ascii="Arial" w:hAnsi="Arial" w:cs="Arial"/>
                      <w:sz w:val="18"/>
                      <w:szCs w:val="18"/>
                    </w:rPr>
                    <w:t>Movements in working capital:</w:t>
                  </w:r>
                </w:p>
              </w:tc>
            </w:tr>
            <w:tr w:rsidR="003C3312" w14:paraId="49A18385" w14:textId="77777777" w:rsidTr="00903FA4">
              <w:tc>
                <w:tcPr>
                  <w:tcW w:w="5155" w:type="dxa"/>
                  <w:tcMar>
                    <w:right w:w="43" w:type="dxa"/>
                  </w:tcMar>
                </w:tcPr>
                <w:p w14:paraId="4C94319F" w14:textId="77777777" w:rsidR="003C3312" w:rsidRDefault="003C3312" w:rsidP="004D4A4E">
                  <w:pPr>
                    <w:widowControl w:val="0"/>
                    <w:autoSpaceDE w:val="0"/>
                    <w:autoSpaceDN w:val="0"/>
                    <w:adjustRightInd w:val="0"/>
                    <w:rPr>
                      <w:rFonts w:ascii="Arial" w:hAnsi="Arial" w:cs="Arial"/>
                      <w:sz w:val="18"/>
                      <w:szCs w:val="18"/>
                    </w:rPr>
                  </w:pPr>
                  <w:r>
                    <w:rPr>
                      <w:rFonts w:ascii="Arial" w:hAnsi="Arial" w:cs="Arial"/>
                      <w:sz w:val="18"/>
                      <w:szCs w:val="18"/>
                    </w:rPr>
                    <w:t>Movement in payables</w:t>
                  </w:r>
                </w:p>
              </w:tc>
              <w:tc>
                <w:tcPr>
                  <w:tcW w:w="648" w:type="dxa"/>
                  <w:tcMar>
                    <w:right w:w="43" w:type="dxa"/>
                  </w:tcMar>
                </w:tcPr>
                <w:p w14:paraId="6C407BB9" w14:textId="77777777" w:rsidR="003C3312" w:rsidRDefault="003C3312" w:rsidP="004D4A4E">
                  <w:pPr>
                    <w:widowControl w:val="0"/>
                    <w:autoSpaceDE w:val="0"/>
                    <w:autoSpaceDN w:val="0"/>
                    <w:adjustRightInd w:val="0"/>
                    <w:rPr>
                      <w:rFonts w:ascii="Arial" w:hAnsi="Arial" w:cs="Arial"/>
                      <w:sz w:val="18"/>
                      <w:szCs w:val="18"/>
                    </w:rPr>
                  </w:pPr>
                </w:p>
              </w:tc>
              <w:tc>
                <w:tcPr>
                  <w:tcW w:w="1297" w:type="dxa"/>
                  <w:tcMar>
                    <w:right w:w="43" w:type="dxa"/>
                  </w:tcMar>
                </w:tcPr>
                <w:p w14:paraId="00D755AE" w14:textId="77777777" w:rsidR="003C3312" w:rsidRDefault="003C3312"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(5,252)</w:t>
                  </w:r>
                </w:p>
              </w:tc>
              <w:tc>
                <w:tcPr>
                  <w:tcW w:w="2290" w:type="dxa"/>
                  <w:tcMar>
                    <w:right w:w="43" w:type="dxa"/>
                  </w:tcMar>
                </w:tcPr>
                <w:p w14:paraId="5FFEB639"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(6,678)</w:t>
                  </w:r>
                </w:p>
              </w:tc>
            </w:tr>
            <w:tr w:rsidR="003C3312" w14:paraId="0E3ABDDC" w14:textId="77777777" w:rsidTr="00903FA4">
              <w:tc>
                <w:tcPr>
                  <w:tcW w:w="5155" w:type="dxa"/>
                  <w:tcMar>
                    <w:right w:w="43" w:type="dxa"/>
                  </w:tcMar>
                </w:tcPr>
                <w:p w14:paraId="543F7050" w14:textId="77777777" w:rsidR="003C3312" w:rsidRDefault="003C3312" w:rsidP="004D4A4E">
                  <w:pPr>
                    <w:widowControl w:val="0"/>
                    <w:autoSpaceDE w:val="0"/>
                    <w:autoSpaceDN w:val="0"/>
                    <w:adjustRightInd w:val="0"/>
                    <w:rPr>
                      <w:rFonts w:ascii="Arial" w:hAnsi="Arial" w:cs="Arial"/>
                      <w:sz w:val="18"/>
                      <w:szCs w:val="18"/>
                    </w:rPr>
                  </w:pPr>
                </w:p>
              </w:tc>
              <w:tc>
                <w:tcPr>
                  <w:tcW w:w="648" w:type="dxa"/>
                  <w:tcMar>
                    <w:right w:w="43" w:type="dxa"/>
                  </w:tcMar>
                </w:tcPr>
                <w:p w14:paraId="20C49597" w14:textId="77777777" w:rsidR="003C3312" w:rsidRDefault="003C3312" w:rsidP="004D4A4E">
                  <w:pPr>
                    <w:widowControl w:val="0"/>
                    <w:autoSpaceDE w:val="0"/>
                    <w:autoSpaceDN w:val="0"/>
                    <w:adjustRightInd w:val="0"/>
                    <w:rPr>
                      <w:rFonts w:ascii="Arial" w:hAnsi="Arial" w:cs="Arial"/>
                      <w:sz w:val="18"/>
                      <w:szCs w:val="18"/>
                    </w:rPr>
                  </w:pPr>
                </w:p>
              </w:tc>
              <w:tc>
                <w:tcPr>
                  <w:tcW w:w="1297" w:type="dxa"/>
                  <w:tcMar>
                    <w:right w:w="43" w:type="dxa"/>
                  </w:tcMar>
                </w:tcPr>
                <w:p w14:paraId="30AB843E"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c>
                <w:tcPr>
                  <w:tcW w:w="2290" w:type="dxa"/>
                  <w:tcMar>
                    <w:right w:w="43" w:type="dxa"/>
                  </w:tcMar>
                </w:tcPr>
                <w:p w14:paraId="3EFD15D1"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r>
            <w:tr w:rsidR="003C3312" w14:paraId="3E724802" w14:textId="77777777" w:rsidTr="00903FA4">
              <w:tc>
                <w:tcPr>
                  <w:tcW w:w="5155" w:type="dxa"/>
                  <w:tcMar>
                    <w:right w:w="43" w:type="dxa"/>
                  </w:tcMar>
                </w:tcPr>
                <w:p w14:paraId="7E92469B" w14:textId="77777777" w:rsidR="003C3312" w:rsidRDefault="003C3312" w:rsidP="004D4A4E">
                  <w:pPr>
                    <w:widowControl w:val="0"/>
                    <w:autoSpaceDE w:val="0"/>
                    <w:autoSpaceDN w:val="0"/>
                    <w:adjustRightInd w:val="0"/>
                    <w:rPr>
                      <w:rFonts w:ascii="Arial" w:hAnsi="Arial" w:cs="Arial"/>
                      <w:sz w:val="18"/>
                      <w:szCs w:val="18"/>
                    </w:rPr>
                  </w:pPr>
                  <w:r>
                    <w:rPr>
                      <w:rFonts w:ascii="Arial" w:hAnsi="Arial" w:cs="Arial"/>
                      <w:sz w:val="18"/>
                      <w:szCs w:val="18"/>
                    </w:rPr>
                    <w:t>Cash used in operations</w:t>
                  </w:r>
                </w:p>
              </w:tc>
              <w:tc>
                <w:tcPr>
                  <w:tcW w:w="648" w:type="dxa"/>
                  <w:tcMar>
                    <w:right w:w="43" w:type="dxa"/>
                  </w:tcMar>
                </w:tcPr>
                <w:p w14:paraId="4CABB686" w14:textId="77777777" w:rsidR="003C3312" w:rsidRDefault="003C3312" w:rsidP="004D4A4E">
                  <w:pPr>
                    <w:widowControl w:val="0"/>
                    <w:autoSpaceDE w:val="0"/>
                    <w:autoSpaceDN w:val="0"/>
                    <w:adjustRightInd w:val="0"/>
                    <w:rPr>
                      <w:rFonts w:ascii="Arial" w:hAnsi="Arial" w:cs="Arial"/>
                      <w:sz w:val="18"/>
                      <w:szCs w:val="18"/>
                    </w:rPr>
                  </w:pPr>
                </w:p>
              </w:tc>
              <w:tc>
                <w:tcPr>
                  <w:tcW w:w="1297" w:type="dxa"/>
                  <w:tcMar>
                    <w:right w:w="43" w:type="dxa"/>
                  </w:tcMar>
                </w:tcPr>
                <w:p w14:paraId="7286033A" w14:textId="77777777" w:rsidR="003C3312" w:rsidRDefault="003C3312"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(24,360)</w:t>
                  </w:r>
                </w:p>
              </w:tc>
              <w:tc>
                <w:tcPr>
                  <w:tcW w:w="2290" w:type="dxa"/>
                  <w:tcMar>
                    <w:right w:w="43" w:type="dxa"/>
                  </w:tcMar>
                </w:tcPr>
                <w:p w14:paraId="1A36AC07"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(39,401)</w:t>
                  </w:r>
                </w:p>
              </w:tc>
            </w:tr>
            <w:tr w:rsidR="003C3312" w14:paraId="61810E2A" w14:textId="77777777" w:rsidTr="00903FA4">
              <w:tc>
                <w:tcPr>
                  <w:tcW w:w="5155" w:type="dxa"/>
                  <w:tcMar>
                    <w:right w:w="43" w:type="dxa"/>
                  </w:tcMar>
                </w:tcPr>
                <w:p w14:paraId="414148CC" w14:textId="77777777" w:rsidR="003C3312" w:rsidRDefault="003C3312" w:rsidP="004D4A4E">
                  <w:pPr>
                    <w:widowControl w:val="0"/>
                    <w:autoSpaceDE w:val="0"/>
                    <w:autoSpaceDN w:val="0"/>
                    <w:adjustRightInd w:val="0"/>
                    <w:rPr>
                      <w:rFonts w:ascii="Arial" w:hAnsi="Arial" w:cs="Arial"/>
                      <w:sz w:val="18"/>
                      <w:szCs w:val="18"/>
                    </w:rPr>
                  </w:pPr>
                </w:p>
              </w:tc>
              <w:tc>
                <w:tcPr>
                  <w:tcW w:w="648" w:type="dxa"/>
                  <w:tcMar>
                    <w:right w:w="43" w:type="dxa"/>
                  </w:tcMar>
                </w:tcPr>
                <w:p w14:paraId="00928C4F" w14:textId="77777777" w:rsidR="003C3312" w:rsidRDefault="003C3312" w:rsidP="004D4A4E">
                  <w:pPr>
                    <w:widowControl w:val="0"/>
                    <w:autoSpaceDE w:val="0"/>
                    <w:autoSpaceDN w:val="0"/>
                    <w:adjustRightInd w:val="0"/>
                    <w:rPr>
                      <w:rFonts w:ascii="Arial" w:hAnsi="Arial" w:cs="Arial"/>
                      <w:sz w:val="18"/>
                      <w:szCs w:val="18"/>
                    </w:rPr>
                  </w:pPr>
                </w:p>
              </w:tc>
              <w:tc>
                <w:tcPr>
                  <w:tcW w:w="1297" w:type="dxa"/>
                  <w:tcMar>
                    <w:right w:w="43" w:type="dxa"/>
                  </w:tcMar>
                </w:tcPr>
                <w:p w14:paraId="111D7025"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c>
                <w:tcPr>
                  <w:tcW w:w="2290" w:type="dxa"/>
                  <w:tcMar>
                    <w:right w:w="43" w:type="dxa"/>
                  </w:tcMar>
                </w:tcPr>
                <w:p w14:paraId="3163ECD2"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r>
          </w:tbl>
          <w:p w14:paraId="2F094999" w14:textId="77777777" w:rsidR="003C3312" w:rsidRDefault="003C3312" w:rsidP="004D4A4E">
            <w:pPr>
              <w:widowControl w:val="0"/>
              <w:autoSpaceDE w:val="0"/>
              <w:autoSpaceDN w:val="0"/>
              <w:adjustRightInd w:val="0"/>
              <w:rPr>
                <w:rFonts w:ascii="Arial" w:hAnsi="Arial" w:cs="Arial"/>
                <w:sz w:val="2"/>
                <w:szCs w:val="2"/>
              </w:rPr>
            </w:pPr>
          </w:p>
        </w:tc>
      </w:tr>
      <w:tr w:rsidR="003C3312" w14:paraId="415D4997" w14:textId="77777777" w:rsidTr="004D4A4E">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5155"/>
              <w:gridCol w:w="648"/>
              <w:gridCol w:w="1297"/>
              <w:gridCol w:w="2290"/>
            </w:tblGrid>
            <w:tr w:rsidR="003C3312" w14:paraId="4E73BF45" w14:textId="77777777" w:rsidTr="004D4A4E">
              <w:tc>
                <w:tcPr>
                  <w:tcW w:w="9390" w:type="dxa"/>
                  <w:gridSpan w:val="4"/>
                  <w:tcMar>
                    <w:right w:w="43" w:type="dxa"/>
                  </w:tcMar>
                </w:tcPr>
                <w:p w14:paraId="0396E249" w14:textId="77777777" w:rsidR="003C3312" w:rsidRDefault="003C3312" w:rsidP="004D4A4E">
                  <w:pPr>
                    <w:widowControl w:val="0"/>
                    <w:autoSpaceDE w:val="0"/>
                    <w:autoSpaceDN w:val="0"/>
                    <w:adjustRightInd w:val="0"/>
                    <w:rPr>
                      <w:rFonts w:ascii="Arial" w:hAnsi="Arial" w:cs="Arial"/>
                      <w:b/>
                      <w:bCs/>
                      <w:sz w:val="18"/>
                      <w:szCs w:val="18"/>
                    </w:rPr>
                  </w:pPr>
                  <w:r>
                    <w:rPr>
                      <w:rFonts w:ascii="Arial" w:hAnsi="Arial" w:cs="Arial"/>
                      <w:b/>
                      <w:bCs/>
                      <w:sz w:val="18"/>
                      <w:szCs w:val="18"/>
                    </w:rPr>
                    <w:t>Cash flows from investing activities</w:t>
                  </w:r>
                </w:p>
              </w:tc>
            </w:tr>
            <w:tr w:rsidR="003C3312" w14:paraId="2F296F5C" w14:textId="77777777" w:rsidTr="004D4A4E">
              <w:tc>
                <w:tcPr>
                  <w:tcW w:w="5155" w:type="dxa"/>
                  <w:tcMar>
                    <w:right w:w="43" w:type="dxa"/>
                  </w:tcMar>
                </w:tcPr>
                <w:p w14:paraId="497D8F1C" w14:textId="77777777" w:rsidR="003C3312" w:rsidRDefault="003C3312" w:rsidP="004D4A4E">
                  <w:pPr>
                    <w:widowControl w:val="0"/>
                    <w:autoSpaceDE w:val="0"/>
                    <w:autoSpaceDN w:val="0"/>
                    <w:adjustRightInd w:val="0"/>
                    <w:rPr>
                      <w:rFonts w:ascii="Arial" w:hAnsi="Arial" w:cs="Arial"/>
                      <w:sz w:val="18"/>
                      <w:szCs w:val="18"/>
                    </w:rPr>
                  </w:pPr>
                  <w:r>
                    <w:rPr>
                      <w:rFonts w:ascii="Arial" w:hAnsi="Arial" w:cs="Arial"/>
                      <w:sz w:val="18"/>
                      <w:szCs w:val="18"/>
                    </w:rPr>
                    <w:t>Interest received</w:t>
                  </w:r>
                </w:p>
              </w:tc>
              <w:tc>
                <w:tcPr>
                  <w:tcW w:w="648" w:type="dxa"/>
                  <w:tcMar>
                    <w:right w:w="43" w:type="dxa"/>
                  </w:tcMar>
                </w:tcPr>
                <w:p w14:paraId="70E8053A" w14:textId="77777777" w:rsidR="003C3312" w:rsidRDefault="003C3312" w:rsidP="004D4A4E">
                  <w:pPr>
                    <w:widowControl w:val="0"/>
                    <w:autoSpaceDE w:val="0"/>
                    <w:autoSpaceDN w:val="0"/>
                    <w:adjustRightInd w:val="0"/>
                    <w:rPr>
                      <w:rFonts w:ascii="Arial" w:hAnsi="Arial" w:cs="Arial"/>
                      <w:sz w:val="18"/>
                      <w:szCs w:val="18"/>
                    </w:rPr>
                  </w:pPr>
                </w:p>
              </w:tc>
              <w:tc>
                <w:tcPr>
                  <w:tcW w:w="1297" w:type="dxa"/>
                  <w:tcMar>
                    <w:right w:w="43" w:type="dxa"/>
                  </w:tcMar>
                </w:tcPr>
                <w:p w14:paraId="101D7D08" w14:textId="77777777" w:rsidR="003C3312" w:rsidRDefault="003C3312"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 xml:space="preserve">-  </w:t>
                  </w:r>
                </w:p>
              </w:tc>
              <w:tc>
                <w:tcPr>
                  <w:tcW w:w="2290" w:type="dxa"/>
                  <w:tcMar>
                    <w:right w:w="43" w:type="dxa"/>
                  </w:tcMar>
                </w:tcPr>
                <w:p w14:paraId="5652523A"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30  </w:t>
                  </w:r>
                </w:p>
              </w:tc>
            </w:tr>
            <w:tr w:rsidR="003C3312" w14:paraId="155AEEB0" w14:textId="77777777" w:rsidTr="004D4A4E">
              <w:tc>
                <w:tcPr>
                  <w:tcW w:w="5155" w:type="dxa"/>
                  <w:tcMar>
                    <w:right w:w="43" w:type="dxa"/>
                  </w:tcMar>
                </w:tcPr>
                <w:p w14:paraId="63A1F2AA" w14:textId="77777777" w:rsidR="003C3312" w:rsidRDefault="003C3312" w:rsidP="004D4A4E">
                  <w:pPr>
                    <w:widowControl w:val="0"/>
                    <w:autoSpaceDE w:val="0"/>
                    <w:autoSpaceDN w:val="0"/>
                    <w:adjustRightInd w:val="0"/>
                    <w:rPr>
                      <w:rFonts w:ascii="Arial" w:hAnsi="Arial" w:cs="Arial"/>
                      <w:sz w:val="18"/>
                      <w:szCs w:val="18"/>
                    </w:rPr>
                  </w:pPr>
                </w:p>
              </w:tc>
              <w:tc>
                <w:tcPr>
                  <w:tcW w:w="648" w:type="dxa"/>
                  <w:tcMar>
                    <w:right w:w="43" w:type="dxa"/>
                  </w:tcMar>
                </w:tcPr>
                <w:p w14:paraId="56E74038" w14:textId="77777777" w:rsidR="003C3312" w:rsidRDefault="003C3312" w:rsidP="004D4A4E">
                  <w:pPr>
                    <w:widowControl w:val="0"/>
                    <w:autoSpaceDE w:val="0"/>
                    <w:autoSpaceDN w:val="0"/>
                    <w:adjustRightInd w:val="0"/>
                    <w:rPr>
                      <w:rFonts w:ascii="Arial" w:hAnsi="Arial" w:cs="Arial"/>
                      <w:sz w:val="18"/>
                      <w:szCs w:val="18"/>
                    </w:rPr>
                  </w:pPr>
                </w:p>
              </w:tc>
              <w:tc>
                <w:tcPr>
                  <w:tcW w:w="1297" w:type="dxa"/>
                  <w:tcMar>
                    <w:right w:w="43" w:type="dxa"/>
                  </w:tcMar>
                </w:tcPr>
                <w:p w14:paraId="009783BB"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c>
                <w:tcPr>
                  <w:tcW w:w="2290" w:type="dxa"/>
                  <w:tcMar>
                    <w:right w:w="43" w:type="dxa"/>
                  </w:tcMar>
                </w:tcPr>
                <w:p w14:paraId="4FA5592D"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r>
          </w:tbl>
          <w:p w14:paraId="5C83A4FC" w14:textId="77777777" w:rsidR="003C3312" w:rsidRDefault="003C3312" w:rsidP="004D4A4E">
            <w:pPr>
              <w:widowControl w:val="0"/>
              <w:autoSpaceDE w:val="0"/>
              <w:autoSpaceDN w:val="0"/>
              <w:adjustRightInd w:val="0"/>
              <w:rPr>
                <w:rFonts w:ascii="Arial" w:hAnsi="Arial" w:cs="Arial"/>
                <w:sz w:val="2"/>
                <w:szCs w:val="2"/>
              </w:rPr>
            </w:pPr>
          </w:p>
        </w:tc>
      </w:tr>
      <w:tr w:rsidR="003C3312" w14:paraId="3F5A880E" w14:textId="77777777" w:rsidTr="004D4A4E">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5155"/>
              <w:gridCol w:w="648"/>
              <w:gridCol w:w="1297"/>
              <w:gridCol w:w="2290"/>
            </w:tblGrid>
            <w:tr w:rsidR="003C3312" w14:paraId="602B0549" w14:textId="77777777" w:rsidTr="004D4A4E">
              <w:tc>
                <w:tcPr>
                  <w:tcW w:w="9390" w:type="dxa"/>
                  <w:gridSpan w:val="4"/>
                  <w:tcMar>
                    <w:right w:w="43" w:type="dxa"/>
                  </w:tcMar>
                </w:tcPr>
                <w:p w14:paraId="32DCEADE" w14:textId="77777777" w:rsidR="003C3312" w:rsidRDefault="003C3312" w:rsidP="004D4A4E">
                  <w:pPr>
                    <w:widowControl w:val="0"/>
                    <w:autoSpaceDE w:val="0"/>
                    <w:autoSpaceDN w:val="0"/>
                    <w:adjustRightInd w:val="0"/>
                    <w:rPr>
                      <w:rFonts w:ascii="Arial" w:hAnsi="Arial" w:cs="Arial"/>
                      <w:b/>
                      <w:bCs/>
                      <w:sz w:val="18"/>
                      <w:szCs w:val="18"/>
                    </w:rPr>
                  </w:pPr>
                  <w:r>
                    <w:rPr>
                      <w:rFonts w:ascii="Arial" w:hAnsi="Arial" w:cs="Arial"/>
                      <w:b/>
                      <w:bCs/>
                      <w:sz w:val="18"/>
                      <w:szCs w:val="18"/>
                    </w:rPr>
                    <w:t>Cash flows from financing activities</w:t>
                  </w:r>
                </w:p>
              </w:tc>
            </w:tr>
            <w:tr w:rsidR="003C3312" w14:paraId="16A9A958" w14:textId="77777777" w:rsidTr="004D4A4E">
              <w:tc>
                <w:tcPr>
                  <w:tcW w:w="5155" w:type="dxa"/>
                  <w:tcMar>
                    <w:right w:w="43" w:type="dxa"/>
                  </w:tcMar>
                </w:tcPr>
                <w:p w14:paraId="6D76BC06" w14:textId="77777777" w:rsidR="003C3312" w:rsidRDefault="003C3312" w:rsidP="004D4A4E">
                  <w:pPr>
                    <w:widowControl w:val="0"/>
                    <w:autoSpaceDE w:val="0"/>
                    <w:autoSpaceDN w:val="0"/>
                    <w:adjustRightInd w:val="0"/>
                    <w:rPr>
                      <w:rFonts w:ascii="Arial" w:hAnsi="Arial" w:cs="Arial"/>
                      <w:sz w:val="18"/>
                      <w:szCs w:val="18"/>
                    </w:rPr>
                  </w:pPr>
                  <w:r>
                    <w:rPr>
                      <w:rFonts w:ascii="Arial" w:hAnsi="Arial" w:cs="Arial"/>
                      <w:sz w:val="18"/>
                      <w:szCs w:val="18"/>
                    </w:rPr>
                    <w:t>Movement in funding to subsidiaries/group companies</w:t>
                  </w:r>
                </w:p>
              </w:tc>
              <w:tc>
                <w:tcPr>
                  <w:tcW w:w="648" w:type="dxa"/>
                  <w:tcMar>
                    <w:right w:w="43" w:type="dxa"/>
                  </w:tcMar>
                </w:tcPr>
                <w:p w14:paraId="7F1831B4" w14:textId="77777777" w:rsidR="003C3312" w:rsidRDefault="003C3312" w:rsidP="004D4A4E">
                  <w:pPr>
                    <w:widowControl w:val="0"/>
                    <w:autoSpaceDE w:val="0"/>
                    <w:autoSpaceDN w:val="0"/>
                    <w:adjustRightInd w:val="0"/>
                    <w:rPr>
                      <w:rFonts w:ascii="Arial" w:hAnsi="Arial" w:cs="Arial"/>
                      <w:sz w:val="18"/>
                      <w:szCs w:val="18"/>
                    </w:rPr>
                  </w:pPr>
                </w:p>
              </w:tc>
              <w:tc>
                <w:tcPr>
                  <w:tcW w:w="1297" w:type="dxa"/>
                  <w:tcMar>
                    <w:right w:w="43" w:type="dxa"/>
                  </w:tcMar>
                </w:tcPr>
                <w:p w14:paraId="5E37CC96" w14:textId="77777777" w:rsidR="003C3312" w:rsidRDefault="003C3312"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 xml:space="preserve">17,182  </w:t>
                  </w:r>
                </w:p>
              </w:tc>
              <w:tc>
                <w:tcPr>
                  <w:tcW w:w="2290" w:type="dxa"/>
                  <w:tcMar>
                    <w:right w:w="43" w:type="dxa"/>
                  </w:tcMar>
                </w:tcPr>
                <w:p w14:paraId="1DB07C9F"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(11,619)</w:t>
                  </w:r>
                </w:p>
              </w:tc>
            </w:tr>
            <w:tr w:rsidR="003C3312" w14:paraId="5ECA09BF" w14:textId="77777777" w:rsidTr="004D4A4E">
              <w:tc>
                <w:tcPr>
                  <w:tcW w:w="5155" w:type="dxa"/>
                  <w:tcMar>
                    <w:right w:w="43" w:type="dxa"/>
                  </w:tcMar>
                </w:tcPr>
                <w:p w14:paraId="05D256AF" w14:textId="77777777" w:rsidR="003C3312" w:rsidRDefault="003C3312" w:rsidP="004D4A4E">
                  <w:pPr>
                    <w:widowControl w:val="0"/>
                    <w:autoSpaceDE w:val="0"/>
                    <w:autoSpaceDN w:val="0"/>
                    <w:adjustRightInd w:val="0"/>
                    <w:rPr>
                      <w:rFonts w:ascii="Arial" w:hAnsi="Arial" w:cs="Arial"/>
                      <w:sz w:val="18"/>
                      <w:szCs w:val="18"/>
                    </w:rPr>
                  </w:pPr>
                  <w:r>
                    <w:rPr>
                      <w:rFonts w:ascii="Arial" w:hAnsi="Arial" w:cs="Arial"/>
                      <w:sz w:val="18"/>
                      <w:szCs w:val="18"/>
                    </w:rPr>
                    <w:t>Movement in funding from subsidiaries/group companies</w:t>
                  </w:r>
                </w:p>
              </w:tc>
              <w:tc>
                <w:tcPr>
                  <w:tcW w:w="648" w:type="dxa"/>
                  <w:tcMar>
                    <w:right w:w="43" w:type="dxa"/>
                  </w:tcMar>
                </w:tcPr>
                <w:p w14:paraId="71543683" w14:textId="77777777" w:rsidR="003C3312" w:rsidRDefault="003C3312" w:rsidP="004D4A4E">
                  <w:pPr>
                    <w:widowControl w:val="0"/>
                    <w:autoSpaceDE w:val="0"/>
                    <w:autoSpaceDN w:val="0"/>
                    <w:adjustRightInd w:val="0"/>
                    <w:rPr>
                      <w:rFonts w:ascii="Arial" w:hAnsi="Arial" w:cs="Arial"/>
                      <w:sz w:val="18"/>
                      <w:szCs w:val="18"/>
                    </w:rPr>
                  </w:pPr>
                </w:p>
              </w:tc>
              <w:tc>
                <w:tcPr>
                  <w:tcW w:w="1297" w:type="dxa"/>
                  <w:tcMar>
                    <w:right w:w="43" w:type="dxa"/>
                  </w:tcMar>
                </w:tcPr>
                <w:p w14:paraId="46BC2F9C" w14:textId="77777777" w:rsidR="003C3312" w:rsidRDefault="003C3312"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(7,427)</w:t>
                  </w:r>
                </w:p>
              </w:tc>
              <w:tc>
                <w:tcPr>
                  <w:tcW w:w="2290" w:type="dxa"/>
                  <w:tcMar>
                    <w:right w:w="43" w:type="dxa"/>
                  </w:tcMar>
                </w:tcPr>
                <w:p w14:paraId="3C7B3C6E"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2,480  </w:t>
                  </w:r>
                </w:p>
              </w:tc>
            </w:tr>
            <w:tr w:rsidR="003C3312" w14:paraId="4D6EC6C4" w14:textId="77777777" w:rsidTr="004D4A4E">
              <w:tc>
                <w:tcPr>
                  <w:tcW w:w="5155" w:type="dxa"/>
                  <w:tcMar>
                    <w:right w:w="43" w:type="dxa"/>
                  </w:tcMar>
                </w:tcPr>
                <w:p w14:paraId="07E4D0A9" w14:textId="77777777" w:rsidR="003C3312" w:rsidRDefault="003C3312" w:rsidP="004D4A4E">
                  <w:pPr>
                    <w:widowControl w:val="0"/>
                    <w:autoSpaceDE w:val="0"/>
                    <w:autoSpaceDN w:val="0"/>
                    <w:adjustRightInd w:val="0"/>
                    <w:rPr>
                      <w:rFonts w:ascii="Arial" w:hAnsi="Arial" w:cs="Arial"/>
                      <w:sz w:val="18"/>
                      <w:szCs w:val="18"/>
                    </w:rPr>
                  </w:pPr>
                </w:p>
              </w:tc>
              <w:tc>
                <w:tcPr>
                  <w:tcW w:w="648" w:type="dxa"/>
                  <w:tcMar>
                    <w:right w:w="43" w:type="dxa"/>
                  </w:tcMar>
                </w:tcPr>
                <w:p w14:paraId="7025A8ED" w14:textId="77777777" w:rsidR="003C3312" w:rsidRDefault="003C3312" w:rsidP="004D4A4E">
                  <w:pPr>
                    <w:widowControl w:val="0"/>
                    <w:autoSpaceDE w:val="0"/>
                    <w:autoSpaceDN w:val="0"/>
                    <w:adjustRightInd w:val="0"/>
                    <w:rPr>
                      <w:rFonts w:ascii="Arial" w:hAnsi="Arial" w:cs="Arial"/>
                      <w:sz w:val="18"/>
                      <w:szCs w:val="18"/>
                    </w:rPr>
                  </w:pPr>
                </w:p>
              </w:tc>
              <w:tc>
                <w:tcPr>
                  <w:tcW w:w="1297" w:type="dxa"/>
                  <w:tcMar>
                    <w:right w:w="43" w:type="dxa"/>
                  </w:tcMar>
                </w:tcPr>
                <w:p w14:paraId="6FCE7B83"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c>
                <w:tcPr>
                  <w:tcW w:w="2290" w:type="dxa"/>
                  <w:tcMar>
                    <w:right w:w="43" w:type="dxa"/>
                  </w:tcMar>
                </w:tcPr>
                <w:p w14:paraId="5F6554B0"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r>
            <w:tr w:rsidR="003C3312" w14:paraId="54712702" w14:textId="77777777" w:rsidTr="004D4A4E">
              <w:tc>
                <w:tcPr>
                  <w:tcW w:w="5155" w:type="dxa"/>
                  <w:tcMar>
                    <w:right w:w="43" w:type="dxa"/>
                  </w:tcMar>
                </w:tcPr>
                <w:p w14:paraId="2DCC3D72" w14:textId="77777777" w:rsidR="003C3312" w:rsidRDefault="003C3312" w:rsidP="004D4A4E">
                  <w:pPr>
                    <w:widowControl w:val="0"/>
                    <w:autoSpaceDE w:val="0"/>
                    <w:autoSpaceDN w:val="0"/>
                    <w:adjustRightInd w:val="0"/>
                    <w:rPr>
                      <w:rFonts w:ascii="Arial" w:hAnsi="Arial" w:cs="Arial"/>
                      <w:sz w:val="18"/>
                      <w:szCs w:val="18"/>
                    </w:rPr>
                  </w:pPr>
                  <w:r>
                    <w:rPr>
                      <w:rFonts w:ascii="Arial" w:hAnsi="Arial" w:cs="Arial"/>
                      <w:sz w:val="18"/>
                      <w:szCs w:val="18"/>
                    </w:rPr>
                    <w:t>Net cash generated from/(used in) financing activities</w:t>
                  </w:r>
                </w:p>
              </w:tc>
              <w:tc>
                <w:tcPr>
                  <w:tcW w:w="648" w:type="dxa"/>
                  <w:tcMar>
                    <w:right w:w="43" w:type="dxa"/>
                  </w:tcMar>
                </w:tcPr>
                <w:p w14:paraId="0F5E1C01" w14:textId="77777777" w:rsidR="003C3312" w:rsidRDefault="003C3312" w:rsidP="004D4A4E">
                  <w:pPr>
                    <w:widowControl w:val="0"/>
                    <w:autoSpaceDE w:val="0"/>
                    <w:autoSpaceDN w:val="0"/>
                    <w:adjustRightInd w:val="0"/>
                    <w:rPr>
                      <w:rFonts w:ascii="Arial" w:hAnsi="Arial" w:cs="Arial"/>
                      <w:sz w:val="18"/>
                      <w:szCs w:val="18"/>
                    </w:rPr>
                  </w:pPr>
                </w:p>
              </w:tc>
              <w:tc>
                <w:tcPr>
                  <w:tcW w:w="1297" w:type="dxa"/>
                  <w:tcMar>
                    <w:right w:w="43" w:type="dxa"/>
                  </w:tcMar>
                </w:tcPr>
                <w:p w14:paraId="286500D2" w14:textId="77777777" w:rsidR="003C3312" w:rsidRDefault="003C3312"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 xml:space="preserve">9,755  </w:t>
                  </w:r>
                </w:p>
              </w:tc>
              <w:tc>
                <w:tcPr>
                  <w:tcW w:w="2290" w:type="dxa"/>
                  <w:tcMar>
                    <w:right w:w="43" w:type="dxa"/>
                  </w:tcMar>
                </w:tcPr>
                <w:p w14:paraId="45DD4371"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(9,139)</w:t>
                  </w:r>
                </w:p>
              </w:tc>
            </w:tr>
            <w:tr w:rsidR="003C3312" w14:paraId="0C6CBF33" w14:textId="77777777" w:rsidTr="004D4A4E">
              <w:tc>
                <w:tcPr>
                  <w:tcW w:w="5155" w:type="dxa"/>
                  <w:tcMar>
                    <w:right w:w="43" w:type="dxa"/>
                  </w:tcMar>
                </w:tcPr>
                <w:p w14:paraId="13F25338" w14:textId="77777777" w:rsidR="003C3312" w:rsidRDefault="003C3312" w:rsidP="004D4A4E">
                  <w:pPr>
                    <w:widowControl w:val="0"/>
                    <w:autoSpaceDE w:val="0"/>
                    <w:autoSpaceDN w:val="0"/>
                    <w:adjustRightInd w:val="0"/>
                    <w:rPr>
                      <w:rFonts w:ascii="Arial" w:hAnsi="Arial" w:cs="Arial"/>
                      <w:sz w:val="18"/>
                      <w:szCs w:val="18"/>
                    </w:rPr>
                  </w:pPr>
                </w:p>
              </w:tc>
              <w:tc>
                <w:tcPr>
                  <w:tcW w:w="648" w:type="dxa"/>
                  <w:tcMar>
                    <w:right w:w="43" w:type="dxa"/>
                  </w:tcMar>
                </w:tcPr>
                <w:p w14:paraId="526F3680" w14:textId="77777777" w:rsidR="003C3312" w:rsidRDefault="003C3312" w:rsidP="004D4A4E">
                  <w:pPr>
                    <w:widowControl w:val="0"/>
                    <w:autoSpaceDE w:val="0"/>
                    <w:autoSpaceDN w:val="0"/>
                    <w:adjustRightInd w:val="0"/>
                    <w:rPr>
                      <w:rFonts w:ascii="Arial" w:hAnsi="Arial" w:cs="Arial"/>
                      <w:sz w:val="18"/>
                      <w:szCs w:val="18"/>
                    </w:rPr>
                  </w:pPr>
                </w:p>
              </w:tc>
              <w:tc>
                <w:tcPr>
                  <w:tcW w:w="1297" w:type="dxa"/>
                  <w:tcMar>
                    <w:right w:w="43" w:type="dxa"/>
                  </w:tcMar>
                </w:tcPr>
                <w:p w14:paraId="0F8ABE52"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c>
                <w:tcPr>
                  <w:tcW w:w="2290" w:type="dxa"/>
                  <w:tcMar>
                    <w:right w:w="43" w:type="dxa"/>
                  </w:tcMar>
                </w:tcPr>
                <w:p w14:paraId="58B3FFE4"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r>
            <w:tr w:rsidR="003C3312" w14:paraId="57BCDE66" w14:textId="77777777" w:rsidTr="004D4A4E">
              <w:tc>
                <w:tcPr>
                  <w:tcW w:w="5155" w:type="dxa"/>
                  <w:tcMar>
                    <w:right w:w="43" w:type="dxa"/>
                  </w:tcMar>
                </w:tcPr>
                <w:p w14:paraId="42EFB42F" w14:textId="77777777" w:rsidR="003C3312" w:rsidRDefault="003C3312" w:rsidP="004D4A4E">
                  <w:pPr>
                    <w:widowControl w:val="0"/>
                    <w:autoSpaceDE w:val="0"/>
                    <w:autoSpaceDN w:val="0"/>
                    <w:adjustRightInd w:val="0"/>
                    <w:rPr>
                      <w:rFonts w:ascii="Arial" w:hAnsi="Arial" w:cs="Arial"/>
                      <w:sz w:val="18"/>
                      <w:szCs w:val="18"/>
                    </w:rPr>
                  </w:pPr>
                </w:p>
              </w:tc>
              <w:tc>
                <w:tcPr>
                  <w:tcW w:w="648" w:type="dxa"/>
                  <w:tcMar>
                    <w:right w:w="43" w:type="dxa"/>
                  </w:tcMar>
                </w:tcPr>
                <w:p w14:paraId="00E052CF" w14:textId="77777777" w:rsidR="003C3312" w:rsidRDefault="003C3312" w:rsidP="004D4A4E">
                  <w:pPr>
                    <w:widowControl w:val="0"/>
                    <w:autoSpaceDE w:val="0"/>
                    <w:autoSpaceDN w:val="0"/>
                    <w:adjustRightInd w:val="0"/>
                    <w:rPr>
                      <w:rFonts w:ascii="Arial" w:hAnsi="Arial" w:cs="Arial"/>
                      <w:sz w:val="18"/>
                      <w:szCs w:val="18"/>
                    </w:rPr>
                  </w:pPr>
                </w:p>
              </w:tc>
              <w:tc>
                <w:tcPr>
                  <w:tcW w:w="1297" w:type="dxa"/>
                  <w:tcMar>
                    <w:right w:w="43" w:type="dxa"/>
                  </w:tcMar>
                </w:tcPr>
                <w:p w14:paraId="38D5799C" w14:textId="77777777" w:rsidR="003C3312" w:rsidRDefault="003C3312" w:rsidP="004D4A4E">
                  <w:pPr>
                    <w:widowControl w:val="0"/>
                    <w:autoSpaceDE w:val="0"/>
                    <w:autoSpaceDN w:val="0"/>
                    <w:adjustRightInd w:val="0"/>
                    <w:rPr>
                      <w:rFonts w:ascii="Arial" w:hAnsi="Arial" w:cs="Arial"/>
                      <w:sz w:val="18"/>
                      <w:szCs w:val="18"/>
                    </w:rPr>
                  </w:pPr>
                </w:p>
              </w:tc>
              <w:tc>
                <w:tcPr>
                  <w:tcW w:w="2290" w:type="dxa"/>
                  <w:tcMar>
                    <w:right w:w="43" w:type="dxa"/>
                  </w:tcMar>
                </w:tcPr>
                <w:p w14:paraId="70A7282B" w14:textId="77777777" w:rsidR="003C3312" w:rsidRDefault="003C3312" w:rsidP="004D4A4E">
                  <w:pPr>
                    <w:widowControl w:val="0"/>
                    <w:autoSpaceDE w:val="0"/>
                    <w:autoSpaceDN w:val="0"/>
                    <w:adjustRightInd w:val="0"/>
                    <w:rPr>
                      <w:rFonts w:ascii="Arial" w:hAnsi="Arial" w:cs="Arial"/>
                      <w:sz w:val="18"/>
                      <w:szCs w:val="18"/>
                    </w:rPr>
                  </w:pPr>
                </w:p>
              </w:tc>
            </w:tr>
            <w:tr w:rsidR="003C3312" w14:paraId="439D60F5" w14:textId="77777777" w:rsidTr="004D4A4E">
              <w:tc>
                <w:tcPr>
                  <w:tcW w:w="5155" w:type="dxa"/>
                  <w:tcMar>
                    <w:right w:w="43" w:type="dxa"/>
                  </w:tcMar>
                </w:tcPr>
                <w:p w14:paraId="03ACD4BD" w14:textId="77777777" w:rsidR="003C3312" w:rsidRDefault="003C3312" w:rsidP="004D4A4E">
                  <w:pPr>
                    <w:widowControl w:val="0"/>
                    <w:autoSpaceDE w:val="0"/>
                    <w:autoSpaceDN w:val="0"/>
                    <w:adjustRightInd w:val="0"/>
                    <w:rPr>
                      <w:rFonts w:ascii="Arial" w:hAnsi="Arial" w:cs="Arial"/>
                      <w:b/>
                      <w:bCs/>
                      <w:sz w:val="18"/>
                      <w:szCs w:val="18"/>
                    </w:rPr>
                  </w:pPr>
                  <w:r>
                    <w:rPr>
                      <w:rFonts w:ascii="Arial" w:hAnsi="Arial" w:cs="Arial"/>
                      <w:b/>
                      <w:bCs/>
                      <w:sz w:val="18"/>
                      <w:szCs w:val="18"/>
                    </w:rPr>
                    <w:t>Net decrease in cash and cash equivalents</w:t>
                  </w:r>
                </w:p>
              </w:tc>
              <w:tc>
                <w:tcPr>
                  <w:tcW w:w="648" w:type="dxa"/>
                  <w:tcMar>
                    <w:right w:w="43" w:type="dxa"/>
                  </w:tcMar>
                </w:tcPr>
                <w:p w14:paraId="1869F66F" w14:textId="77777777" w:rsidR="003C3312" w:rsidRDefault="003C3312" w:rsidP="004D4A4E">
                  <w:pPr>
                    <w:widowControl w:val="0"/>
                    <w:autoSpaceDE w:val="0"/>
                    <w:autoSpaceDN w:val="0"/>
                    <w:adjustRightInd w:val="0"/>
                    <w:rPr>
                      <w:rFonts w:ascii="Arial" w:hAnsi="Arial" w:cs="Arial"/>
                      <w:sz w:val="18"/>
                      <w:szCs w:val="18"/>
                    </w:rPr>
                  </w:pPr>
                </w:p>
              </w:tc>
              <w:tc>
                <w:tcPr>
                  <w:tcW w:w="1297" w:type="dxa"/>
                  <w:tcMar>
                    <w:right w:w="43" w:type="dxa"/>
                  </w:tcMar>
                </w:tcPr>
                <w:p w14:paraId="341FB467" w14:textId="77777777" w:rsidR="003C3312" w:rsidRDefault="003C3312"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(14,605)</w:t>
                  </w:r>
                </w:p>
              </w:tc>
              <w:tc>
                <w:tcPr>
                  <w:tcW w:w="2290" w:type="dxa"/>
                  <w:tcMar>
                    <w:right w:w="43" w:type="dxa"/>
                  </w:tcMar>
                </w:tcPr>
                <w:p w14:paraId="3F58901C"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(48,510)</w:t>
                  </w:r>
                </w:p>
              </w:tc>
            </w:tr>
            <w:tr w:rsidR="003C3312" w14:paraId="7D0397AE" w14:textId="77777777" w:rsidTr="004D4A4E">
              <w:tc>
                <w:tcPr>
                  <w:tcW w:w="5155" w:type="dxa"/>
                  <w:tcMar>
                    <w:right w:w="43" w:type="dxa"/>
                  </w:tcMar>
                </w:tcPr>
                <w:p w14:paraId="079D683B" w14:textId="77777777" w:rsidR="003C3312" w:rsidRDefault="003C3312" w:rsidP="004D4A4E">
                  <w:pPr>
                    <w:widowControl w:val="0"/>
                    <w:autoSpaceDE w:val="0"/>
                    <w:autoSpaceDN w:val="0"/>
                    <w:adjustRightInd w:val="0"/>
                    <w:rPr>
                      <w:rFonts w:ascii="Arial" w:hAnsi="Arial" w:cs="Arial"/>
                      <w:b/>
                      <w:bCs/>
                      <w:sz w:val="18"/>
                      <w:szCs w:val="18"/>
                    </w:rPr>
                  </w:pPr>
                  <w:r>
                    <w:rPr>
                      <w:rFonts w:ascii="Arial" w:hAnsi="Arial" w:cs="Arial"/>
                      <w:b/>
                      <w:bCs/>
                      <w:sz w:val="18"/>
                      <w:szCs w:val="18"/>
                    </w:rPr>
                    <w:t>Cash and cash equivalents at beginning of financial year</w:t>
                  </w:r>
                </w:p>
              </w:tc>
              <w:tc>
                <w:tcPr>
                  <w:tcW w:w="648" w:type="dxa"/>
                  <w:tcMar>
                    <w:right w:w="43" w:type="dxa"/>
                  </w:tcMar>
                </w:tcPr>
                <w:p w14:paraId="3CB44F03" w14:textId="77777777" w:rsidR="003C3312" w:rsidRDefault="003C3312" w:rsidP="004D4A4E">
                  <w:pPr>
                    <w:widowControl w:val="0"/>
                    <w:autoSpaceDE w:val="0"/>
                    <w:autoSpaceDN w:val="0"/>
                    <w:adjustRightInd w:val="0"/>
                    <w:rPr>
                      <w:rFonts w:ascii="Arial" w:hAnsi="Arial" w:cs="Arial"/>
                      <w:sz w:val="18"/>
                      <w:szCs w:val="18"/>
                    </w:rPr>
                  </w:pPr>
                </w:p>
              </w:tc>
              <w:tc>
                <w:tcPr>
                  <w:tcW w:w="1297" w:type="dxa"/>
                  <w:tcMar>
                    <w:right w:w="43" w:type="dxa"/>
                  </w:tcMar>
                </w:tcPr>
                <w:p w14:paraId="6C480D0A" w14:textId="77777777" w:rsidR="003C3312" w:rsidRDefault="003C3312"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 xml:space="preserve">87,652  </w:t>
                  </w:r>
                </w:p>
              </w:tc>
              <w:tc>
                <w:tcPr>
                  <w:tcW w:w="2290" w:type="dxa"/>
                  <w:tcMar>
                    <w:right w:w="43" w:type="dxa"/>
                  </w:tcMar>
                </w:tcPr>
                <w:p w14:paraId="23292881"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136,162  </w:t>
                  </w:r>
                </w:p>
              </w:tc>
            </w:tr>
            <w:tr w:rsidR="003C3312" w14:paraId="20F01662" w14:textId="77777777" w:rsidTr="004D4A4E">
              <w:tc>
                <w:tcPr>
                  <w:tcW w:w="5155" w:type="dxa"/>
                  <w:tcMar>
                    <w:right w:w="43" w:type="dxa"/>
                  </w:tcMar>
                </w:tcPr>
                <w:p w14:paraId="0DDEDE9B" w14:textId="77777777" w:rsidR="003C3312" w:rsidRDefault="003C3312" w:rsidP="004D4A4E">
                  <w:pPr>
                    <w:widowControl w:val="0"/>
                    <w:autoSpaceDE w:val="0"/>
                    <w:autoSpaceDN w:val="0"/>
                    <w:adjustRightInd w:val="0"/>
                    <w:rPr>
                      <w:rFonts w:ascii="Arial" w:hAnsi="Arial" w:cs="Arial"/>
                      <w:sz w:val="18"/>
                      <w:szCs w:val="18"/>
                    </w:rPr>
                  </w:pPr>
                </w:p>
              </w:tc>
              <w:tc>
                <w:tcPr>
                  <w:tcW w:w="648" w:type="dxa"/>
                  <w:tcMar>
                    <w:right w:w="43" w:type="dxa"/>
                  </w:tcMar>
                </w:tcPr>
                <w:p w14:paraId="3A0EA578" w14:textId="77777777" w:rsidR="003C3312" w:rsidRDefault="003C3312" w:rsidP="004D4A4E">
                  <w:pPr>
                    <w:widowControl w:val="0"/>
                    <w:autoSpaceDE w:val="0"/>
                    <w:autoSpaceDN w:val="0"/>
                    <w:adjustRightInd w:val="0"/>
                    <w:rPr>
                      <w:rFonts w:ascii="Arial" w:hAnsi="Arial" w:cs="Arial"/>
                      <w:sz w:val="18"/>
                      <w:szCs w:val="18"/>
                    </w:rPr>
                  </w:pPr>
                </w:p>
              </w:tc>
              <w:tc>
                <w:tcPr>
                  <w:tcW w:w="1297" w:type="dxa"/>
                  <w:tcMar>
                    <w:right w:w="43" w:type="dxa"/>
                  </w:tcMar>
                </w:tcPr>
                <w:p w14:paraId="5EEEB92B"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c>
                <w:tcPr>
                  <w:tcW w:w="2290" w:type="dxa"/>
                  <w:tcMar>
                    <w:right w:w="43" w:type="dxa"/>
                  </w:tcMar>
                </w:tcPr>
                <w:p w14:paraId="074298E4"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r>
            <w:tr w:rsidR="003C3312" w14:paraId="6B6C261F" w14:textId="77777777" w:rsidTr="004D4A4E">
              <w:tc>
                <w:tcPr>
                  <w:tcW w:w="5155" w:type="dxa"/>
                  <w:tcMar>
                    <w:right w:w="43" w:type="dxa"/>
                  </w:tcMar>
                </w:tcPr>
                <w:p w14:paraId="35975FE1" w14:textId="77777777" w:rsidR="003C3312" w:rsidRDefault="003C3312" w:rsidP="004D4A4E">
                  <w:pPr>
                    <w:widowControl w:val="0"/>
                    <w:autoSpaceDE w:val="0"/>
                    <w:autoSpaceDN w:val="0"/>
                    <w:adjustRightInd w:val="0"/>
                    <w:rPr>
                      <w:rFonts w:ascii="Arial" w:hAnsi="Arial" w:cs="Arial"/>
                      <w:b/>
                      <w:bCs/>
                      <w:sz w:val="18"/>
                      <w:szCs w:val="18"/>
                    </w:rPr>
                  </w:pPr>
                  <w:r>
                    <w:rPr>
                      <w:rFonts w:ascii="Arial" w:hAnsi="Arial" w:cs="Arial"/>
                      <w:b/>
                      <w:bCs/>
                      <w:sz w:val="18"/>
                      <w:szCs w:val="18"/>
                    </w:rPr>
                    <w:t>Cash and cash equivalents at end of financial year</w:t>
                  </w:r>
                </w:p>
              </w:tc>
              <w:tc>
                <w:tcPr>
                  <w:tcW w:w="648" w:type="dxa"/>
                  <w:tcMar>
                    <w:right w:w="43" w:type="dxa"/>
                  </w:tcMar>
                </w:tcPr>
                <w:p w14:paraId="0B461003" w14:textId="77777777" w:rsidR="003C3312" w:rsidRDefault="003C3312"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16</w:t>
                  </w:r>
                </w:p>
              </w:tc>
              <w:tc>
                <w:tcPr>
                  <w:tcW w:w="1297" w:type="dxa"/>
                  <w:tcMar>
                    <w:right w:w="43" w:type="dxa"/>
                  </w:tcMar>
                </w:tcPr>
                <w:p w14:paraId="19E0EB54" w14:textId="77777777" w:rsidR="003C3312" w:rsidRDefault="003C3312"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 xml:space="preserve">73,047  </w:t>
                  </w:r>
                </w:p>
              </w:tc>
              <w:tc>
                <w:tcPr>
                  <w:tcW w:w="2290" w:type="dxa"/>
                  <w:tcMar>
                    <w:right w:w="43" w:type="dxa"/>
                  </w:tcMar>
                </w:tcPr>
                <w:p w14:paraId="64B0BDBF"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87,652  </w:t>
                  </w:r>
                </w:p>
              </w:tc>
            </w:tr>
            <w:tr w:rsidR="003C3312" w14:paraId="7264743D" w14:textId="77777777" w:rsidTr="004D4A4E">
              <w:tc>
                <w:tcPr>
                  <w:tcW w:w="5155" w:type="dxa"/>
                  <w:tcMar>
                    <w:right w:w="43" w:type="dxa"/>
                  </w:tcMar>
                </w:tcPr>
                <w:p w14:paraId="2EFF5605" w14:textId="77777777" w:rsidR="003C3312" w:rsidRDefault="003C3312" w:rsidP="004D4A4E">
                  <w:pPr>
                    <w:widowControl w:val="0"/>
                    <w:autoSpaceDE w:val="0"/>
                    <w:autoSpaceDN w:val="0"/>
                    <w:adjustRightInd w:val="0"/>
                    <w:rPr>
                      <w:rFonts w:ascii="Arial" w:hAnsi="Arial" w:cs="Arial"/>
                      <w:sz w:val="18"/>
                      <w:szCs w:val="18"/>
                    </w:rPr>
                  </w:pPr>
                </w:p>
              </w:tc>
              <w:tc>
                <w:tcPr>
                  <w:tcW w:w="648" w:type="dxa"/>
                  <w:tcMar>
                    <w:right w:w="43" w:type="dxa"/>
                  </w:tcMar>
                </w:tcPr>
                <w:p w14:paraId="1493C0E1" w14:textId="77777777" w:rsidR="003C3312" w:rsidRDefault="003C3312" w:rsidP="004D4A4E">
                  <w:pPr>
                    <w:widowControl w:val="0"/>
                    <w:autoSpaceDE w:val="0"/>
                    <w:autoSpaceDN w:val="0"/>
                    <w:adjustRightInd w:val="0"/>
                    <w:rPr>
                      <w:rFonts w:ascii="Arial" w:hAnsi="Arial" w:cs="Arial"/>
                      <w:sz w:val="18"/>
                      <w:szCs w:val="18"/>
                    </w:rPr>
                  </w:pPr>
                </w:p>
              </w:tc>
              <w:tc>
                <w:tcPr>
                  <w:tcW w:w="1297" w:type="dxa"/>
                  <w:tcMar>
                    <w:right w:w="43" w:type="dxa"/>
                  </w:tcMar>
                </w:tcPr>
                <w:p w14:paraId="035B4106" w14:textId="77777777" w:rsidR="003C3312" w:rsidRDefault="003C3312"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c>
                <w:tcPr>
                  <w:tcW w:w="2290" w:type="dxa"/>
                  <w:tcMar>
                    <w:right w:w="43" w:type="dxa"/>
                  </w:tcMar>
                </w:tcPr>
                <w:p w14:paraId="5EDA2904" w14:textId="77777777" w:rsidR="003C3312" w:rsidRDefault="003C3312" w:rsidP="004D4A4E">
                  <w:pPr>
                    <w:widowControl w:val="0"/>
                    <w:autoSpaceDE w:val="0"/>
                    <w:autoSpaceDN w:val="0"/>
                    <w:adjustRightInd w:val="0"/>
                    <w:jc w:val="right"/>
                    <w:rPr>
                      <w:rFonts w:ascii="Arial" w:hAnsi="Arial" w:cs="Arial"/>
                      <w:sz w:val="18"/>
                      <w:szCs w:val="18"/>
                    </w:rPr>
                  </w:pPr>
                  <w:bookmarkStart w:id="10" w:name="StCashFlows1"/>
                  <w:bookmarkEnd w:id="10"/>
                  <w:r>
                    <w:rPr>
                      <w:rFonts w:ascii="Arial" w:hAnsi="Arial" w:cs="Arial"/>
                      <w:sz w:val="18"/>
                      <w:szCs w:val="18"/>
                    </w:rPr>
                    <w:t xml:space="preserve">═══════  </w:t>
                  </w:r>
                </w:p>
              </w:tc>
            </w:tr>
          </w:tbl>
          <w:p w14:paraId="12CC36AF" w14:textId="77777777" w:rsidR="003C3312" w:rsidRDefault="003C3312" w:rsidP="004D4A4E">
            <w:pPr>
              <w:widowControl w:val="0"/>
              <w:autoSpaceDE w:val="0"/>
              <w:autoSpaceDN w:val="0"/>
              <w:adjustRightInd w:val="0"/>
              <w:rPr>
                <w:rFonts w:ascii="Arial" w:hAnsi="Arial" w:cs="Arial"/>
                <w:sz w:val="2"/>
                <w:szCs w:val="2"/>
              </w:rPr>
            </w:pPr>
          </w:p>
        </w:tc>
      </w:tr>
    </w:tbl>
    <w:p w14:paraId="34518702" w14:textId="77777777" w:rsidR="003C3312" w:rsidRDefault="003C3312" w:rsidP="003C3312">
      <w:pPr>
        <w:pStyle w:val="BodyText"/>
        <w:spacing w:before="6"/>
        <w:jc w:val="center"/>
        <w:rPr>
          <w:rFonts w:ascii="Times New Roman" w:eastAsia="MS Mincho" w:hAnsi="Times New Roman"/>
          <w:b/>
          <w:color w:val="030303"/>
          <w:sz w:val="28"/>
          <w:szCs w:val="28"/>
          <w:lang w:val="en-IE" w:eastAsia="ja-JP"/>
        </w:rPr>
      </w:pPr>
    </w:p>
    <w:p w14:paraId="168967AE" w14:textId="305B3D74" w:rsidR="003C3312" w:rsidRDefault="003C3312" w:rsidP="00A24908">
      <w:pPr>
        <w:pStyle w:val="BodyText"/>
        <w:spacing w:before="6"/>
        <w:rPr>
          <w:rFonts w:ascii="Times New Roman" w:eastAsia="MS Mincho" w:hAnsi="Times New Roman"/>
          <w:b/>
          <w:color w:val="030303"/>
          <w:sz w:val="28"/>
          <w:szCs w:val="28"/>
          <w:lang w:val="en-IE" w:eastAsia="ja-JP"/>
        </w:rPr>
      </w:pPr>
    </w:p>
    <w:p w14:paraId="37514A4E" w14:textId="4FD1B91D" w:rsidR="003C3312" w:rsidRDefault="003C3312" w:rsidP="00A24908">
      <w:pPr>
        <w:pStyle w:val="BodyText"/>
        <w:spacing w:before="6"/>
        <w:rPr>
          <w:rFonts w:ascii="Times New Roman" w:eastAsia="MS Mincho" w:hAnsi="Times New Roman"/>
          <w:b/>
          <w:color w:val="030303"/>
          <w:sz w:val="28"/>
          <w:szCs w:val="28"/>
          <w:lang w:val="en-IE" w:eastAsia="ja-JP"/>
        </w:rPr>
      </w:pPr>
    </w:p>
    <w:p w14:paraId="3BB75F95" w14:textId="04DAAD00" w:rsidR="00903FA4" w:rsidRDefault="00903FA4" w:rsidP="00A24908">
      <w:pPr>
        <w:pStyle w:val="BodyText"/>
        <w:spacing w:before="6"/>
        <w:rPr>
          <w:rFonts w:ascii="Times New Roman" w:eastAsia="MS Mincho" w:hAnsi="Times New Roman"/>
          <w:b/>
          <w:color w:val="030303"/>
          <w:sz w:val="28"/>
          <w:szCs w:val="28"/>
          <w:lang w:val="en-IE" w:eastAsia="ja-JP"/>
        </w:rPr>
      </w:pPr>
    </w:p>
    <w:p w14:paraId="542B929E" w14:textId="26A4AB64" w:rsidR="00903FA4" w:rsidRDefault="00903FA4" w:rsidP="00A24908">
      <w:pPr>
        <w:pStyle w:val="BodyText"/>
        <w:spacing w:before="6"/>
        <w:rPr>
          <w:rFonts w:ascii="Times New Roman" w:eastAsia="MS Mincho" w:hAnsi="Times New Roman"/>
          <w:b/>
          <w:color w:val="030303"/>
          <w:sz w:val="28"/>
          <w:szCs w:val="28"/>
          <w:lang w:val="en-IE" w:eastAsia="ja-JP"/>
        </w:rPr>
      </w:pPr>
    </w:p>
    <w:p w14:paraId="164FD5B3" w14:textId="0FC5FA9D" w:rsidR="00903FA4" w:rsidRDefault="00903FA4" w:rsidP="00A24908">
      <w:pPr>
        <w:pStyle w:val="BodyText"/>
        <w:spacing w:before="6"/>
        <w:rPr>
          <w:rFonts w:ascii="Times New Roman" w:eastAsia="MS Mincho" w:hAnsi="Times New Roman"/>
          <w:b/>
          <w:color w:val="030303"/>
          <w:sz w:val="28"/>
          <w:szCs w:val="28"/>
          <w:lang w:val="en-IE" w:eastAsia="ja-JP"/>
        </w:rPr>
      </w:pPr>
    </w:p>
    <w:p w14:paraId="392C108F" w14:textId="6A840847" w:rsidR="00903FA4" w:rsidRDefault="00903FA4" w:rsidP="00A24908">
      <w:pPr>
        <w:pStyle w:val="BodyText"/>
        <w:spacing w:before="6"/>
        <w:rPr>
          <w:rFonts w:ascii="Times New Roman" w:eastAsia="MS Mincho" w:hAnsi="Times New Roman"/>
          <w:b/>
          <w:color w:val="030303"/>
          <w:sz w:val="28"/>
          <w:szCs w:val="28"/>
          <w:lang w:val="en-IE" w:eastAsia="ja-JP"/>
        </w:rPr>
      </w:pPr>
    </w:p>
    <w:p w14:paraId="663E6CD3" w14:textId="03E1BD1D" w:rsidR="00903FA4" w:rsidRDefault="00903FA4" w:rsidP="00A24908">
      <w:pPr>
        <w:pStyle w:val="BodyText"/>
        <w:spacing w:before="6"/>
        <w:rPr>
          <w:rFonts w:ascii="Times New Roman" w:eastAsia="MS Mincho" w:hAnsi="Times New Roman"/>
          <w:b/>
          <w:color w:val="030303"/>
          <w:sz w:val="28"/>
          <w:szCs w:val="28"/>
          <w:lang w:val="en-IE" w:eastAsia="ja-JP"/>
        </w:rPr>
      </w:pPr>
    </w:p>
    <w:p w14:paraId="0620A894" w14:textId="2DEFDB3B" w:rsidR="00903FA4" w:rsidRDefault="00903FA4" w:rsidP="00A24908">
      <w:pPr>
        <w:pStyle w:val="BodyText"/>
        <w:spacing w:before="6"/>
        <w:rPr>
          <w:rFonts w:ascii="Times New Roman" w:eastAsia="MS Mincho" w:hAnsi="Times New Roman"/>
          <w:b/>
          <w:color w:val="030303"/>
          <w:sz w:val="28"/>
          <w:szCs w:val="28"/>
          <w:lang w:val="en-IE" w:eastAsia="ja-JP"/>
        </w:rPr>
      </w:pPr>
    </w:p>
    <w:p w14:paraId="65BA3961" w14:textId="34381B00" w:rsidR="00903FA4" w:rsidRDefault="00903FA4" w:rsidP="00A24908">
      <w:pPr>
        <w:pStyle w:val="BodyText"/>
        <w:spacing w:before="6"/>
        <w:rPr>
          <w:rFonts w:ascii="Times New Roman" w:eastAsia="MS Mincho" w:hAnsi="Times New Roman"/>
          <w:b/>
          <w:color w:val="030303"/>
          <w:sz w:val="28"/>
          <w:szCs w:val="28"/>
          <w:lang w:val="en-IE" w:eastAsia="ja-JP"/>
        </w:rPr>
      </w:pPr>
    </w:p>
    <w:p w14:paraId="6770A3E4" w14:textId="674C5A50" w:rsidR="00903FA4" w:rsidRDefault="00903FA4" w:rsidP="00A24908">
      <w:pPr>
        <w:pStyle w:val="BodyText"/>
        <w:spacing w:before="6"/>
        <w:rPr>
          <w:rFonts w:ascii="Times New Roman" w:eastAsia="MS Mincho" w:hAnsi="Times New Roman"/>
          <w:b/>
          <w:color w:val="030303"/>
          <w:sz w:val="28"/>
          <w:szCs w:val="28"/>
          <w:lang w:val="en-IE" w:eastAsia="ja-JP"/>
        </w:rPr>
      </w:pPr>
    </w:p>
    <w:p w14:paraId="77318BE5" w14:textId="42D0D26B" w:rsidR="00903FA4" w:rsidRDefault="00903FA4" w:rsidP="00A24908">
      <w:pPr>
        <w:pStyle w:val="BodyText"/>
        <w:spacing w:before="6"/>
        <w:rPr>
          <w:rFonts w:ascii="Times New Roman" w:eastAsia="MS Mincho" w:hAnsi="Times New Roman"/>
          <w:b/>
          <w:color w:val="030303"/>
          <w:sz w:val="28"/>
          <w:szCs w:val="28"/>
          <w:lang w:val="en-IE" w:eastAsia="ja-JP"/>
        </w:rPr>
      </w:pPr>
    </w:p>
    <w:p w14:paraId="60252105" w14:textId="0B70A7F8" w:rsidR="00903FA4" w:rsidRDefault="00903FA4" w:rsidP="00A24908">
      <w:pPr>
        <w:pStyle w:val="BodyText"/>
        <w:spacing w:before="6"/>
        <w:rPr>
          <w:rFonts w:ascii="Times New Roman" w:eastAsia="MS Mincho" w:hAnsi="Times New Roman"/>
          <w:b/>
          <w:color w:val="030303"/>
          <w:sz w:val="28"/>
          <w:szCs w:val="28"/>
          <w:lang w:val="en-IE" w:eastAsia="ja-JP"/>
        </w:rPr>
      </w:pPr>
    </w:p>
    <w:p w14:paraId="7BE87ED3" w14:textId="21566B87" w:rsidR="00903FA4" w:rsidRDefault="00903FA4" w:rsidP="00A24908">
      <w:pPr>
        <w:pStyle w:val="BodyText"/>
        <w:spacing w:before="6"/>
        <w:rPr>
          <w:rFonts w:ascii="Times New Roman" w:eastAsia="MS Mincho" w:hAnsi="Times New Roman"/>
          <w:b/>
          <w:color w:val="030303"/>
          <w:sz w:val="28"/>
          <w:szCs w:val="28"/>
          <w:lang w:val="en-IE" w:eastAsia="ja-JP"/>
        </w:rPr>
      </w:pPr>
    </w:p>
    <w:p w14:paraId="0B67CBB9" w14:textId="27FF3C18" w:rsidR="00903FA4" w:rsidRDefault="00903FA4" w:rsidP="00A24908">
      <w:pPr>
        <w:pStyle w:val="BodyText"/>
        <w:spacing w:before="6"/>
        <w:rPr>
          <w:rFonts w:ascii="Times New Roman" w:eastAsia="MS Mincho" w:hAnsi="Times New Roman"/>
          <w:b/>
          <w:color w:val="030303"/>
          <w:sz w:val="28"/>
          <w:szCs w:val="28"/>
          <w:lang w:val="en-IE" w:eastAsia="ja-JP"/>
        </w:rPr>
      </w:pPr>
    </w:p>
    <w:p w14:paraId="05B12DED" w14:textId="793BA254" w:rsidR="00903FA4" w:rsidRDefault="00903FA4" w:rsidP="00A24908">
      <w:pPr>
        <w:pStyle w:val="BodyText"/>
        <w:spacing w:before="6"/>
        <w:rPr>
          <w:rFonts w:ascii="Times New Roman" w:eastAsia="MS Mincho" w:hAnsi="Times New Roman"/>
          <w:b/>
          <w:color w:val="030303"/>
          <w:sz w:val="28"/>
          <w:szCs w:val="28"/>
          <w:lang w:val="en-IE" w:eastAsia="ja-JP"/>
        </w:rPr>
      </w:pPr>
    </w:p>
    <w:p w14:paraId="7FCF6A6C" w14:textId="53329F74" w:rsidR="00903FA4" w:rsidRDefault="00903FA4" w:rsidP="00A24908">
      <w:pPr>
        <w:pStyle w:val="BodyText"/>
        <w:spacing w:before="6"/>
        <w:rPr>
          <w:rFonts w:ascii="Times New Roman" w:eastAsia="MS Mincho" w:hAnsi="Times New Roman"/>
          <w:b/>
          <w:color w:val="030303"/>
          <w:sz w:val="28"/>
          <w:szCs w:val="28"/>
          <w:lang w:val="en-IE" w:eastAsia="ja-JP"/>
        </w:rPr>
      </w:pPr>
    </w:p>
    <w:p w14:paraId="581C0679" w14:textId="463127EC" w:rsidR="00903FA4" w:rsidRDefault="00903FA4" w:rsidP="00A24908">
      <w:pPr>
        <w:pStyle w:val="BodyText"/>
        <w:spacing w:before="6"/>
        <w:rPr>
          <w:rFonts w:ascii="Times New Roman" w:eastAsia="MS Mincho" w:hAnsi="Times New Roman"/>
          <w:b/>
          <w:color w:val="030303"/>
          <w:sz w:val="28"/>
          <w:szCs w:val="28"/>
          <w:lang w:val="en-IE" w:eastAsia="ja-JP"/>
        </w:rPr>
      </w:pPr>
    </w:p>
    <w:p w14:paraId="66D56C03" w14:textId="249DA2C8" w:rsidR="00903FA4" w:rsidRDefault="00903FA4" w:rsidP="00A24908">
      <w:pPr>
        <w:pStyle w:val="BodyText"/>
        <w:spacing w:before="6"/>
        <w:rPr>
          <w:rFonts w:ascii="Times New Roman" w:eastAsia="MS Mincho" w:hAnsi="Times New Roman"/>
          <w:b/>
          <w:color w:val="030303"/>
          <w:sz w:val="28"/>
          <w:szCs w:val="28"/>
          <w:lang w:val="en-IE" w:eastAsia="ja-JP"/>
        </w:rPr>
      </w:pPr>
    </w:p>
    <w:p w14:paraId="50137A05" w14:textId="4FC1052E" w:rsidR="00903FA4" w:rsidRDefault="00903FA4" w:rsidP="00903FA4">
      <w:pPr>
        <w:pStyle w:val="BodyText"/>
        <w:spacing w:before="6"/>
        <w:jc w:val="center"/>
        <w:rPr>
          <w:rFonts w:ascii="Times New Roman" w:eastAsia="MS Mincho" w:hAnsi="Times New Roman"/>
          <w:b/>
          <w:color w:val="030303"/>
          <w:sz w:val="28"/>
          <w:szCs w:val="28"/>
          <w:lang w:val="en-IE" w:eastAsia="ja-JP"/>
        </w:rPr>
      </w:pPr>
      <w:r>
        <w:rPr>
          <w:rFonts w:ascii="Times New Roman" w:eastAsia="MS Mincho" w:hAnsi="Times New Roman"/>
          <w:b/>
          <w:color w:val="030303"/>
          <w:sz w:val="28"/>
          <w:szCs w:val="28"/>
          <w:lang w:val="en-IE" w:eastAsia="ja-JP"/>
        </w:rPr>
        <w:t xml:space="preserve">Notes to the financial Statements for the year ended </w:t>
      </w:r>
      <w:r w:rsidRPr="005847A9">
        <w:rPr>
          <w:rFonts w:ascii="Times New Roman" w:eastAsia="MS Mincho" w:hAnsi="Times New Roman"/>
          <w:b/>
          <w:color w:val="030303"/>
          <w:sz w:val="28"/>
          <w:szCs w:val="28"/>
          <w:lang w:val="en-IE" w:eastAsia="ja-JP"/>
        </w:rPr>
        <w:t>30 June 2019</w:t>
      </w:r>
    </w:p>
    <w:p w14:paraId="4E7A9784" w14:textId="3AF08BF4" w:rsidR="00903FA4" w:rsidRDefault="00903FA4" w:rsidP="00A24908">
      <w:pPr>
        <w:pStyle w:val="BodyText"/>
        <w:spacing w:before="6"/>
        <w:rPr>
          <w:rFonts w:ascii="Times New Roman" w:eastAsia="MS Mincho" w:hAnsi="Times New Roman"/>
          <w:b/>
          <w:color w:val="030303"/>
          <w:sz w:val="28"/>
          <w:szCs w:val="28"/>
          <w:lang w:val="en-IE" w:eastAsia="ja-JP"/>
        </w:rPr>
      </w:pPr>
    </w:p>
    <w:tbl>
      <w:tblPr>
        <w:tblW w:w="9390" w:type="dxa"/>
        <w:tblLayout w:type="fixed"/>
        <w:tblCellMar>
          <w:left w:w="0" w:type="dxa"/>
          <w:right w:w="0" w:type="dxa"/>
        </w:tblCellMar>
        <w:tblLook w:val="0000" w:firstRow="0" w:lastRow="0" w:firstColumn="0" w:lastColumn="0" w:noHBand="0" w:noVBand="0"/>
      </w:tblPr>
      <w:tblGrid>
        <w:gridCol w:w="9390"/>
      </w:tblGrid>
      <w:tr w:rsidR="00903FA4" w14:paraId="28CF52D1" w14:textId="77777777" w:rsidTr="00B01A1F">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8771"/>
            </w:tblGrid>
            <w:tr w:rsidR="00903FA4" w14:paraId="1DAB8B87" w14:textId="77777777" w:rsidTr="004D4A4E">
              <w:tc>
                <w:tcPr>
                  <w:tcW w:w="619" w:type="dxa"/>
                  <w:tcMar>
                    <w:right w:w="43" w:type="dxa"/>
                  </w:tcMar>
                </w:tcPr>
                <w:p w14:paraId="58BAE270" w14:textId="77777777" w:rsidR="00903FA4" w:rsidRDefault="00903FA4" w:rsidP="004D4A4E">
                  <w:pPr>
                    <w:widowControl w:val="0"/>
                    <w:autoSpaceDE w:val="0"/>
                    <w:autoSpaceDN w:val="0"/>
                    <w:adjustRightInd w:val="0"/>
                    <w:rPr>
                      <w:rFonts w:ascii="Arial" w:hAnsi="Arial" w:cs="Arial"/>
                      <w:sz w:val="18"/>
                      <w:szCs w:val="18"/>
                    </w:rPr>
                  </w:pPr>
                </w:p>
              </w:tc>
              <w:tc>
                <w:tcPr>
                  <w:tcW w:w="8771" w:type="dxa"/>
                  <w:tcMar>
                    <w:right w:w="43" w:type="dxa"/>
                  </w:tcMar>
                </w:tcPr>
                <w:p w14:paraId="148DC42C" w14:textId="77777777" w:rsidR="00903FA4" w:rsidRDefault="00903FA4" w:rsidP="004D4A4E">
                  <w:pPr>
                    <w:widowControl w:val="0"/>
                    <w:autoSpaceDE w:val="0"/>
                    <w:autoSpaceDN w:val="0"/>
                    <w:adjustRightInd w:val="0"/>
                    <w:rPr>
                      <w:rFonts w:ascii="Arial" w:hAnsi="Arial" w:cs="Arial"/>
                      <w:sz w:val="18"/>
                      <w:szCs w:val="18"/>
                    </w:rPr>
                  </w:pPr>
                </w:p>
              </w:tc>
            </w:tr>
            <w:tr w:rsidR="00903FA4" w14:paraId="0F5B598E" w14:textId="77777777" w:rsidTr="004D4A4E">
              <w:tc>
                <w:tcPr>
                  <w:tcW w:w="619" w:type="dxa"/>
                  <w:tcMar>
                    <w:right w:w="43" w:type="dxa"/>
                  </w:tcMar>
                </w:tcPr>
                <w:p w14:paraId="59146EB7" w14:textId="77777777" w:rsidR="00903FA4" w:rsidRDefault="00903FA4" w:rsidP="004D4A4E">
                  <w:pPr>
                    <w:widowControl w:val="0"/>
                    <w:autoSpaceDE w:val="0"/>
                    <w:autoSpaceDN w:val="0"/>
                    <w:adjustRightInd w:val="0"/>
                    <w:rPr>
                      <w:rFonts w:ascii="Arial" w:hAnsi="Arial" w:cs="Arial"/>
                      <w:b/>
                      <w:bCs/>
                      <w:sz w:val="18"/>
                      <w:szCs w:val="18"/>
                    </w:rPr>
                  </w:pPr>
                  <w:r>
                    <w:rPr>
                      <w:rFonts w:ascii="Arial" w:hAnsi="Arial" w:cs="Arial"/>
                      <w:b/>
                      <w:bCs/>
                      <w:sz w:val="18"/>
                      <w:szCs w:val="18"/>
                    </w:rPr>
                    <w:t>1.</w:t>
                  </w:r>
                </w:p>
              </w:tc>
              <w:tc>
                <w:tcPr>
                  <w:tcW w:w="8770" w:type="dxa"/>
                  <w:tcMar>
                    <w:right w:w="43" w:type="dxa"/>
                  </w:tcMar>
                </w:tcPr>
                <w:p w14:paraId="7FE856EA" w14:textId="77777777" w:rsidR="00903FA4" w:rsidRDefault="00903FA4" w:rsidP="004D4A4E">
                  <w:pPr>
                    <w:widowControl w:val="0"/>
                    <w:autoSpaceDE w:val="0"/>
                    <w:autoSpaceDN w:val="0"/>
                    <w:adjustRightInd w:val="0"/>
                    <w:rPr>
                      <w:rFonts w:ascii="Arial" w:hAnsi="Arial" w:cs="Arial"/>
                      <w:b/>
                      <w:bCs/>
                      <w:sz w:val="18"/>
                      <w:szCs w:val="18"/>
                    </w:rPr>
                  </w:pPr>
                  <w:r>
                    <w:rPr>
                      <w:rFonts w:ascii="Arial" w:hAnsi="Arial" w:cs="Arial"/>
                      <w:b/>
                      <w:bCs/>
                      <w:sz w:val="18"/>
                      <w:szCs w:val="18"/>
                    </w:rPr>
                    <w:t>GENERAL INFORMATION</w:t>
                  </w:r>
                </w:p>
              </w:tc>
            </w:tr>
            <w:tr w:rsidR="00903FA4" w14:paraId="7FC39D86" w14:textId="77777777" w:rsidTr="004D4A4E">
              <w:tc>
                <w:tcPr>
                  <w:tcW w:w="619" w:type="dxa"/>
                  <w:tcMar>
                    <w:right w:w="43" w:type="dxa"/>
                  </w:tcMar>
                </w:tcPr>
                <w:p w14:paraId="3E874A84" w14:textId="77777777" w:rsidR="00903FA4" w:rsidRDefault="00903FA4" w:rsidP="004D4A4E">
                  <w:pPr>
                    <w:widowControl w:val="0"/>
                    <w:autoSpaceDE w:val="0"/>
                    <w:autoSpaceDN w:val="0"/>
                    <w:adjustRightInd w:val="0"/>
                    <w:rPr>
                      <w:rFonts w:ascii="Arial" w:hAnsi="Arial" w:cs="Arial"/>
                      <w:sz w:val="18"/>
                      <w:szCs w:val="18"/>
                    </w:rPr>
                  </w:pPr>
                </w:p>
              </w:tc>
              <w:tc>
                <w:tcPr>
                  <w:tcW w:w="8770" w:type="dxa"/>
                  <w:tcMar>
                    <w:right w:w="43" w:type="dxa"/>
                  </w:tcMar>
                </w:tcPr>
                <w:p w14:paraId="6742910D" w14:textId="77777777" w:rsidR="00903FA4" w:rsidRDefault="00903FA4" w:rsidP="004D4A4E">
                  <w:pPr>
                    <w:widowControl w:val="0"/>
                    <w:autoSpaceDE w:val="0"/>
                    <w:autoSpaceDN w:val="0"/>
                    <w:adjustRightInd w:val="0"/>
                    <w:rPr>
                      <w:rFonts w:ascii="Arial" w:hAnsi="Arial" w:cs="Arial"/>
                      <w:sz w:val="18"/>
                      <w:szCs w:val="18"/>
                    </w:rPr>
                  </w:pPr>
                </w:p>
              </w:tc>
            </w:tr>
            <w:tr w:rsidR="00903FA4" w14:paraId="2CC33C7C" w14:textId="77777777" w:rsidTr="004D4A4E">
              <w:tc>
                <w:tcPr>
                  <w:tcW w:w="619" w:type="dxa"/>
                  <w:tcMar>
                    <w:right w:w="43" w:type="dxa"/>
                  </w:tcMar>
                </w:tcPr>
                <w:p w14:paraId="0E7F1CE9" w14:textId="77777777" w:rsidR="00903FA4" w:rsidRDefault="00903FA4" w:rsidP="004D4A4E">
                  <w:pPr>
                    <w:widowControl w:val="0"/>
                    <w:autoSpaceDE w:val="0"/>
                    <w:autoSpaceDN w:val="0"/>
                    <w:adjustRightInd w:val="0"/>
                    <w:jc w:val="both"/>
                    <w:rPr>
                      <w:rFonts w:ascii="Arial" w:hAnsi="Arial" w:cs="Arial"/>
                      <w:sz w:val="18"/>
                      <w:szCs w:val="18"/>
                    </w:rPr>
                  </w:pPr>
                </w:p>
              </w:tc>
              <w:tc>
                <w:tcPr>
                  <w:tcW w:w="8770" w:type="dxa"/>
                  <w:tcMar>
                    <w:right w:w="43" w:type="dxa"/>
                  </w:tcMar>
                </w:tcPr>
                <w:p w14:paraId="3D84DA9B" w14:textId="77777777" w:rsidR="00903FA4" w:rsidRDefault="00903FA4" w:rsidP="004D4A4E">
                  <w:pPr>
                    <w:widowControl w:val="0"/>
                    <w:autoSpaceDE w:val="0"/>
                    <w:autoSpaceDN w:val="0"/>
                    <w:adjustRightInd w:val="0"/>
                    <w:jc w:val="both"/>
                    <w:rPr>
                      <w:rFonts w:ascii="Arial" w:hAnsi="Arial" w:cs="Arial"/>
                      <w:sz w:val="18"/>
                      <w:szCs w:val="18"/>
                    </w:rPr>
                  </w:pPr>
                  <w:r>
                    <w:rPr>
                      <w:rFonts w:ascii="Arial" w:hAnsi="Arial" w:cs="Arial"/>
                      <w:sz w:val="18"/>
                      <w:szCs w:val="18"/>
                    </w:rPr>
                    <w:t>Diabetes Ireland Research Alliance CLG is a company limited by guarantee incorporated in the Republic of Ireland. The registered office of the company is 19 Northwood Campus, Northwood Business Campus, Santry, Dublin 9 which is also the principal place of business of the company. The nature of the company's operations and its principal activities are set out in the Directors' Report. The financial statements have been presented in Euro (€) which is also the functional currency of the company.</w:t>
                  </w:r>
                </w:p>
              </w:tc>
            </w:tr>
          </w:tbl>
          <w:p w14:paraId="58F42229" w14:textId="77777777" w:rsidR="00903FA4" w:rsidRDefault="00903FA4" w:rsidP="004D4A4E">
            <w:pPr>
              <w:widowControl w:val="0"/>
              <w:autoSpaceDE w:val="0"/>
              <w:autoSpaceDN w:val="0"/>
              <w:adjustRightInd w:val="0"/>
              <w:rPr>
                <w:rFonts w:ascii="Arial" w:hAnsi="Arial" w:cs="Arial"/>
                <w:sz w:val="2"/>
                <w:szCs w:val="2"/>
              </w:rPr>
            </w:pPr>
          </w:p>
        </w:tc>
      </w:tr>
      <w:tr w:rsidR="00903FA4" w14:paraId="312557B0" w14:textId="77777777" w:rsidTr="00B01A1F">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288"/>
              <w:gridCol w:w="5098"/>
              <w:gridCol w:w="418"/>
              <w:gridCol w:w="2967"/>
            </w:tblGrid>
            <w:tr w:rsidR="00903FA4" w14:paraId="0E702668" w14:textId="77777777" w:rsidTr="004D4A4E">
              <w:tc>
                <w:tcPr>
                  <w:tcW w:w="619" w:type="dxa"/>
                  <w:tcMar>
                    <w:right w:w="43" w:type="dxa"/>
                  </w:tcMar>
                </w:tcPr>
                <w:p w14:paraId="34A8E030" w14:textId="77777777" w:rsidR="00903FA4" w:rsidRDefault="00903FA4" w:rsidP="004D4A4E">
                  <w:pPr>
                    <w:widowControl w:val="0"/>
                    <w:autoSpaceDE w:val="0"/>
                    <w:autoSpaceDN w:val="0"/>
                    <w:adjustRightInd w:val="0"/>
                    <w:rPr>
                      <w:rFonts w:ascii="Arial" w:hAnsi="Arial" w:cs="Arial"/>
                      <w:sz w:val="18"/>
                      <w:szCs w:val="18"/>
                    </w:rPr>
                  </w:pPr>
                </w:p>
              </w:tc>
              <w:tc>
                <w:tcPr>
                  <w:tcW w:w="288" w:type="dxa"/>
                  <w:tcMar>
                    <w:right w:w="43" w:type="dxa"/>
                  </w:tcMar>
                </w:tcPr>
                <w:p w14:paraId="4DAD571F" w14:textId="77777777" w:rsidR="00903FA4" w:rsidRDefault="00903FA4" w:rsidP="004D4A4E">
                  <w:pPr>
                    <w:widowControl w:val="0"/>
                    <w:autoSpaceDE w:val="0"/>
                    <w:autoSpaceDN w:val="0"/>
                    <w:adjustRightInd w:val="0"/>
                    <w:rPr>
                      <w:rFonts w:ascii="Arial" w:hAnsi="Arial" w:cs="Arial"/>
                      <w:sz w:val="18"/>
                      <w:szCs w:val="18"/>
                    </w:rPr>
                  </w:pPr>
                </w:p>
              </w:tc>
              <w:tc>
                <w:tcPr>
                  <w:tcW w:w="5098" w:type="dxa"/>
                  <w:tcMar>
                    <w:right w:w="43" w:type="dxa"/>
                  </w:tcMar>
                </w:tcPr>
                <w:p w14:paraId="0DF41742" w14:textId="77777777" w:rsidR="00903FA4" w:rsidRDefault="00903FA4" w:rsidP="004D4A4E">
                  <w:pPr>
                    <w:widowControl w:val="0"/>
                    <w:autoSpaceDE w:val="0"/>
                    <w:autoSpaceDN w:val="0"/>
                    <w:adjustRightInd w:val="0"/>
                    <w:rPr>
                      <w:rFonts w:ascii="Arial" w:hAnsi="Arial" w:cs="Arial"/>
                      <w:sz w:val="18"/>
                      <w:szCs w:val="18"/>
                    </w:rPr>
                  </w:pPr>
                </w:p>
              </w:tc>
              <w:tc>
                <w:tcPr>
                  <w:tcW w:w="418" w:type="dxa"/>
                  <w:tcMar>
                    <w:right w:w="43" w:type="dxa"/>
                  </w:tcMar>
                </w:tcPr>
                <w:p w14:paraId="682CEE08" w14:textId="77777777" w:rsidR="00903FA4" w:rsidRDefault="00903FA4" w:rsidP="004D4A4E">
                  <w:pPr>
                    <w:widowControl w:val="0"/>
                    <w:autoSpaceDE w:val="0"/>
                    <w:autoSpaceDN w:val="0"/>
                    <w:adjustRightInd w:val="0"/>
                    <w:rPr>
                      <w:rFonts w:ascii="Arial" w:hAnsi="Arial" w:cs="Arial"/>
                      <w:sz w:val="18"/>
                      <w:szCs w:val="18"/>
                    </w:rPr>
                  </w:pPr>
                </w:p>
              </w:tc>
              <w:tc>
                <w:tcPr>
                  <w:tcW w:w="2967" w:type="dxa"/>
                  <w:tcMar>
                    <w:right w:w="43" w:type="dxa"/>
                  </w:tcMar>
                </w:tcPr>
                <w:p w14:paraId="1EB48572" w14:textId="77777777" w:rsidR="00903FA4" w:rsidRDefault="00903FA4" w:rsidP="004D4A4E">
                  <w:pPr>
                    <w:widowControl w:val="0"/>
                    <w:autoSpaceDE w:val="0"/>
                    <w:autoSpaceDN w:val="0"/>
                    <w:adjustRightInd w:val="0"/>
                    <w:rPr>
                      <w:rFonts w:ascii="Arial" w:hAnsi="Arial" w:cs="Arial"/>
                      <w:sz w:val="18"/>
                      <w:szCs w:val="18"/>
                    </w:rPr>
                  </w:pPr>
                </w:p>
              </w:tc>
            </w:tr>
            <w:tr w:rsidR="00903FA4" w14:paraId="604C2EEA" w14:textId="77777777" w:rsidTr="004D4A4E">
              <w:tc>
                <w:tcPr>
                  <w:tcW w:w="619" w:type="dxa"/>
                  <w:tcMar>
                    <w:right w:w="43" w:type="dxa"/>
                  </w:tcMar>
                </w:tcPr>
                <w:p w14:paraId="7F7E1BE6" w14:textId="77777777" w:rsidR="00903FA4" w:rsidRDefault="00903FA4" w:rsidP="004D4A4E">
                  <w:pPr>
                    <w:widowControl w:val="0"/>
                    <w:autoSpaceDE w:val="0"/>
                    <w:autoSpaceDN w:val="0"/>
                    <w:adjustRightInd w:val="0"/>
                    <w:rPr>
                      <w:rFonts w:ascii="Arial" w:hAnsi="Arial" w:cs="Arial"/>
                      <w:b/>
                      <w:bCs/>
                      <w:sz w:val="18"/>
                      <w:szCs w:val="18"/>
                    </w:rPr>
                  </w:pPr>
                  <w:r>
                    <w:rPr>
                      <w:rFonts w:ascii="Arial" w:hAnsi="Arial" w:cs="Arial"/>
                      <w:b/>
                      <w:bCs/>
                      <w:sz w:val="18"/>
                      <w:szCs w:val="18"/>
                    </w:rPr>
                    <w:t>2.</w:t>
                  </w:r>
                </w:p>
              </w:tc>
              <w:tc>
                <w:tcPr>
                  <w:tcW w:w="8770" w:type="dxa"/>
                  <w:gridSpan w:val="4"/>
                  <w:tcMar>
                    <w:right w:w="43" w:type="dxa"/>
                  </w:tcMar>
                </w:tcPr>
                <w:p w14:paraId="240148A2" w14:textId="77777777" w:rsidR="00903FA4" w:rsidRDefault="00903FA4" w:rsidP="004D4A4E">
                  <w:pPr>
                    <w:widowControl w:val="0"/>
                    <w:autoSpaceDE w:val="0"/>
                    <w:autoSpaceDN w:val="0"/>
                    <w:adjustRightInd w:val="0"/>
                    <w:rPr>
                      <w:rFonts w:ascii="Arial" w:hAnsi="Arial" w:cs="Arial"/>
                      <w:b/>
                      <w:bCs/>
                      <w:sz w:val="18"/>
                      <w:szCs w:val="18"/>
                    </w:rPr>
                  </w:pPr>
                  <w:r>
                    <w:rPr>
                      <w:rFonts w:ascii="Arial" w:hAnsi="Arial" w:cs="Arial"/>
                      <w:b/>
                      <w:bCs/>
                      <w:sz w:val="18"/>
                      <w:szCs w:val="18"/>
                    </w:rPr>
                    <w:t>ACCOUNTING POLICIES</w:t>
                  </w:r>
                </w:p>
              </w:tc>
            </w:tr>
            <w:tr w:rsidR="00903FA4" w14:paraId="17CC294F" w14:textId="77777777" w:rsidTr="004D4A4E">
              <w:tc>
                <w:tcPr>
                  <w:tcW w:w="619" w:type="dxa"/>
                  <w:tcMar>
                    <w:right w:w="43" w:type="dxa"/>
                  </w:tcMar>
                </w:tcPr>
                <w:p w14:paraId="65B0AC75" w14:textId="77777777" w:rsidR="00903FA4" w:rsidRDefault="00903FA4" w:rsidP="004D4A4E">
                  <w:pPr>
                    <w:widowControl w:val="0"/>
                    <w:autoSpaceDE w:val="0"/>
                    <w:autoSpaceDN w:val="0"/>
                    <w:adjustRightInd w:val="0"/>
                    <w:rPr>
                      <w:rFonts w:ascii="Arial" w:hAnsi="Arial" w:cs="Arial"/>
                      <w:sz w:val="18"/>
                      <w:szCs w:val="18"/>
                    </w:rPr>
                  </w:pPr>
                </w:p>
              </w:tc>
              <w:tc>
                <w:tcPr>
                  <w:tcW w:w="8770" w:type="dxa"/>
                  <w:gridSpan w:val="4"/>
                  <w:tcMar>
                    <w:right w:w="43" w:type="dxa"/>
                  </w:tcMar>
                </w:tcPr>
                <w:p w14:paraId="45D50275" w14:textId="77777777" w:rsidR="00903FA4" w:rsidRDefault="00903FA4" w:rsidP="004D4A4E">
                  <w:pPr>
                    <w:widowControl w:val="0"/>
                    <w:autoSpaceDE w:val="0"/>
                    <w:autoSpaceDN w:val="0"/>
                    <w:adjustRightInd w:val="0"/>
                    <w:rPr>
                      <w:rFonts w:ascii="Arial" w:hAnsi="Arial" w:cs="Arial"/>
                      <w:sz w:val="18"/>
                      <w:szCs w:val="18"/>
                    </w:rPr>
                  </w:pPr>
                </w:p>
              </w:tc>
            </w:tr>
            <w:tr w:rsidR="00903FA4" w14:paraId="7A68BC65" w14:textId="77777777" w:rsidTr="004D4A4E">
              <w:tc>
                <w:tcPr>
                  <w:tcW w:w="619" w:type="dxa"/>
                  <w:tcMar>
                    <w:right w:w="43" w:type="dxa"/>
                  </w:tcMar>
                </w:tcPr>
                <w:p w14:paraId="0E597745" w14:textId="77777777" w:rsidR="00903FA4" w:rsidRDefault="00903FA4" w:rsidP="004D4A4E">
                  <w:pPr>
                    <w:widowControl w:val="0"/>
                    <w:autoSpaceDE w:val="0"/>
                    <w:autoSpaceDN w:val="0"/>
                    <w:adjustRightInd w:val="0"/>
                    <w:jc w:val="both"/>
                    <w:rPr>
                      <w:rFonts w:ascii="Arial" w:hAnsi="Arial" w:cs="Arial"/>
                      <w:sz w:val="18"/>
                      <w:szCs w:val="18"/>
                    </w:rPr>
                  </w:pPr>
                </w:p>
              </w:tc>
              <w:tc>
                <w:tcPr>
                  <w:tcW w:w="8770" w:type="dxa"/>
                  <w:gridSpan w:val="4"/>
                  <w:tcMar>
                    <w:right w:w="43" w:type="dxa"/>
                  </w:tcMar>
                </w:tcPr>
                <w:p w14:paraId="1941550E" w14:textId="77777777" w:rsidR="00903FA4" w:rsidRDefault="00903FA4" w:rsidP="004D4A4E">
                  <w:pPr>
                    <w:widowControl w:val="0"/>
                    <w:autoSpaceDE w:val="0"/>
                    <w:autoSpaceDN w:val="0"/>
                    <w:adjustRightInd w:val="0"/>
                    <w:jc w:val="both"/>
                    <w:rPr>
                      <w:rFonts w:ascii="Arial" w:hAnsi="Arial" w:cs="Arial"/>
                      <w:sz w:val="18"/>
                      <w:szCs w:val="18"/>
                    </w:rPr>
                  </w:pPr>
                  <w:r>
                    <w:rPr>
                      <w:rFonts w:ascii="Arial" w:hAnsi="Arial" w:cs="Arial"/>
                      <w:sz w:val="18"/>
                      <w:szCs w:val="18"/>
                    </w:rPr>
                    <w:t>The following accounting policies have been applied consistently in dealing with items which are considered material in relation to the company's financial statements.</w:t>
                  </w:r>
                </w:p>
              </w:tc>
            </w:tr>
            <w:tr w:rsidR="00903FA4" w14:paraId="5C87278F" w14:textId="77777777" w:rsidTr="004D4A4E">
              <w:tc>
                <w:tcPr>
                  <w:tcW w:w="619" w:type="dxa"/>
                  <w:tcMar>
                    <w:right w:w="43" w:type="dxa"/>
                  </w:tcMar>
                </w:tcPr>
                <w:p w14:paraId="1F106561" w14:textId="77777777" w:rsidR="00903FA4" w:rsidRDefault="00903FA4" w:rsidP="004D4A4E">
                  <w:pPr>
                    <w:widowControl w:val="0"/>
                    <w:autoSpaceDE w:val="0"/>
                    <w:autoSpaceDN w:val="0"/>
                    <w:adjustRightInd w:val="0"/>
                    <w:rPr>
                      <w:rFonts w:ascii="Arial" w:hAnsi="Arial" w:cs="Arial"/>
                      <w:sz w:val="18"/>
                      <w:szCs w:val="18"/>
                    </w:rPr>
                  </w:pPr>
                </w:p>
              </w:tc>
              <w:tc>
                <w:tcPr>
                  <w:tcW w:w="8770" w:type="dxa"/>
                  <w:gridSpan w:val="4"/>
                  <w:tcMar>
                    <w:right w:w="43" w:type="dxa"/>
                  </w:tcMar>
                </w:tcPr>
                <w:p w14:paraId="530E0949" w14:textId="77777777" w:rsidR="00903FA4" w:rsidRDefault="00903FA4" w:rsidP="004D4A4E">
                  <w:pPr>
                    <w:widowControl w:val="0"/>
                    <w:autoSpaceDE w:val="0"/>
                    <w:autoSpaceDN w:val="0"/>
                    <w:adjustRightInd w:val="0"/>
                    <w:rPr>
                      <w:rFonts w:ascii="Arial" w:hAnsi="Arial" w:cs="Arial"/>
                      <w:sz w:val="18"/>
                      <w:szCs w:val="18"/>
                    </w:rPr>
                  </w:pPr>
                </w:p>
              </w:tc>
            </w:tr>
            <w:tr w:rsidR="00903FA4" w14:paraId="4AED99E4" w14:textId="77777777" w:rsidTr="004D4A4E">
              <w:tc>
                <w:tcPr>
                  <w:tcW w:w="619" w:type="dxa"/>
                  <w:tcMar>
                    <w:right w:w="43" w:type="dxa"/>
                  </w:tcMar>
                </w:tcPr>
                <w:p w14:paraId="48058452" w14:textId="77777777" w:rsidR="00903FA4" w:rsidRDefault="00903FA4" w:rsidP="004D4A4E">
                  <w:pPr>
                    <w:widowControl w:val="0"/>
                    <w:autoSpaceDE w:val="0"/>
                    <w:autoSpaceDN w:val="0"/>
                    <w:adjustRightInd w:val="0"/>
                    <w:rPr>
                      <w:rFonts w:ascii="Arial" w:hAnsi="Arial" w:cs="Arial"/>
                      <w:sz w:val="18"/>
                      <w:szCs w:val="18"/>
                    </w:rPr>
                  </w:pPr>
                </w:p>
              </w:tc>
              <w:tc>
                <w:tcPr>
                  <w:tcW w:w="8770" w:type="dxa"/>
                  <w:gridSpan w:val="4"/>
                  <w:tcMar>
                    <w:right w:w="43" w:type="dxa"/>
                  </w:tcMar>
                </w:tcPr>
                <w:p w14:paraId="16B222CC" w14:textId="77777777" w:rsidR="00903FA4" w:rsidRDefault="00903FA4" w:rsidP="004D4A4E">
                  <w:pPr>
                    <w:widowControl w:val="0"/>
                    <w:autoSpaceDE w:val="0"/>
                    <w:autoSpaceDN w:val="0"/>
                    <w:adjustRightInd w:val="0"/>
                    <w:rPr>
                      <w:rFonts w:ascii="Arial" w:hAnsi="Arial" w:cs="Arial"/>
                      <w:b/>
                      <w:bCs/>
                      <w:sz w:val="18"/>
                      <w:szCs w:val="18"/>
                    </w:rPr>
                  </w:pPr>
                  <w:r>
                    <w:rPr>
                      <w:rFonts w:ascii="Arial" w:hAnsi="Arial" w:cs="Arial"/>
                      <w:b/>
                      <w:bCs/>
                      <w:sz w:val="18"/>
                      <w:szCs w:val="18"/>
                    </w:rPr>
                    <w:t>Statement of compliance</w:t>
                  </w:r>
                </w:p>
              </w:tc>
            </w:tr>
            <w:tr w:rsidR="00903FA4" w14:paraId="4C22FDFB" w14:textId="77777777" w:rsidTr="004D4A4E">
              <w:tc>
                <w:tcPr>
                  <w:tcW w:w="619" w:type="dxa"/>
                  <w:tcMar>
                    <w:right w:w="43" w:type="dxa"/>
                  </w:tcMar>
                </w:tcPr>
                <w:p w14:paraId="183598FF" w14:textId="77777777" w:rsidR="00903FA4" w:rsidRDefault="00903FA4" w:rsidP="004D4A4E">
                  <w:pPr>
                    <w:widowControl w:val="0"/>
                    <w:autoSpaceDE w:val="0"/>
                    <w:autoSpaceDN w:val="0"/>
                    <w:adjustRightInd w:val="0"/>
                    <w:jc w:val="both"/>
                    <w:rPr>
                      <w:rFonts w:ascii="Arial" w:hAnsi="Arial" w:cs="Arial"/>
                      <w:sz w:val="18"/>
                      <w:szCs w:val="18"/>
                    </w:rPr>
                  </w:pPr>
                </w:p>
              </w:tc>
              <w:tc>
                <w:tcPr>
                  <w:tcW w:w="8770" w:type="dxa"/>
                  <w:gridSpan w:val="4"/>
                  <w:tcMar>
                    <w:right w:w="43" w:type="dxa"/>
                  </w:tcMar>
                </w:tcPr>
                <w:p w14:paraId="5B3B27F5" w14:textId="77777777" w:rsidR="00903FA4" w:rsidRDefault="00903FA4" w:rsidP="004D4A4E">
                  <w:pPr>
                    <w:widowControl w:val="0"/>
                    <w:autoSpaceDE w:val="0"/>
                    <w:autoSpaceDN w:val="0"/>
                    <w:adjustRightInd w:val="0"/>
                    <w:jc w:val="both"/>
                    <w:rPr>
                      <w:rFonts w:ascii="Arial" w:hAnsi="Arial" w:cs="Arial"/>
                      <w:sz w:val="18"/>
                      <w:szCs w:val="18"/>
                    </w:rPr>
                  </w:pPr>
                  <w:r>
                    <w:rPr>
                      <w:rFonts w:ascii="Arial" w:hAnsi="Arial" w:cs="Arial"/>
                      <w:sz w:val="18"/>
                      <w:szCs w:val="18"/>
                    </w:rPr>
                    <w:t>The financial statements are prepared in accordance with the Companies Act 2014 and FRS 102 "The Financial Reporting Standard applicable in the UK and Republic of Ireland" issued by the Financial Reporting Council. The company has applied the recommendations contained in Charities SORP (FRS 102) effective 1 January 2015.</w:t>
                  </w:r>
                </w:p>
                <w:p w14:paraId="0778BA20" w14:textId="77777777" w:rsidR="00903FA4" w:rsidRDefault="00903FA4" w:rsidP="004D4A4E">
                  <w:pPr>
                    <w:widowControl w:val="0"/>
                    <w:autoSpaceDE w:val="0"/>
                    <w:autoSpaceDN w:val="0"/>
                    <w:adjustRightInd w:val="0"/>
                    <w:jc w:val="both"/>
                    <w:rPr>
                      <w:rFonts w:ascii="Arial" w:hAnsi="Arial" w:cs="Arial"/>
                      <w:sz w:val="18"/>
                      <w:szCs w:val="18"/>
                    </w:rPr>
                  </w:pPr>
                </w:p>
                <w:p w14:paraId="3D89021E" w14:textId="77777777" w:rsidR="00903FA4" w:rsidRDefault="00903FA4" w:rsidP="004D4A4E">
                  <w:pPr>
                    <w:widowControl w:val="0"/>
                    <w:autoSpaceDE w:val="0"/>
                    <w:autoSpaceDN w:val="0"/>
                    <w:adjustRightInd w:val="0"/>
                    <w:jc w:val="both"/>
                    <w:rPr>
                      <w:rFonts w:ascii="Arial" w:hAnsi="Arial" w:cs="Arial"/>
                      <w:sz w:val="18"/>
                      <w:szCs w:val="18"/>
                    </w:rPr>
                  </w:pPr>
                  <w:r>
                    <w:rPr>
                      <w:rFonts w:ascii="Arial" w:hAnsi="Arial" w:cs="Arial"/>
                      <w:sz w:val="18"/>
                      <w:szCs w:val="18"/>
                    </w:rPr>
                    <w:t>The following accounting policies have been applied consistently in dealing with items which are considered material in relation to the company's financial statements.</w:t>
                  </w:r>
                </w:p>
              </w:tc>
            </w:tr>
            <w:tr w:rsidR="00903FA4" w14:paraId="75B4791F" w14:textId="77777777" w:rsidTr="004D4A4E">
              <w:tc>
                <w:tcPr>
                  <w:tcW w:w="619" w:type="dxa"/>
                  <w:tcMar>
                    <w:right w:w="43" w:type="dxa"/>
                  </w:tcMar>
                </w:tcPr>
                <w:p w14:paraId="75767227" w14:textId="77777777" w:rsidR="00903FA4" w:rsidRDefault="00903FA4" w:rsidP="004D4A4E">
                  <w:pPr>
                    <w:widowControl w:val="0"/>
                    <w:autoSpaceDE w:val="0"/>
                    <w:autoSpaceDN w:val="0"/>
                    <w:adjustRightInd w:val="0"/>
                    <w:rPr>
                      <w:rFonts w:ascii="Arial" w:hAnsi="Arial" w:cs="Arial"/>
                      <w:sz w:val="18"/>
                      <w:szCs w:val="18"/>
                    </w:rPr>
                  </w:pPr>
                </w:p>
              </w:tc>
              <w:tc>
                <w:tcPr>
                  <w:tcW w:w="8770" w:type="dxa"/>
                  <w:gridSpan w:val="4"/>
                  <w:tcMar>
                    <w:right w:w="43" w:type="dxa"/>
                  </w:tcMar>
                </w:tcPr>
                <w:p w14:paraId="5C06388E" w14:textId="77777777" w:rsidR="00903FA4" w:rsidRDefault="00903FA4" w:rsidP="004D4A4E">
                  <w:pPr>
                    <w:widowControl w:val="0"/>
                    <w:autoSpaceDE w:val="0"/>
                    <w:autoSpaceDN w:val="0"/>
                    <w:adjustRightInd w:val="0"/>
                    <w:rPr>
                      <w:rFonts w:ascii="Arial" w:hAnsi="Arial" w:cs="Arial"/>
                      <w:sz w:val="18"/>
                      <w:szCs w:val="18"/>
                    </w:rPr>
                  </w:pPr>
                </w:p>
              </w:tc>
            </w:tr>
            <w:tr w:rsidR="00903FA4" w14:paraId="453C41A9" w14:textId="77777777" w:rsidTr="004D4A4E">
              <w:tc>
                <w:tcPr>
                  <w:tcW w:w="619" w:type="dxa"/>
                  <w:tcMar>
                    <w:right w:w="43" w:type="dxa"/>
                  </w:tcMar>
                </w:tcPr>
                <w:p w14:paraId="27979CCA" w14:textId="77777777" w:rsidR="00903FA4" w:rsidRDefault="00903FA4" w:rsidP="004D4A4E">
                  <w:pPr>
                    <w:widowControl w:val="0"/>
                    <w:autoSpaceDE w:val="0"/>
                    <w:autoSpaceDN w:val="0"/>
                    <w:adjustRightInd w:val="0"/>
                    <w:rPr>
                      <w:rFonts w:ascii="Arial" w:hAnsi="Arial" w:cs="Arial"/>
                      <w:sz w:val="18"/>
                      <w:szCs w:val="18"/>
                    </w:rPr>
                  </w:pPr>
                </w:p>
              </w:tc>
              <w:tc>
                <w:tcPr>
                  <w:tcW w:w="8770" w:type="dxa"/>
                  <w:gridSpan w:val="4"/>
                  <w:tcMar>
                    <w:right w:w="43" w:type="dxa"/>
                  </w:tcMar>
                </w:tcPr>
                <w:p w14:paraId="7E66B50A" w14:textId="77777777" w:rsidR="00903FA4" w:rsidRDefault="00903FA4" w:rsidP="004D4A4E">
                  <w:pPr>
                    <w:widowControl w:val="0"/>
                    <w:autoSpaceDE w:val="0"/>
                    <w:autoSpaceDN w:val="0"/>
                    <w:adjustRightInd w:val="0"/>
                    <w:rPr>
                      <w:rFonts w:ascii="Arial" w:hAnsi="Arial" w:cs="Arial"/>
                      <w:b/>
                      <w:bCs/>
                      <w:sz w:val="18"/>
                      <w:szCs w:val="18"/>
                    </w:rPr>
                  </w:pPr>
                  <w:r>
                    <w:rPr>
                      <w:rFonts w:ascii="Arial" w:hAnsi="Arial" w:cs="Arial"/>
                      <w:b/>
                      <w:bCs/>
                      <w:sz w:val="18"/>
                      <w:szCs w:val="18"/>
                    </w:rPr>
                    <w:t>Basis of preparation</w:t>
                  </w:r>
                </w:p>
              </w:tc>
            </w:tr>
            <w:tr w:rsidR="00903FA4" w14:paraId="3C37F5CB" w14:textId="77777777" w:rsidTr="004D4A4E">
              <w:tc>
                <w:tcPr>
                  <w:tcW w:w="619" w:type="dxa"/>
                  <w:tcMar>
                    <w:right w:w="43" w:type="dxa"/>
                  </w:tcMar>
                </w:tcPr>
                <w:p w14:paraId="33AFC224" w14:textId="77777777" w:rsidR="00903FA4" w:rsidRDefault="00903FA4" w:rsidP="004D4A4E">
                  <w:pPr>
                    <w:widowControl w:val="0"/>
                    <w:autoSpaceDE w:val="0"/>
                    <w:autoSpaceDN w:val="0"/>
                    <w:adjustRightInd w:val="0"/>
                    <w:jc w:val="both"/>
                    <w:rPr>
                      <w:rFonts w:ascii="Arial" w:hAnsi="Arial" w:cs="Arial"/>
                      <w:sz w:val="18"/>
                      <w:szCs w:val="18"/>
                    </w:rPr>
                  </w:pPr>
                </w:p>
              </w:tc>
              <w:tc>
                <w:tcPr>
                  <w:tcW w:w="8770" w:type="dxa"/>
                  <w:gridSpan w:val="4"/>
                  <w:tcMar>
                    <w:right w:w="43" w:type="dxa"/>
                  </w:tcMar>
                </w:tcPr>
                <w:p w14:paraId="78B7BF6F" w14:textId="77777777" w:rsidR="00903FA4" w:rsidRDefault="00903FA4" w:rsidP="004D4A4E">
                  <w:pPr>
                    <w:widowControl w:val="0"/>
                    <w:autoSpaceDE w:val="0"/>
                    <w:autoSpaceDN w:val="0"/>
                    <w:adjustRightInd w:val="0"/>
                    <w:jc w:val="both"/>
                    <w:rPr>
                      <w:rFonts w:ascii="Arial" w:hAnsi="Arial" w:cs="Arial"/>
                      <w:sz w:val="18"/>
                      <w:szCs w:val="18"/>
                    </w:rPr>
                  </w:pPr>
                  <w:r>
                    <w:rPr>
                      <w:rFonts w:ascii="Arial" w:hAnsi="Arial" w:cs="Arial"/>
                      <w:sz w:val="18"/>
                      <w:szCs w:val="18"/>
                    </w:rPr>
                    <w:t>The financial statements have been prepared on the going concern basis and in accordance with the historical cost convention except for certain properties and financial instruments that are measured at revalued amounts or fair values, as explained in the accounting policies below. Historical cost is generally based on the fair value of the consideration given in exchange for assets. The financial reporting framework that has been applied in their preparation is the Companies Act 2014 and FRS 102 “The Financial Reporting Standard applicable in the UK and Republic of Ireland” issued by the Financial Reporting Council.</w:t>
                  </w:r>
                </w:p>
              </w:tc>
            </w:tr>
            <w:tr w:rsidR="00903FA4" w14:paraId="63886E8B" w14:textId="77777777" w:rsidTr="004D4A4E">
              <w:tc>
                <w:tcPr>
                  <w:tcW w:w="619" w:type="dxa"/>
                  <w:tcMar>
                    <w:right w:w="43" w:type="dxa"/>
                  </w:tcMar>
                </w:tcPr>
                <w:p w14:paraId="49DD38F3" w14:textId="77777777" w:rsidR="00903FA4" w:rsidRDefault="00903FA4" w:rsidP="004D4A4E">
                  <w:pPr>
                    <w:widowControl w:val="0"/>
                    <w:autoSpaceDE w:val="0"/>
                    <w:autoSpaceDN w:val="0"/>
                    <w:adjustRightInd w:val="0"/>
                    <w:rPr>
                      <w:rFonts w:ascii="Arial" w:hAnsi="Arial" w:cs="Arial"/>
                      <w:sz w:val="18"/>
                      <w:szCs w:val="18"/>
                    </w:rPr>
                  </w:pPr>
                </w:p>
              </w:tc>
              <w:tc>
                <w:tcPr>
                  <w:tcW w:w="8770" w:type="dxa"/>
                  <w:gridSpan w:val="4"/>
                  <w:tcMar>
                    <w:right w:w="43" w:type="dxa"/>
                  </w:tcMar>
                </w:tcPr>
                <w:p w14:paraId="46DE91B4" w14:textId="77777777" w:rsidR="00903FA4" w:rsidRDefault="00903FA4" w:rsidP="004D4A4E">
                  <w:pPr>
                    <w:widowControl w:val="0"/>
                    <w:autoSpaceDE w:val="0"/>
                    <w:autoSpaceDN w:val="0"/>
                    <w:adjustRightInd w:val="0"/>
                    <w:rPr>
                      <w:rFonts w:ascii="Arial" w:hAnsi="Arial" w:cs="Arial"/>
                      <w:sz w:val="18"/>
                      <w:szCs w:val="18"/>
                    </w:rPr>
                  </w:pPr>
                </w:p>
              </w:tc>
            </w:tr>
            <w:tr w:rsidR="00903FA4" w14:paraId="564CE4E6" w14:textId="77777777" w:rsidTr="004D4A4E">
              <w:tc>
                <w:tcPr>
                  <w:tcW w:w="619" w:type="dxa"/>
                  <w:tcMar>
                    <w:right w:w="43" w:type="dxa"/>
                  </w:tcMar>
                </w:tcPr>
                <w:p w14:paraId="0405C7A1" w14:textId="77777777" w:rsidR="00903FA4" w:rsidRDefault="00903FA4" w:rsidP="004D4A4E">
                  <w:pPr>
                    <w:widowControl w:val="0"/>
                    <w:autoSpaceDE w:val="0"/>
                    <w:autoSpaceDN w:val="0"/>
                    <w:adjustRightInd w:val="0"/>
                    <w:rPr>
                      <w:rFonts w:ascii="Arial" w:hAnsi="Arial" w:cs="Arial"/>
                      <w:sz w:val="18"/>
                      <w:szCs w:val="18"/>
                    </w:rPr>
                  </w:pPr>
                </w:p>
              </w:tc>
              <w:tc>
                <w:tcPr>
                  <w:tcW w:w="8770" w:type="dxa"/>
                  <w:gridSpan w:val="4"/>
                  <w:tcMar>
                    <w:right w:w="43" w:type="dxa"/>
                  </w:tcMar>
                </w:tcPr>
                <w:p w14:paraId="6CC82C00" w14:textId="77777777" w:rsidR="00903FA4" w:rsidRDefault="00903FA4" w:rsidP="004D4A4E">
                  <w:pPr>
                    <w:widowControl w:val="0"/>
                    <w:autoSpaceDE w:val="0"/>
                    <w:autoSpaceDN w:val="0"/>
                    <w:adjustRightInd w:val="0"/>
                    <w:rPr>
                      <w:rFonts w:ascii="Arial" w:hAnsi="Arial" w:cs="Arial"/>
                      <w:b/>
                      <w:bCs/>
                      <w:sz w:val="18"/>
                      <w:szCs w:val="18"/>
                    </w:rPr>
                  </w:pPr>
                  <w:r>
                    <w:rPr>
                      <w:rFonts w:ascii="Arial" w:hAnsi="Arial" w:cs="Arial"/>
                      <w:b/>
                      <w:bCs/>
                      <w:sz w:val="18"/>
                      <w:szCs w:val="18"/>
                    </w:rPr>
                    <w:t>Income</w:t>
                  </w:r>
                </w:p>
              </w:tc>
            </w:tr>
            <w:tr w:rsidR="00903FA4" w14:paraId="1C0F76D9" w14:textId="77777777" w:rsidTr="004D4A4E">
              <w:tc>
                <w:tcPr>
                  <w:tcW w:w="619" w:type="dxa"/>
                  <w:tcMar>
                    <w:right w:w="43" w:type="dxa"/>
                  </w:tcMar>
                </w:tcPr>
                <w:p w14:paraId="5EF630C8" w14:textId="77777777" w:rsidR="00903FA4" w:rsidRDefault="00903FA4" w:rsidP="004D4A4E">
                  <w:pPr>
                    <w:widowControl w:val="0"/>
                    <w:autoSpaceDE w:val="0"/>
                    <w:autoSpaceDN w:val="0"/>
                    <w:adjustRightInd w:val="0"/>
                    <w:jc w:val="both"/>
                    <w:rPr>
                      <w:rFonts w:ascii="Arial" w:hAnsi="Arial" w:cs="Arial"/>
                      <w:sz w:val="18"/>
                      <w:szCs w:val="18"/>
                    </w:rPr>
                  </w:pPr>
                </w:p>
              </w:tc>
              <w:tc>
                <w:tcPr>
                  <w:tcW w:w="8770" w:type="dxa"/>
                  <w:gridSpan w:val="4"/>
                  <w:tcMar>
                    <w:right w:w="43" w:type="dxa"/>
                  </w:tcMar>
                </w:tcPr>
                <w:p w14:paraId="25BA51B5" w14:textId="77777777" w:rsidR="00903FA4" w:rsidRDefault="00903FA4" w:rsidP="004D4A4E">
                  <w:pPr>
                    <w:widowControl w:val="0"/>
                    <w:autoSpaceDE w:val="0"/>
                    <w:autoSpaceDN w:val="0"/>
                    <w:adjustRightInd w:val="0"/>
                    <w:jc w:val="both"/>
                    <w:rPr>
                      <w:rFonts w:ascii="Arial" w:hAnsi="Arial" w:cs="Arial"/>
                      <w:sz w:val="18"/>
                      <w:szCs w:val="18"/>
                    </w:rPr>
                  </w:pPr>
                  <w:r>
                    <w:rPr>
                      <w:rFonts w:ascii="Arial" w:hAnsi="Arial" w:cs="Arial"/>
                      <w:sz w:val="18"/>
                      <w:szCs w:val="18"/>
                    </w:rPr>
                    <w:t>Income from events is recognised as earned and received.</w:t>
                  </w:r>
                </w:p>
                <w:p w14:paraId="77DD598D" w14:textId="77777777" w:rsidR="00903FA4" w:rsidRDefault="00903FA4" w:rsidP="004D4A4E">
                  <w:pPr>
                    <w:widowControl w:val="0"/>
                    <w:autoSpaceDE w:val="0"/>
                    <w:autoSpaceDN w:val="0"/>
                    <w:adjustRightInd w:val="0"/>
                    <w:jc w:val="both"/>
                    <w:rPr>
                      <w:rFonts w:ascii="Arial" w:hAnsi="Arial" w:cs="Arial"/>
                      <w:sz w:val="18"/>
                      <w:szCs w:val="18"/>
                    </w:rPr>
                  </w:pPr>
                </w:p>
                <w:p w14:paraId="01C17D66" w14:textId="77777777" w:rsidR="00903FA4" w:rsidRDefault="00903FA4" w:rsidP="004D4A4E">
                  <w:pPr>
                    <w:widowControl w:val="0"/>
                    <w:autoSpaceDE w:val="0"/>
                    <w:autoSpaceDN w:val="0"/>
                    <w:adjustRightInd w:val="0"/>
                    <w:jc w:val="both"/>
                    <w:rPr>
                      <w:rFonts w:ascii="Arial" w:hAnsi="Arial" w:cs="Arial"/>
                      <w:sz w:val="18"/>
                      <w:szCs w:val="18"/>
                    </w:rPr>
                  </w:pPr>
                  <w:r>
                    <w:rPr>
                      <w:rFonts w:ascii="Arial" w:hAnsi="Arial" w:cs="Arial"/>
                      <w:sz w:val="18"/>
                      <w:szCs w:val="18"/>
                    </w:rPr>
                    <w:t>Income is recognised where there is entitlement, certainty of receipt and the amount can be measured with sufficient reliability. Income includes donations, gifts, bequests, income from donation of assets and membership income.  Membership income is accounted for and deferred on a time basis. Income also includes any grant income received to carry on the charitable purpose of the organisation. This income may be classed as restricted or unrestricted dependant on the conditions included in each agreement.</w:t>
                  </w:r>
                </w:p>
                <w:p w14:paraId="76F4593D" w14:textId="77777777" w:rsidR="00903FA4" w:rsidRDefault="00903FA4" w:rsidP="004D4A4E">
                  <w:pPr>
                    <w:widowControl w:val="0"/>
                    <w:autoSpaceDE w:val="0"/>
                    <w:autoSpaceDN w:val="0"/>
                    <w:adjustRightInd w:val="0"/>
                    <w:jc w:val="both"/>
                    <w:rPr>
                      <w:rFonts w:ascii="Arial" w:hAnsi="Arial" w:cs="Arial"/>
                      <w:sz w:val="18"/>
                      <w:szCs w:val="18"/>
                    </w:rPr>
                  </w:pPr>
                </w:p>
                <w:p w14:paraId="1710794B" w14:textId="77777777" w:rsidR="00903FA4" w:rsidRDefault="00903FA4" w:rsidP="004D4A4E">
                  <w:pPr>
                    <w:widowControl w:val="0"/>
                    <w:autoSpaceDE w:val="0"/>
                    <w:autoSpaceDN w:val="0"/>
                    <w:adjustRightInd w:val="0"/>
                    <w:jc w:val="both"/>
                    <w:rPr>
                      <w:rFonts w:ascii="Arial" w:hAnsi="Arial" w:cs="Arial"/>
                      <w:sz w:val="18"/>
                      <w:szCs w:val="18"/>
                    </w:rPr>
                  </w:pPr>
                  <w:r>
                    <w:rPr>
                      <w:rFonts w:ascii="Arial" w:hAnsi="Arial" w:cs="Arial"/>
                      <w:sz w:val="18"/>
                      <w:szCs w:val="18"/>
                    </w:rPr>
                    <w:t xml:space="preserve">Grants from governments and institutional donors, are recognised as income when the activities which they are intended to fund have been undertaken, the related expenditure incurred, and there is reasonable certainty of receipt. </w:t>
                  </w:r>
                </w:p>
                <w:p w14:paraId="6E09EDA9" w14:textId="77777777" w:rsidR="00903FA4" w:rsidRDefault="00903FA4" w:rsidP="004D4A4E">
                  <w:pPr>
                    <w:widowControl w:val="0"/>
                    <w:autoSpaceDE w:val="0"/>
                    <w:autoSpaceDN w:val="0"/>
                    <w:adjustRightInd w:val="0"/>
                    <w:jc w:val="both"/>
                    <w:rPr>
                      <w:rFonts w:ascii="Arial" w:hAnsi="Arial" w:cs="Arial"/>
                      <w:sz w:val="18"/>
                      <w:szCs w:val="18"/>
                    </w:rPr>
                  </w:pPr>
                </w:p>
                <w:p w14:paraId="0DEF6E2C" w14:textId="77777777" w:rsidR="00903FA4" w:rsidRDefault="00903FA4" w:rsidP="004D4A4E">
                  <w:pPr>
                    <w:widowControl w:val="0"/>
                    <w:autoSpaceDE w:val="0"/>
                    <w:autoSpaceDN w:val="0"/>
                    <w:adjustRightInd w:val="0"/>
                    <w:jc w:val="both"/>
                    <w:rPr>
                      <w:rFonts w:ascii="Arial" w:hAnsi="Arial" w:cs="Arial"/>
                      <w:sz w:val="18"/>
                      <w:szCs w:val="18"/>
                    </w:rPr>
                  </w:pPr>
                  <w:r>
                    <w:rPr>
                      <w:rFonts w:ascii="Arial" w:hAnsi="Arial" w:cs="Arial"/>
                      <w:sz w:val="18"/>
                      <w:szCs w:val="18"/>
                    </w:rPr>
                    <w:t>Investment income is recognised on a receivable basis. Investment income includes income received on deposits held by the charity and income from any other investments.</w:t>
                  </w:r>
                </w:p>
                <w:p w14:paraId="3562588A" w14:textId="77777777" w:rsidR="00903FA4" w:rsidRDefault="00903FA4" w:rsidP="004D4A4E">
                  <w:pPr>
                    <w:widowControl w:val="0"/>
                    <w:autoSpaceDE w:val="0"/>
                    <w:autoSpaceDN w:val="0"/>
                    <w:adjustRightInd w:val="0"/>
                    <w:jc w:val="both"/>
                    <w:rPr>
                      <w:rFonts w:ascii="Arial" w:hAnsi="Arial" w:cs="Arial"/>
                      <w:sz w:val="18"/>
                      <w:szCs w:val="18"/>
                    </w:rPr>
                  </w:pPr>
                </w:p>
                <w:p w14:paraId="18EB75B6" w14:textId="77777777" w:rsidR="00903FA4" w:rsidRDefault="00903FA4" w:rsidP="004D4A4E">
                  <w:pPr>
                    <w:widowControl w:val="0"/>
                    <w:autoSpaceDE w:val="0"/>
                    <w:autoSpaceDN w:val="0"/>
                    <w:adjustRightInd w:val="0"/>
                    <w:jc w:val="both"/>
                    <w:rPr>
                      <w:rFonts w:ascii="Arial" w:hAnsi="Arial" w:cs="Arial"/>
                      <w:sz w:val="18"/>
                      <w:szCs w:val="18"/>
                    </w:rPr>
                  </w:pPr>
                  <w:r>
                    <w:rPr>
                      <w:rFonts w:ascii="Arial" w:hAnsi="Arial" w:cs="Arial"/>
                      <w:sz w:val="18"/>
                      <w:szCs w:val="18"/>
                    </w:rPr>
                    <w:t>Income from charitable activities includes income recognised as earned (as the related goods or services are provided). Income from charitable activities would include income received for events and meetings held during the year.</w:t>
                  </w:r>
                </w:p>
              </w:tc>
            </w:tr>
          </w:tbl>
          <w:p w14:paraId="184F315C" w14:textId="77777777" w:rsidR="00903FA4" w:rsidRDefault="00903FA4" w:rsidP="004D4A4E">
            <w:pPr>
              <w:widowControl w:val="0"/>
              <w:autoSpaceDE w:val="0"/>
              <w:autoSpaceDN w:val="0"/>
              <w:adjustRightInd w:val="0"/>
              <w:rPr>
                <w:rFonts w:ascii="Arial" w:hAnsi="Arial" w:cs="Arial"/>
                <w:sz w:val="2"/>
                <w:szCs w:val="2"/>
              </w:rPr>
            </w:pPr>
          </w:p>
        </w:tc>
      </w:tr>
      <w:tr w:rsidR="00903FA4" w14:paraId="0C8B43BE" w14:textId="77777777" w:rsidTr="00B01A1F">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288"/>
              <w:gridCol w:w="5098"/>
              <w:gridCol w:w="418"/>
              <w:gridCol w:w="2967"/>
            </w:tblGrid>
            <w:tr w:rsidR="00903FA4" w14:paraId="4FFF8566" w14:textId="77777777" w:rsidTr="004D4A4E">
              <w:tc>
                <w:tcPr>
                  <w:tcW w:w="619" w:type="dxa"/>
                  <w:tcMar>
                    <w:right w:w="43" w:type="dxa"/>
                  </w:tcMar>
                </w:tcPr>
                <w:p w14:paraId="00A1B66F" w14:textId="77777777" w:rsidR="00903FA4" w:rsidRDefault="00903FA4" w:rsidP="004D4A4E">
                  <w:pPr>
                    <w:widowControl w:val="0"/>
                    <w:autoSpaceDE w:val="0"/>
                    <w:autoSpaceDN w:val="0"/>
                    <w:adjustRightInd w:val="0"/>
                    <w:rPr>
                      <w:rFonts w:ascii="Arial" w:hAnsi="Arial" w:cs="Arial"/>
                      <w:sz w:val="2"/>
                      <w:szCs w:val="2"/>
                    </w:rPr>
                  </w:pPr>
                </w:p>
              </w:tc>
              <w:tc>
                <w:tcPr>
                  <w:tcW w:w="288" w:type="dxa"/>
                  <w:tcMar>
                    <w:right w:w="43" w:type="dxa"/>
                  </w:tcMar>
                </w:tcPr>
                <w:p w14:paraId="56E07C57" w14:textId="77777777" w:rsidR="00903FA4" w:rsidRDefault="00903FA4" w:rsidP="004D4A4E">
                  <w:pPr>
                    <w:widowControl w:val="0"/>
                    <w:autoSpaceDE w:val="0"/>
                    <w:autoSpaceDN w:val="0"/>
                    <w:adjustRightInd w:val="0"/>
                    <w:rPr>
                      <w:rFonts w:ascii="Arial" w:hAnsi="Arial" w:cs="Arial"/>
                      <w:sz w:val="2"/>
                      <w:szCs w:val="2"/>
                    </w:rPr>
                  </w:pPr>
                </w:p>
              </w:tc>
              <w:tc>
                <w:tcPr>
                  <w:tcW w:w="5098" w:type="dxa"/>
                  <w:tcMar>
                    <w:right w:w="43" w:type="dxa"/>
                  </w:tcMar>
                </w:tcPr>
                <w:p w14:paraId="7D0F0266" w14:textId="77777777" w:rsidR="00903FA4" w:rsidRDefault="00903FA4" w:rsidP="004D4A4E">
                  <w:pPr>
                    <w:widowControl w:val="0"/>
                    <w:autoSpaceDE w:val="0"/>
                    <w:autoSpaceDN w:val="0"/>
                    <w:adjustRightInd w:val="0"/>
                    <w:rPr>
                      <w:rFonts w:ascii="Arial" w:hAnsi="Arial" w:cs="Arial"/>
                      <w:sz w:val="2"/>
                      <w:szCs w:val="2"/>
                    </w:rPr>
                  </w:pPr>
                </w:p>
              </w:tc>
              <w:tc>
                <w:tcPr>
                  <w:tcW w:w="418" w:type="dxa"/>
                  <w:tcMar>
                    <w:right w:w="43" w:type="dxa"/>
                  </w:tcMar>
                </w:tcPr>
                <w:p w14:paraId="43DC04D5" w14:textId="77777777" w:rsidR="00903FA4" w:rsidRDefault="00903FA4" w:rsidP="004D4A4E">
                  <w:pPr>
                    <w:widowControl w:val="0"/>
                    <w:autoSpaceDE w:val="0"/>
                    <w:autoSpaceDN w:val="0"/>
                    <w:adjustRightInd w:val="0"/>
                    <w:rPr>
                      <w:rFonts w:ascii="Arial" w:hAnsi="Arial" w:cs="Arial"/>
                      <w:sz w:val="2"/>
                      <w:szCs w:val="2"/>
                    </w:rPr>
                  </w:pPr>
                </w:p>
              </w:tc>
              <w:tc>
                <w:tcPr>
                  <w:tcW w:w="2967" w:type="dxa"/>
                  <w:tcMar>
                    <w:right w:w="43" w:type="dxa"/>
                  </w:tcMar>
                </w:tcPr>
                <w:p w14:paraId="6AB229EE" w14:textId="77777777" w:rsidR="00903FA4" w:rsidRDefault="00903FA4" w:rsidP="004D4A4E">
                  <w:pPr>
                    <w:widowControl w:val="0"/>
                    <w:autoSpaceDE w:val="0"/>
                    <w:autoSpaceDN w:val="0"/>
                    <w:adjustRightInd w:val="0"/>
                    <w:rPr>
                      <w:rFonts w:ascii="Arial" w:hAnsi="Arial" w:cs="Arial"/>
                      <w:sz w:val="2"/>
                      <w:szCs w:val="2"/>
                    </w:rPr>
                  </w:pPr>
                </w:p>
              </w:tc>
            </w:tr>
            <w:tr w:rsidR="00903FA4" w14:paraId="2BAEEE25" w14:textId="77777777" w:rsidTr="004D4A4E">
              <w:tc>
                <w:tcPr>
                  <w:tcW w:w="619" w:type="dxa"/>
                  <w:tcMar>
                    <w:right w:w="43" w:type="dxa"/>
                  </w:tcMar>
                </w:tcPr>
                <w:p w14:paraId="18AD7026" w14:textId="77777777" w:rsidR="00903FA4" w:rsidRDefault="00903FA4" w:rsidP="004D4A4E">
                  <w:pPr>
                    <w:widowControl w:val="0"/>
                    <w:autoSpaceDE w:val="0"/>
                    <w:autoSpaceDN w:val="0"/>
                    <w:adjustRightInd w:val="0"/>
                    <w:rPr>
                      <w:rFonts w:ascii="Arial" w:hAnsi="Arial" w:cs="Arial"/>
                      <w:sz w:val="18"/>
                      <w:szCs w:val="18"/>
                    </w:rPr>
                  </w:pPr>
                </w:p>
              </w:tc>
              <w:tc>
                <w:tcPr>
                  <w:tcW w:w="8770" w:type="dxa"/>
                  <w:gridSpan w:val="4"/>
                  <w:tcMar>
                    <w:right w:w="43" w:type="dxa"/>
                  </w:tcMar>
                </w:tcPr>
                <w:p w14:paraId="50B43054" w14:textId="77777777" w:rsidR="00903FA4" w:rsidRDefault="00903FA4" w:rsidP="004D4A4E">
                  <w:pPr>
                    <w:widowControl w:val="0"/>
                    <w:autoSpaceDE w:val="0"/>
                    <w:autoSpaceDN w:val="0"/>
                    <w:adjustRightInd w:val="0"/>
                    <w:rPr>
                      <w:rFonts w:ascii="Arial" w:hAnsi="Arial" w:cs="Arial"/>
                      <w:sz w:val="18"/>
                      <w:szCs w:val="18"/>
                    </w:rPr>
                  </w:pPr>
                </w:p>
              </w:tc>
            </w:tr>
            <w:tr w:rsidR="00903FA4" w14:paraId="5DB95AC3" w14:textId="77777777" w:rsidTr="004D4A4E">
              <w:tc>
                <w:tcPr>
                  <w:tcW w:w="619" w:type="dxa"/>
                  <w:tcMar>
                    <w:right w:w="43" w:type="dxa"/>
                  </w:tcMar>
                </w:tcPr>
                <w:p w14:paraId="70F2BCEF" w14:textId="77777777" w:rsidR="00903FA4" w:rsidRDefault="00903FA4" w:rsidP="004D4A4E">
                  <w:pPr>
                    <w:widowControl w:val="0"/>
                    <w:autoSpaceDE w:val="0"/>
                    <w:autoSpaceDN w:val="0"/>
                    <w:adjustRightInd w:val="0"/>
                    <w:rPr>
                      <w:rFonts w:ascii="Arial" w:hAnsi="Arial" w:cs="Arial"/>
                      <w:sz w:val="18"/>
                      <w:szCs w:val="18"/>
                    </w:rPr>
                  </w:pPr>
                </w:p>
              </w:tc>
              <w:tc>
                <w:tcPr>
                  <w:tcW w:w="8770" w:type="dxa"/>
                  <w:gridSpan w:val="4"/>
                  <w:tcMar>
                    <w:right w:w="43" w:type="dxa"/>
                  </w:tcMar>
                </w:tcPr>
                <w:p w14:paraId="2B46FF35" w14:textId="77777777" w:rsidR="00903FA4" w:rsidRDefault="00903FA4" w:rsidP="004D4A4E">
                  <w:pPr>
                    <w:widowControl w:val="0"/>
                    <w:autoSpaceDE w:val="0"/>
                    <w:autoSpaceDN w:val="0"/>
                    <w:adjustRightInd w:val="0"/>
                    <w:rPr>
                      <w:rFonts w:ascii="Arial" w:hAnsi="Arial" w:cs="Arial"/>
                      <w:b/>
                      <w:bCs/>
                      <w:sz w:val="18"/>
                      <w:szCs w:val="18"/>
                    </w:rPr>
                  </w:pPr>
                  <w:r>
                    <w:rPr>
                      <w:rFonts w:ascii="Arial" w:hAnsi="Arial" w:cs="Arial"/>
                      <w:b/>
                      <w:bCs/>
                      <w:sz w:val="18"/>
                      <w:szCs w:val="18"/>
                    </w:rPr>
                    <w:t>Resources Expended</w:t>
                  </w:r>
                </w:p>
              </w:tc>
            </w:tr>
            <w:tr w:rsidR="00903FA4" w14:paraId="01535738" w14:textId="77777777" w:rsidTr="004D4A4E">
              <w:tc>
                <w:tcPr>
                  <w:tcW w:w="619" w:type="dxa"/>
                  <w:tcMar>
                    <w:right w:w="43" w:type="dxa"/>
                  </w:tcMar>
                </w:tcPr>
                <w:p w14:paraId="2ADBC1C2" w14:textId="77777777" w:rsidR="00903FA4" w:rsidRDefault="00903FA4" w:rsidP="004D4A4E">
                  <w:pPr>
                    <w:widowControl w:val="0"/>
                    <w:autoSpaceDE w:val="0"/>
                    <w:autoSpaceDN w:val="0"/>
                    <w:adjustRightInd w:val="0"/>
                    <w:jc w:val="both"/>
                    <w:rPr>
                      <w:rFonts w:ascii="Arial" w:hAnsi="Arial" w:cs="Arial"/>
                      <w:sz w:val="18"/>
                      <w:szCs w:val="18"/>
                    </w:rPr>
                  </w:pPr>
                </w:p>
              </w:tc>
              <w:tc>
                <w:tcPr>
                  <w:tcW w:w="8770" w:type="dxa"/>
                  <w:gridSpan w:val="4"/>
                  <w:tcMar>
                    <w:right w:w="43" w:type="dxa"/>
                  </w:tcMar>
                </w:tcPr>
                <w:p w14:paraId="4BA4FDED" w14:textId="77777777" w:rsidR="00903FA4" w:rsidRDefault="00903FA4" w:rsidP="004D4A4E">
                  <w:pPr>
                    <w:widowControl w:val="0"/>
                    <w:autoSpaceDE w:val="0"/>
                    <w:autoSpaceDN w:val="0"/>
                    <w:adjustRightInd w:val="0"/>
                    <w:jc w:val="both"/>
                    <w:rPr>
                      <w:rFonts w:ascii="Arial" w:hAnsi="Arial" w:cs="Arial"/>
                      <w:sz w:val="18"/>
                      <w:szCs w:val="18"/>
                    </w:rPr>
                  </w:pPr>
                  <w:r>
                    <w:rPr>
                      <w:rFonts w:ascii="Arial" w:hAnsi="Arial" w:cs="Arial"/>
                      <w:sz w:val="18"/>
                      <w:szCs w:val="18"/>
                    </w:rPr>
                    <w:t>Expenditure is recognised when a liability is incurred. Funding provided through contractual agreements and performance related grants are recognised as goods or services supplied. Other grant payments are recognised when a constructive obligation arises that results in the payment being an unavoidable commitment.</w:t>
                  </w:r>
                </w:p>
                <w:p w14:paraId="13AE4DC2" w14:textId="77777777" w:rsidR="00903FA4" w:rsidRDefault="00903FA4" w:rsidP="004D4A4E">
                  <w:pPr>
                    <w:widowControl w:val="0"/>
                    <w:autoSpaceDE w:val="0"/>
                    <w:autoSpaceDN w:val="0"/>
                    <w:adjustRightInd w:val="0"/>
                    <w:jc w:val="both"/>
                    <w:rPr>
                      <w:rFonts w:ascii="Arial" w:hAnsi="Arial" w:cs="Arial"/>
                      <w:sz w:val="18"/>
                      <w:szCs w:val="18"/>
                    </w:rPr>
                  </w:pPr>
                </w:p>
                <w:p w14:paraId="20E9CB18" w14:textId="77777777" w:rsidR="00903FA4" w:rsidRDefault="00903FA4" w:rsidP="004D4A4E">
                  <w:pPr>
                    <w:widowControl w:val="0"/>
                    <w:autoSpaceDE w:val="0"/>
                    <w:autoSpaceDN w:val="0"/>
                    <w:adjustRightInd w:val="0"/>
                    <w:jc w:val="both"/>
                    <w:rPr>
                      <w:rFonts w:ascii="Arial" w:hAnsi="Arial" w:cs="Arial"/>
                      <w:sz w:val="18"/>
                      <w:szCs w:val="18"/>
                    </w:rPr>
                  </w:pPr>
                  <w:r>
                    <w:rPr>
                      <w:rFonts w:ascii="Arial" w:hAnsi="Arial" w:cs="Arial"/>
                      <w:sz w:val="18"/>
                      <w:szCs w:val="18"/>
                    </w:rPr>
                    <w:t>Costs of generating funds are those costs incurred in attracting voluntary income, and those incurred in trading activities that raise funds.</w:t>
                  </w:r>
                </w:p>
                <w:p w14:paraId="4421135D" w14:textId="77777777" w:rsidR="00903FA4" w:rsidRDefault="00903FA4" w:rsidP="004D4A4E">
                  <w:pPr>
                    <w:widowControl w:val="0"/>
                    <w:autoSpaceDE w:val="0"/>
                    <w:autoSpaceDN w:val="0"/>
                    <w:adjustRightInd w:val="0"/>
                    <w:jc w:val="both"/>
                    <w:rPr>
                      <w:rFonts w:ascii="Arial" w:hAnsi="Arial" w:cs="Arial"/>
                      <w:sz w:val="18"/>
                      <w:szCs w:val="18"/>
                    </w:rPr>
                  </w:pPr>
                </w:p>
                <w:p w14:paraId="43F0A0BD" w14:textId="77777777" w:rsidR="00903FA4" w:rsidRDefault="00903FA4" w:rsidP="004D4A4E">
                  <w:pPr>
                    <w:widowControl w:val="0"/>
                    <w:autoSpaceDE w:val="0"/>
                    <w:autoSpaceDN w:val="0"/>
                    <w:adjustRightInd w:val="0"/>
                    <w:jc w:val="both"/>
                    <w:rPr>
                      <w:rFonts w:ascii="Arial" w:hAnsi="Arial" w:cs="Arial"/>
                      <w:sz w:val="18"/>
                      <w:szCs w:val="18"/>
                    </w:rPr>
                  </w:pPr>
                  <w:r>
                    <w:rPr>
                      <w:rFonts w:ascii="Arial" w:hAnsi="Arial" w:cs="Arial"/>
                      <w:sz w:val="18"/>
                      <w:szCs w:val="18"/>
                    </w:rPr>
                    <w:t>Support costs include those incurred in the governance by the Board of the charity's assets and are primarily associated with constitutional and statutory requirements of managing the organisation.</w:t>
                  </w:r>
                </w:p>
              </w:tc>
            </w:tr>
          </w:tbl>
          <w:p w14:paraId="7545A9AD" w14:textId="77777777" w:rsidR="00903FA4" w:rsidRDefault="00903FA4" w:rsidP="004D4A4E">
            <w:pPr>
              <w:widowControl w:val="0"/>
              <w:autoSpaceDE w:val="0"/>
              <w:autoSpaceDN w:val="0"/>
              <w:adjustRightInd w:val="0"/>
              <w:rPr>
                <w:rFonts w:ascii="Arial" w:hAnsi="Arial" w:cs="Arial"/>
                <w:sz w:val="2"/>
                <w:szCs w:val="2"/>
              </w:rPr>
            </w:pPr>
          </w:p>
        </w:tc>
      </w:tr>
      <w:tr w:rsidR="00903FA4" w14:paraId="453DCDD8" w14:textId="77777777" w:rsidTr="00B01A1F">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288"/>
              <w:gridCol w:w="5098"/>
              <w:gridCol w:w="418"/>
              <w:gridCol w:w="2967"/>
            </w:tblGrid>
            <w:tr w:rsidR="00903FA4" w14:paraId="359C9364" w14:textId="77777777" w:rsidTr="004D4A4E">
              <w:tc>
                <w:tcPr>
                  <w:tcW w:w="619" w:type="dxa"/>
                  <w:tcMar>
                    <w:right w:w="43" w:type="dxa"/>
                  </w:tcMar>
                </w:tcPr>
                <w:p w14:paraId="69D3347B" w14:textId="77777777" w:rsidR="00903FA4" w:rsidRDefault="00903FA4" w:rsidP="004D4A4E">
                  <w:pPr>
                    <w:widowControl w:val="0"/>
                    <w:autoSpaceDE w:val="0"/>
                    <w:autoSpaceDN w:val="0"/>
                    <w:adjustRightInd w:val="0"/>
                    <w:rPr>
                      <w:rFonts w:ascii="Arial" w:hAnsi="Arial" w:cs="Arial"/>
                      <w:sz w:val="2"/>
                      <w:szCs w:val="2"/>
                    </w:rPr>
                  </w:pPr>
                </w:p>
              </w:tc>
              <w:tc>
                <w:tcPr>
                  <w:tcW w:w="288" w:type="dxa"/>
                  <w:tcMar>
                    <w:right w:w="43" w:type="dxa"/>
                  </w:tcMar>
                </w:tcPr>
                <w:p w14:paraId="669136C9" w14:textId="77777777" w:rsidR="00903FA4" w:rsidRDefault="00903FA4" w:rsidP="004D4A4E">
                  <w:pPr>
                    <w:widowControl w:val="0"/>
                    <w:autoSpaceDE w:val="0"/>
                    <w:autoSpaceDN w:val="0"/>
                    <w:adjustRightInd w:val="0"/>
                    <w:rPr>
                      <w:rFonts w:ascii="Arial" w:hAnsi="Arial" w:cs="Arial"/>
                      <w:sz w:val="2"/>
                      <w:szCs w:val="2"/>
                    </w:rPr>
                  </w:pPr>
                </w:p>
              </w:tc>
              <w:tc>
                <w:tcPr>
                  <w:tcW w:w="5098" w:type="dxa"/>
                  <w:tcMar>
                    <w:right w:w="43" w:type="dxa"/>
                  </w:tcMar>
                </w:tcPr>
                <w:p w14:paraId="6BEFB0A2" w14:textId="77777777" w:rsidR="00903FA4" w:rsidRDefault="00903FA4" w:rsidP="004D4A4E">
                  <w:pPr>
                    <w:widowControl w:val="0"/>
                    <w:autoSpaceDE w:val="0"/>
                    <w:autoSpaceDN w:val="0"/>
                    <w:adjustRightInd w:val="0"/>
                    <w:rPr>
                      <w:rFonts w:ascii="Arial" w:hAnsi="Arial" w:cs="Arial"/>
                      <w:sz w:val="2"/>
                      <w:szCs w:val="2"/>
                    </w:rPr>
                  </w:pPr>
                </w:p>
              </w:tc>
              <w:tc>
                <w:tcPr>
                  <w:tcW w:w="418" w:type="dxa"/>
                  <w:tcMar>
                    <w:right w:w="43" w:type="dxa"/>
                  </w:tcMar>
                </w:tcPr>
                <w:p w14:paraId="65581B1B" w14:textId="77777777" w:rsidR="00903FA4" w:rsidRDefault="00903FA4" w:rsidP="004D4A4E">
                  <w:pPr>
                    <w:widowControl w:val="0"/>
                    <w:autoSpaceDE w:val="0"/>
                    <w:autoSpaceDN w:val="0"/>
                    <w:adjustRightInd w:val="0"/>
                    <w:rPr>
                      <w:rFonts w:ascii="Arial" w:hAnsi="Arial" w:cs="Arial"/>
                      <w:sz w:val="2"/>
                      <w:szCs w:val="2"/>
                    </w:rPr>
                  </w:pPr>
                </w:p>
              </w:tc>
              <w:tc>
                <w:tcPr>
                  <w:tcW w:w="2967" w:type="dxa"/>
                  <w:tcMar>
                    <w:right w:w="43" w:type="dxa"/>
                  </w:tcMar>
                </w:tcPr>
                <w:p w14:paraId="0014B627" w14:textId="77777777" w:rsidR="00903FA4" w:rsidRDefault="00903FA4" w:rsidP="004D4A4E">
                  <w:pPr>
                    <w:widowControl w:val="0"/>
                    <w:autoSpaceDE w:val="0"/>
                    <w:autoSpaceDN w:val="0"/>
                    <w:adjustRightInd w:val="0"/>
                    <w:rPr>
                      <w:rFonts w:ascii="Arial" w:hAnsi="Arial" w:cs="Arial"/>
                      <w:sz w:val="2"/>
                      <w:szCs w:val="2"/>
                    </w:rPr>
                  </w:pPr>
                </w:p>
              </w:tc>
            </w:tr>
            <w:tr w:rsidR="00903FA4" w14:paraId="04469011" w14:textId="77777777" w:rsidTr="004D4A4E">
              <w:tc>
                <w:tcPr>
                  <w:tcW w:w="619" w:type="dxa"/>
                  <w:tcMar>
                    <w:right w:w="43" w:type="dxa"/>
                  </w:tcMar>
                </w:tcPr>
                <w:p w14:paraId="52CF3706" w14:textId="77777777" w:rsidR="00903FA4" w:rsidRDefault="00903FA4" w:rsidP="004D4A4E">
                  <w:pPr>
                    <w:widowControl w:val="0"/>
                    <w:autoSpaceDE w:val="0"/>
                    <w:autoSpaceDN w:val="0"/>
                    <w:adjustRightInd w:val="0"/>
                    <w:rPr>
                      <w:rFonts w:ascii="Arial" w:hAnsi="Arial" w:cs="Arial"/>
                      <w:sz w:val="18"/>
                      <w:szCs w:val="18"/>
                    </w:rPr>
                  </w:pPr>
                </w:p>
              </w:tc>
              <w:tc>
                <w:tcPr>
                  <w:tcW w:w="8770" w:type="dxa"/>
                  <w:gridSpan w:val="4"/>
                  <w:tcMar>
                    <w:right w:w="43" w:type="dxa"/>
                  </w:tcMar>
                </w:tcPr>
                <w:p w14:paraId="727EC488" w14:textId="77777777" w:rsidR="00903FA4" w:rsidRDefault="00903FA4" w:rsidP="004D4A4E">
                  <w:pPr>
                    <w:widowControl w:val="0"/>
                    <w:autoSpaceDE w:val="0"/>
                    <w:autoSpaceDN w:val="0"/>
                    <w:adjustRightInd w:val="0"/>
                    <w:rPr>
                      <w:rFonts w:ascii="Arial" w:hAnsi="Arial" w:cs="Arial"/>
                      <w:sz w:val="18"/>
                      <w:szCs w:val="18"/>
                    </w:rPr>
                  </w:pPr>
                </w:p>
              </w:tc>
            </w:tr>
            <w:tr w:rsidR="00903FA4" w14:paraId="2A3B4289" w14:textId="77777777" w:rsidTr="004D4A4E">
              <w:tc>
                <w:tcPr>
                  <w:tcW w:w="619" w:type="dxa"/>
                  <w:tcMar>
                    <w:right w:w="43" w:type="dxa"/>
                  </w:tcMar>
                </w:tcPr>
                <w:p w14:paraId="22119CFE" w14:textId="77777777" w:rsidR="00903FA4" w:rsidRDefault="00903FA4" w:rsidP="004D4A4E">
                  <w:pPr>
                    <w:widowControl w:val="0"/>
                    <w:autoSpaceDE w:val="0"/>
                    <w:autoSpaceDN w:val="0"/>
                    <w:adjustRightInd w:val="0"/>
                    <w:rPr>
                      <w:rFonts w:ascii="Arial" w:hAnsi="Arial" w:cs="Arial"/>
                      <w:sz w:val="18"/>
                      <w:szCs w:val="18"/>
                    </w:rPr>
                  </w:pPr>
                </w:p>
              </w:tc>
              <w:tc>
                <w:tcPr>
                  <w:tcW w:w="8770" w:type="dxa"/>
                  <w:gridSpan w:val="4"/>
                  <w:tcMar>
                    <w:right w:w="43" w:type="dxa"/>
                  </w:tcMar>
                </w:tcPr>
                <w:p w14:paraId="18C07453" w14:textId="77777777" w:rsidR="00903FA4" w:rsidRDefault="00903FA4" w:rsidP="004D4A4E">
                  <w:pPr>
                    <w:widowControl w:val="0"/>
                    <w:autoSpaceDE w:val="0"/>
                    <w:autoSpaceDN w:val="0"/>
                    <w:adjustRightInd w:val="0"/>
                    <w:rPr>
                      <w:rFonts w:ascii="Arial" w:hAnsi="Arial" w:cs="Arial"/>
                      <w:b/>
                      <w:bCs/>
                      <w:sz w:val="18"/>
                      <w:szCs w:val="18"/>
                    </w:rPr>
                  </w:pPr>
                  <w:r>
                    <w:rPr>
                      <w:rFonts w:ascii="Arial" w:hAnsi="Arial" w:cs="Arial"/>
                      <w:b/>
                      <w:bCs/>
                      <w:sz w:val="18"/>
                      <w:szCs w:val="18"/>
                    </w:rPr>
                    <w:t>Fund Accounting</w:t>
                  </w:r>
                </w:p>
              </w:tc>
            </w:tr>
            <w:tr w:rsidR="00903FA4" w14:paraId="541BBB6B" w14:textId="77777777" w:rsidTr="004D4A4E">
              <w:tc>
                <w:tcPr>
                  <w:tcW w:w="619" w:type="dxa"/>
                  <w:tcMar>
                    <w:right w:w="43" w:type="dxa"/>
                  </w:tcMar>
                </w:tcPr>
                <w:p w14:paraId="3E7445F4" w14:textId="77777777" w:rsidR="00903FA4" w:rsidRDefault="00903FA4" w:rsidP="004D4A4E">
                  <w:pPr>
                    <w:widowControl w:val="0"/>
                    <w:autoSpaceDE w:val="0"/>
                    <w:autoSpaceDN w:val="0"/>
                    <w:adjustRightInd w:val="0"/>
                    <w:jc w:val="both"/>
                    <w:rPr>
                      <w:rFonts w:ascii="Arial" w:hAnsi="Arial" w:cs="Arial"/>
                      <w:sz w:val="18"/>
                      <w:szCs w:val="18"/>
                    </w:rPr>
                  </w:pPr>
                </w:p>
              </w:tc>
              <w:tc>
                <w:tcPr>
                  <w:tcW w:w="8770" w:type="dxa"/>
                  <w:gridSpan w:val="4"/>
                  <w:tcMar>
                    <w:right w:w="43" w:type="dxa"/>
                  </w:tcMar>
                </w:tcPr>
                <w:p w14:paraId="0DAC86B9" w14:textId="77777777" w:rsidR="00903FA4" w:rsidRDefault="00903FA4" w:rsidP="004D4A4E">
                  <w:pPr>
                    <w:widowControl w:val="0"/>
                    <w:autoSpaceDE w:val="0"/>
                    <w:autoSpaceDN w:val="0"/>
                    <w:adjustRightInd w:val="0"/>
                    <w:jc w:val="both"/>
                    <w:rPr>
                      <w:rFonts w:ascii="Arial" w:hAnsi="Arial" w:cs="Arial"/>
                      <w:sz w:val="18"/>
                      <w:szCs w:val="18"/>
                    </w:rPr>
                  </w:pPr>
                  <w:r>
                    <w:rPr>
                      <w:rFonts w:ascii="Arial" w:hAnsi="Arial" w:cs="Arial"/>
                      <w:sz w:val="18"/>
                      <w:szCs w:val="18"/>
                    </w:rPr>
                    <w:t>Unrestricted funds are general funds that are available for use at the boards’ discretion in furtherance of any of the objectives of the charity.</w:t>
                  </w:r>
                </w:p>
                <w:p w14:paraId="2EB91BF5" w14:textId="77777777" w:rsidR="00903FA4" w:rsidRDefault="00903FA4" w:rsidP="004D4A4E">
                  <w:pPr>
                    <w:widowControl w:val="0"/>
                    <w:autoSpaceDE w:val="0"/>
                    <w:autoSpaceDN w:val="0"/>
                    <w:adjustRightInd w:val="0"/>
                    <w:jc w:val="both"/>
                    <w:rPr>
                      <w:rFonts w:ascii="Arial" w:hAnsi="Arial" w:cs="Arial"/>
                      <w:sz w:val="18"/>
                      <w:szCs w:val="18"/>
                    </w:rPr>
                  </w:pPr>
                </w:p>
                <w:p w14:paraId="0E725B0D" w14:textId="77777777" w:rsidR="00903FA4" w:rsidRDefault="00903FA4" w:rsidP="004D4A4E">
                  <w:pPr>
                    <w:widowControl w:val="0"/>
                    <w:autoSpaceDE w:val="0"/>
                    <w:autoSpaceDN w:val="0"/>
                    <w:adjustRightInd w:val="0"/>
                    <w:jc w:val="both"/>
                    <w:rPr>
                      <w:rFonts w:ascii="Arial" w:hAnsi="Arial" w:cs="Arial"/>
                      <w:sz w:val="18"/>
                      <w:szCs w:val="18"/>
                    </w:rPr>
                  </w:pPr>
                  <w:r>
                    <w:rPr>
                      <w:rFonts w:ascii="Arial" w:hAnsi="Arial" w:cs="Arial"/>
                      <w:sz w:val="18"/>
                      <w:szCs w:val="18"/>
                    </w:rPr>
                    <w:t>Restricted funds are those received for use in a particular area or for specific purposes, the use of which is restricted to that area or purpose and the restriction means that the funds can only be used for specific projects or activities.</w:t>
                  </w:r>
                </w:p>
              </w:tc>
            </w:tr>
          </w:tbl>
          <w:p w14:paraId="46F1CC77" w14:textId="77777777" w:rsidR="00903FA4" w:rsidRDefault="00903FA4" w:rsidP="004D4A4E">
            <w:pPr>
              <w:widowControl w:val="0"/>
              <w:autoSpaceDE w:val="0"/>
              <w:autoSpaceDN w:val="0"/>
              <w:adjustRightInd w:val="0"/>
              <w:rPr>
                <w:rFonts w:ascii="Arial" w:hAnsi="Arial" w:cs="Arial"/>
                <w:sz w:val="2"/>
                <w:szCs w:val="2"/>
              </w:rPr>
            </w:pPr>
          </w:p>
        </w:tc>
      </w:tr>
      <w:tr w:rsidR="00903FA4" w14:paraId="755D2834" w14:textId="77777777" w:rsidTr="00B01A1F">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288"/>
              <w:gridCol w:w="5098"/>
              <w:gridCol w:w="418"/>
              <w:gridCol w:w="2967"/>
            </w:tblGrid>
            <w:tr w:rsidR="00903FA4" w14:paraId="4CCCE320" w14:textId="77777777" w:rsidTr="004D4A4E">
              <w:tc>
                <w:tcPr>
                  <w:tcW w:w="619" w:type="dxa"/>
                  <w:tcMar>
                    <w:right w:w="43" w:type="dxa"/>
                  </w:tcMar>
                </w:tcPr>
                <w:p w14:paraId="6F0E9E6C" w14:textId="77777777" w:rsidR="00903FA4" w:rsidRDefault="00903FA4" w:rsidP="004D4A4E">
                  <w:pPr>
                    <w:widowControl w:val="0"/>
                    <w:autoSpaceDE w:val="0"/>
                    <w:autoSpaceDN w:val="0"/>
                    <w:adjustRightInd w:val="0"/>
                    <w:rPr>
                      <w:rFonts w:ascii="Arial" w:hAnsi="Arial" w:cs="Arial"/>
                      <w:sz w:val="2"/>
                      <w:szCs w:val="2"/>
                    </w:rPr>
                  </w:pPr>
                </w:p>
              </w:tc>
              <w:tc>
                <w:tcPr>
                  <w:tcW w:w="288" w:type="dxa"/>
                  <w:tcMar>
                    <w:right w:w="43" w:type="dxa"/>
                  </w:tcMar>
                </w:tcPr>
                <w:p w14:paraId="1EE095F7" w14:textId="77777777" w:rsidR="00903FA4" w:rsidRDefault="00903FA4" w:rsidP="004D4A4E">
                  <w:pPr>
                    <w:widowControl w:val="0"/>
                    <w:autoSpaceDE w:val="0"/>
                    <w:autoSpaceDN w:val="0"/>
                    <w:adjustRightInd w:val="0"/>
                    <w:rPr>
                      <w:rFonts w:ascii="Arial" w:hAnsi="Arial" w:cs="Arial"/>
                      <w:sz w:val="2"/>
                      <w:szCs w:val="2"/>
                    </w:rPr>
                  </w:pPr>
                </w:p>
              </w:tc>
              <w:tc>
                <w:tcPr>
                  <w:tcW w:w="5098" w:type="dxa"/>
                  <w:tcMar>
                    <w:right w:w="43" w:type="dxa"/>
                  </w:tcMar>
                </w:tcPr>
                <w:p w14:paraId="28E5DA9B" w14:textId="77777777" w:rsidR="00903FA4" w:rsidRDefault="00903FA4" w:rsidP="004D4A4E">
                  <w:pPr>
                    <w:widowControl w:val="0"/>
                    <w:autoSpaceDE w:val="0"/>
                    <w:autoSpaceDN w:val="0"/>
                    <w:adjustRightInd w:val="0"/>
                    <w:rPr>
                      <w:rFonts w:ascii="Arial" w:hAnsi="Arial" w:cs="Arial"/>
                      <w:sz w:val="2"/>
                      <w:szCs w:val="2"/>
                    </w:rPr>
                  </w:pPr>
                </w:p>
              </w:tc>
              <w:tc>
                <w:tcPr>
                  <w:tcW w:w="418" w:type="dxa"/>
                  <w:tcMar>
                    <w:right w:w="43" w:type="dxa"/>
                  </w:tcMar>
                </w:tcPr>
                <w:p w14:paraId="150036CA" w14:textId="77777777" w:rsidR="00903FA4" w:rsidRDefault="00903FA4" w:rsidP="004D4A4E">
                  <w:pPr>
                    <w:widowControl w:val="0"/>
                    <w:autoSpaceDE w:val="0"/>
                    <w:autoSpaceDN w:val="0"/>
                    <w:adjustRightInd w:val="0"/>
                    <w:rPr>
                      <w:rFonts w:ascii="Arial" w:hAnsi="Arial" w:cs="Arial"/>
                      <w:sz w:val="2"/>
                      <w:szCs w:val="2"/>
                    </w:rPr>
                  </w:pPr>
                </w:p>
              </w:tc>
              <w:tc>
                <w:tcPr>
                  <w:tcW w:w="2967" w:type="dxa"/>
                  <w:tcMar>
                    <w:right w:w="43" w:type="dxa"/>
                  </w:tcMar>
                </w:tcPr>
                <w:p w14:paraId="4442ABFD" w14:textId="77777777" w:rsidR="00903FA4" w:rsidRDefault="00903FA4" w:rsidP="004D4A4E">
                  <w:pPr>
                    <w:widowControl w:val="0"/>
                    <w:autoSpaceDE w:val="0"/>
                    <w:autoSpaceDN w:val="0"/>
                    <w:adjustRightInd w:val="0"/>
                    <w:rPr>
                      <w:rFonts w:ascii="Arial" w:hAnsi="Arial" w:cs="Arial"/>
                      <w:sz w:val="2"/>
                      <w:szCs w:val="2"/>
                    </w:rPr>
                  </w:pPr>
                </w:p>
              </w:tc>
            </w:tr>
            <w:tr w:rsidR="00903FA4" w14:paraId="5C113A83" w14:textId="77777777" w:rsidTr="004D4A4E">
              <w:tc>
                <w:tcPr>
                  <w:tcW w:w="619" w:type="dxa"/>
                  <w:tcMar>
                    <w:right w:w="43" w:type="dxa"/>
                  </w:tcMar>
                </w:tcPr>
                <w:p w14:paraId="6B3210C6" w14:textId="77777777" w:rsidR="00903FA4" w:rsidRDefault="00903FA4" w:rsidP="004D4A4E">
                  <w:pPr>
                    <w:widowControl w:val="0"/>
                    <w:autoSpaceDE w:val="0"/>
                    <w:autoSpaceDN w:val="0"/>
                    <w:adjustRightInd w:val="0"/>
                    <w:rPr>
                      <w:rFonts w:ascii="Arial" w:hAnsi="Arial" w:cs="Arial"/>
                      <w:sz w:val="18"/>
                      <w:szCs w:val="18"/>
                    </w:rPr>
                  </w:pPr>
                </w:p>
              </w:tc>
              <w:tc>
                <w:tcPr>
                  <w:tcW w:w="8770" w:type="dxa"/>
                  <w:gridSpan w:val="4"/>
                  <w:tcMar>
                    <w:right w:w="43" w:type="dxa"/>
                  </w:tcMar>
                </w:tcPr>
                <w:p w14:paraId="7ABA6713" w14:textId="77777777" w:rsidR="00903FA4" w:rsidRDefault="00903FA4" w:rsidP="004D4A4E">
                  <w:pPr>
                    <w:widowControl w:val="0"/>
                    <w:autoSpaceDE w:val="0"/>
                    <w:autoSpaceDN w:val="0"/>
                    <w:adjustRightInd w:val="0"/>
                    <w:rPr>
                      <w:rFonts w:ascii="Arial" w:hAnsi="Arial" w:cs="Arial"/>
                      <w:sz w:val="18"/>
                      <w:szCs w:val="18"/>
                    </w:rPr>
                  </w:pPr>
                </w:p>
              </w:tc>
            </w:tr>
            <w:tr w:rsidR="00903FA4" w14:paraId="4E17F810" w14:textId="77777777" w:rsidTr="004D4A4E">
              <w:tc>
                <w:tcPr>
                  <w:tcW w:w="619" w:type="dxa"/>
                  <w:tcMar>
                    <w:right w:w="43" w:type="dxa"/>
                  </w:tcMar>
                </w:tcPr>
                <w:p w14:paraId="1BFEA21D" w14:textId="77777777" w:rsidR="00903FA4" w:rsidRDefault="00903FA4" w:rsidP="004D4A4E">
                  <w:pPr>
                    <w:widowControl w:val="0"/>
                    <w:autoSpaceDE w:val="0"/>
                    <w:autoSpaceDN w:val="0"/>
                    <w:adjustRightInd w:val="0"/>
                    <w:rPr>
                      <w:rFonts w:ascii="Arial" w:hAnsi="Arial" w:cs="Arial"/>
                      <w:sz w:val="18"/>
                      <w:szCs w:val="18"/>
                    </w:rPr>
                  </w:pPr>
                </w:p>
              </w:tc>
              <w:tc>
                <w:tcPr>
                  <w:tcW w:w="8770" w:type="dxa"/>
                  <w:gridSpan w:val="4"/>
                  <w:tcMar>
                    <w:right w:w="43" w:type="dxa"/>
                  </w:tcMar>
                </w:tcPr>
                <w:p w14:paraId="129DE2F1" w14:textId="77777777" w:rsidR="00903FA4" w:rsidRDefault="00903FA4" w:rsidP="004D4A4E">
                  <w:pPr>
                    <w:widowControl w:val="0"/>
                    <w:autoSpaceDE w:val="0"/>
                    <w:autoSpaceDN w:val="0"/>
                    <w:adjustRightInd w:val="0"/>
                    <w:rPr>
                      <w:rFonts w:ascii="Arial" w:hAnsi="Arial" w:cs="Arial"/>
                      <w:b/>
                      <w:bCs/>
                      <w:sz w:val="18"/>
                      <w:szCs w:val="18"/>
                    </w:rPr>
                  </w:pPr>
                  <w:r>
                    <w:rPr>
                      <w:rFonts w:ascii="Arial" w:hAnsi="Arial" w:cs="Arial"/>
                      <w:b/>
                      <w:bCs/>
                      <w:sz w:val="18"/>
                      <w:szCs w:val="18"/>
                    </w:rPr>
                    <w:t>Receivables</w:t>
                  </w:r>
                </w:p>
              </w:tc>
            </w:tr>
            <w:tr w:rsidR="00903FA4" w14:paraId="54E5CE04" w14:textId="77777777" w:rsidTr="004D4A4E">
              <w:tc>
                <w:tcPr>
                  <w:tcW w:w="619" w:type="dxa"/>
                  <w:tcMar>
                    <w:right w:w="43" w:type="dxa"/>
                  </w:tcMar>
                </w:tcPr>
                <w:p w14:paraId="089466B7" w14:textId="77777777" w:rsidR="00903FA4" w:rsidRDefault="00903FA4" w:rsidP="004D4A4E">
                  <w:pPr>
                    <w:widowControl w:val="0"/>
                    <w:autoSpaceDE w:val="0"/>
                    <w:autoSpaceDN w:val="0"/>
                    <w:adjustRightInd w:val="0"/>
                    <w:jc w:val="both"/>
                    <w:rPr>
                      <w:rFonts w:ascii="Arial" w:hAnsi="Arial" w:cs="Arial"/>
                      <w:sz w:val="18"/>
                      <w:szCs w:val="18"/>
                    </w:rPr>
                  </w:pPr>
                </w:p>
              </w:tc>
              <w:tc>
                <w:tcPr>
                  <w:tcW w:w="8770" w:type="dxa"/>
                  <w:gridSpan w:val="4"/>
                  <w:tcMar>
                    <w:right w:w="43" w:type="dxa"/>
                  </w:tcMar>
                </w:tcPr>
                <w:p w14:paraId="40353958" w14:textId="77777777" w:rsidR="00903FA4" w:rsidRDefault="00903FA4" w:rsidP="004D4A4E">
                  <w:pPr>
                    <w:widowControl w:val="0"/>
                    <w:autoSpaceDE w:val="0"/>
                    <w:autoSpaceDN w:val="0"/>
                    <w:adjustRightInd w:val="0"/>
                    <w:jc w:val="both"/>
                    <w:rPr>
                      <w:rFonts w:ascii="Arial" w:hAnsi="Arial" w:cs="Arial"/>
                      <w:sz w:val="18"/>
                      <w:szCs w:val="18"/>
                    </w:rPr>
                  </w:pPr>
                  <w:r>
                    <w:rPr>
                      <w:rFonts w:ascii="Arial" w:hAnsi="Arial" w:cs="Arial"/>
                      <w:sz w:val="18"/>
                      <w:szCs w:val="18"/>
                    </w:rPr>
                    <w:t>Receivables are initially recognised at fair value and thereafter stated at amortised cost using the effective interest method less impairment losses for bad and doubtful debts except where the effect of discounting would be immaterial. In such cases the receivables are stated at cost less impairment losses for bad and doubtful debts.</w:t>
                  </w:r>
                </w:p>
              </w:tc>
            </w:tr>
          </w:tbl>
          <w:p w14:paraId="0F1D629F" w14:textId="77777777" w:rsidR="00903FA4" w:rsidRDefault="00903FA4" w:rsidP="004D4A4E">
            <w:pPr>
              <w:widowControl w:val="0"/>
              <w:autoSpaceDE w:val="0"/>
              <w:autoSpaceDN w:val="0"/>
              <w:adjustRightInd w:val="0"/>
              <w:rPr>
                <w:rFonts w:ascii="Arial" w:hAnsi="Arial" w:cs="Arial"/>
                <w:sz w:val="2"/>
                <w:szCs w:val="2"/>
              </w:rPr>
            </w:pPr>
          </w:p>
        </w:tc>
      </w:tr>
      <w:tr w:rsidR="00903FA4" w14:paraId="6B44DE85" w14:textId="77777777" w:rsidTr="00B01A1F">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288"/>
              <w:gridCol w:w="5098"/>
              <w:gridCol w:w="418"/>
              <w:gridCol w:w="2967"/>
            </w:tblGrid>
            <w:tr w:rsidR="00903FA4" w14:paraId="6AC87CEF" w14:textId="77777777" w:rsidTr="004D4A4E">
              <w:tc>
                <w:tcPr>
                  <w:tcW w:w="619" w:type="dxa"/>
                  <w:tcMar>
                    <w:right w:w="43" w:type="dxa"/>
                  </w:tcMar>
                </w:tcPr>
                <w:p w14:paraId="11DC46CF" w14:textId="77777777" w:rsidR="00903FA4" w:rsidRDefault="00903FA4" w:rsidP="004D4A4E">
                  <w:pPr>
                    <w:widowControl w:val="0"/>
                    <w:autoSpaceDE w:val="0"/>
                    <w:autoSpaceDN w:val="0"/>
                    <w:adjustRightInd w:val="0"/>
                    <w:rPr>
                      <w:rFonts w:ascii="Arial" w:hAnsi="Arial" w:cs="Arial"/>
                      <w:sz w:val="2"/>
                      <w:szCs w:val="2"/>
                    </w:rPr>
                  </w:pPr>
                </w:p>
              </w:tc>
              <w:tc>
                <w:tcPr>
                  <w:tcW w:w="288" w:type="dxa"/>
                  <w:tcMar>
                    <w:right w:w="43" w:type="dxa"/>
                  </w:tcMar>
                </w:tcPr>
                <w:p w14:paraId="4A9526AD" w14:textId="77777777" w:rsidR="00903FA4" w:rsidRDefault="00903FA4" w:rsidP="004D4A4E">
                  <w:pPr>
                    <w:widowControl w:val="0"/>
                    <w:autoSpaceDE w:val="0"/>
                    <w:autoSpaceDN w:val="0"/>
                    <w:adjustRightInd w:val="0"/>
                    <w:rPr>
                      <w:rFonts w:ascii="Arial" w:hAnsi="Arial" w:cs="Arial"/>
                      <w:sz w:val="2"/>
                      <w:szCs w:val="2"/>
                    </w:rPr>
                  </w:pPr>
                </w:p>
              </w:tc>
              <w:tc>
                <w:tcPr>
                  <w:tcW w:w="5098" w:type="dxa"/>
                  <w:tcMar>
                    <w:right w:w="43" w:type="dxa"/>
                  </w:tcMar>
                </w:tcPr>
                <w:p w14:paraId="56F98C85" w14:textId="77777777" w:rsidR="00903FA4" w:rsidRDefault="00903FA4" w:rsidP="004D4A4E">
                  <w:pPr>
                    <w:widowControl w:val="0"/>
                    <w:autoSpaceDE w:val="0"/>
                    <w:autoSpaceDN w:val="0"/>
                    <w:adjustRightInd w:val="0"/>
                    <w:rPr>
                      <w:rFonts w:ascii="Arial" w:hAnsi="Arial" w:cs="Arial"/>
                      <w:sz w:val="2"/>
                      <w:szCs w:val="2"/>
                    </w:rPr>
                  </w:pPr>
                </w:p>
              </w:tc>
              <w:tc>
                <w:tcPr>
                  <w:tcW w:w="418" w:type="dxa"/>
                  <w:tcMar>
                    <w:right w:w="43" w:type="dxa"/>
                  </w:tcMar>
                </w:tcPr>
                <w:p w14:paraId="3E90A3B5" w14:textId="77777777" w:rsidR="00903FA4" w:rsidRDefault="00903FA4" w:rsidP="004D4A4E">
                  <w:pPr>
                    <w:widowControl w:val="0"/>
                    <w:autoSpaceDE w:val="0"/>
                    <w:autoSpaceDN w:val="0"/>
                    <w:adjustRightInd w:val="0"/>
                    <w:rPr>
                      <w:rFonts w:ascii="Arial" w:hAnsi="Arial" w:cs="Arial"/>
                      <w:sz w:val="2"/>
                      <w:szCs w:val="2"/>
                    </w:rPr>
                  </w:pPr>
                </w:p>
              </w:tc>
              <w:tc>
                <w:tcPr>
                  <w:tcW w:w="2967" w:type="dxa"/>
                  <w:tcMar>
                    <w:right w:w="43" w:type="dxa"/>
                  </w:tcMar>
                </w:tcPr>
                <w:p w14:paraId="4DE524FB" w14:textId="77777777" w:rsidR="00903FA4" w:rsidRDefault="00903FA4" w:rsidP="004D4A4E">
                  <w:pPr>
                    <w:widowControl w:val="0"/>
                    <w:autoSpaceDE w:val="0"/>
                    <w:autoSpaceDN w:val="0"/>
                    <w:adjustRightInd w:val="0"/>
                    <w:rPr>
                      <w:rFonts w:ascii="Arial" w:hAnsi="Arial" w:cs="Arial"/>
                      <w:sz w:val="2"/>
                      <w:szCs w:val="2"/>
                    </w:rPr>
                  </w:pPr>
                </w:p>
              </w:tc>
            </w:tr>
            <w:tr w:rsidR="00903FA4" w14:paraId="0AA17C58" w14:textId="77777777" w:rsidTr="004D4A4E">
              <w:tc>
                <w:tcPr>
                  <w:tcW w:w="619" w:type="dxa"/>
                  <w:tcMar>
                    <w:right w:w="43" w:type="dxa"/>
                  </w:tcMar>
                </w:tcPr>
                <w:p w14:paraId="286DCF2B" w14:textId="77777777" w:rsidR="00903FA4" w:rsidRDefault="00903FA4" w:rsidP="004D4A4E">
                  <w:pPr>
                    <w:widowControl w:val="0"/>
                    <w:autoSpaceDE w:val="0"/>
                    <w:autoSpaceDN w:val="0"/>
                    <w:adjustRightInd w:val="0"/>
                    <w:rPr>
                      <w:rFonts w:ascii="Arial" w:hAnsi="Arial" w:cs="Arial"/>
                      <w:sz w:val="18"/>
                      <w:szCs w:val="18"/>
                    </w:rPr>
                  </w:pPr>
                </w:p>
              </w:tc>
              <w:tc>
                <w:tcPr>
                  <w:tcW w:w="8770" w:type="dxa"/>
                  <w:gridSpan w:val="4"/>
                  <w:tcMar>
                    <w:right w:w="43" w:type="dxa"/>
                  </w:tcMar>
                </w:tcPr>
                <w:p w14:paraId="17B15F4B" w14:textId="77777777" w:rsidR="00903FA4" w:rsidRDefault="00903FA4" w:rsidP="004D4A4E">
                  <w:pPr>
                    <w:widowControl w:val="0"/>
                    <w:autoSpaceDE w:val="0"/>
                    <w:autoSpaceDN w:val="0"/>
                    <w:adjustRightInd w:val="0"/>
                    <w:rPr>
                      <w:rFonts w:ascii="Arial" w:hAnsi="Arial" w:cs="Arial"/>
                      <w:sz w:val="18"/>
                      <w:szCs w:val="18"/>
                    </w:rPr>
                  </w:pPr>
                </w:p>
              </w:tc>
            </w:tr>
            <w:tr w:rsidR="00903FA4" w14:paraId="36800D88" w14:textId="77777777" w:rsidTr="004D4A4E">
              <w:tc>
                <w:tcPr>
                  <w:tcW w:w="619" w:type="dxa"/>
                  <w:tcMar>
                    <w:right w:w="43" w:type="dxa"/>
                  </w:tcMar>
                </w:tcPr>
                <w:p w14:paraId="702BE301" w14:textId="77777777" w:rsidR="00903FA4" w:rsidRDefault="00903FA4" w:rsidP="004D4A4E">
                  <w:pPr>
                    <w:widowControl w:val="0"/>
                    <w:autoSpaceDE w:val="0"/>
                    <w:autoSpaceDN w:val="0"/>
                    <w:adjustRightInd w:val="0"/>
                    <w:rPr>
                      <w:rFonts w:ascii="Arial" w:hAnsi="Arial" w:cs="Arial"/>
                      <w:sz w:val="18"/>
                      <w:szCs w:val="18"/>
                    </w:rPr>
                  </w:pPr>
                </w:p>
              </w:tc>
              <w:tc>
                <w:tcPr>
                  <w:tcW w:w="8770" w:type="dxa"/>
                  <w:gridSpan w:val="4"/>
                  <w:tcMar>
                    <w:right w:w="43" w:type="dxa"/>
                  </w:tcMar>
                </w:tcPr>
                <w:p w14:paraId="5EB08F8D" w14:textId="77777777" w:rsidR="00903FA4" w:rsidRDefault="00903FA4" w:rsidP="004D4A4E">
                  <w:pPr>
                    <w:widowControl w:val="0"/>
                    <w:autoSpaceDE w:val="0"/>
                    <w:autoSpaceDN w:val="0"/>
                    <w:adjustRightInd w:val="0"/>
                    <w:rPr>
                      <w:rFonts w:ascii="Arial" w:hAnsi="Arial" w:cs="Arial"/>
                      <w:b/>
                      <w:bCs/>
                      <w:sz w:val="18"/>
                      <w:szCs w:val="18"/>
                    </w:rPr>
                  </w:pPr>
                  <w:r>
                    <w:rPr>
                      <w:rFonts w:ascii="Arial" w:hAnsi="Arial" w:cs="Arial"/>
                      <w:b/>
                      <w:bCs/>
                      <w:sz w:val="18"/>
                      <w:szCs w:val="18"/>
                    </w:rPr>
                    <w:t>Payables</w:t>
                  </w:r>
                </w:p>
              </w:tc>
            </w:tr>
            <w:tr w:rsidR="00903FA4" w14:paraId="390CF713" w14:textId="77777777" w:rsidTr="004D4A4E">
              <w:tc>
                <w:tcPr>
                  <w:tcW w:w="619" w:type="dxa"/>
                  <w:tcMar>
                    <w:right w:w="43" w:type="dxa"/>
                  </w:tcMar>
                </w:tcPr>
                <w:p w14:paraId="6993F72A" w14:textId="77777777" w:rsidR="00903FA4" w:rsidRDefault="00903FA4" w:rsidP="004D4A4E">
                  <w:pPr>
                    <w:widowControl w:val="0"/>
                    <w:autoSpaceDE w:val="0"/>
                    <w:autoSpaceDN w:val="0"/>
                    <w:adjustRightInd w:val="0"/>
                    <w:jc w:val="both"/>
                    <w:rPr>
                      <w:rFonts w:ascii="Arial" w:hAnsi="Arial" w:cs="Arial"/>
                      <w:sz w:val="18"/>
                      <w:szCs w:val="18"/>
                    </w:rPr>
                  </w:pPr>
                </w:p>
              </w:tc>
              <w:tc>
                <w:tcPr>
                  <w:tcW w:w="8770" w:type="dxa"/>
                  <w:gridSpan w:val="4"/>
                  <w:tcMar>
                    <w:right w:w="43" w:type="dxa"/>
                  </w:tcMar>
                </w:tcPr>
                <w:p w14:paraId="6C7E0183" w14:textId="77777777" w:rsidR="00903FA4" w:rsidRDefault="00903FA4" w:rsidP="004D4A4E">
                  <w:pPr>
                    <w:widowControl w:val="0"/>
                    <w:autoSpaceDE w:val="0"/>
                    <w:autoSpaceDN w:val="0"/>
                    <w:adjustRightInd w:val="0"/>
                    <w:jc w:val="both"/>
                    <w:rPr>
                      <w:rFonts w:ascii="Arial" w:hAnsi="Arial" w:cs="Arial"/>
                      <w:sz w:val="18"/>
                      <w:szCs w:val="18"/>
                    </w:rPr>
                  </w:pPr>
                  <w:r>
                    <w:rPr>
                      <w:rFonts w:ascii="Arial" w:hAnsi="Arial" w:cs="Arial"/>
                      <w:sz w:val="18"/>
                      <w:szCs w:val="18"/>
                    </w:rPr>
                    <w:t>Payables are initially recognised at fair value and thereafter stated at amortised cost using the effective interest rate method, unless the effect of discounting would be immaterial, in which case they are stated at cost.</w:t>
                  </w:r>
                </w:p>
              </w:tc>
            </w:tr>
          </w:tbl>
          <w:p w14:paraId="416F70BD" w14:textId="77777777" w:rsidR="00903FA4" w:rsidRDefault="00903FA4" w:rsidP="004D4A4E">
            <w:pPr>
              <w:widowControl w:val="0"/>
              <w:autoSpaceDE w:val="0"/>
              <w:autoSpaceDN w:val="0"/>
              <w:adjustRightInd w:val="0"/>
              <w:rPr>
                <w:rFonts w:ascii="Arial" w:hAnsi="Arial" w:cs="Arial"/>
                <w:sz w:val="2"/>
                <w:szCs w:val="2"/>
              </w:rPr>
            </w:pPr>
          </w:p>
        </w:tc>
      </w:tr>
      <w:tr w:rsidR="00903FA4" w14:paraId="33EB4F6F" w14:textId="77777777" w:rsidTr="00B01A1F">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288"/>
              <w:gridCol w:w="5098"/>
              <w:gridCol w:w="418"/>
              <w:gridCol w:w="2967"/>
            </w:tblGrid>
            <w:tr w:rsidR="00903FA4" w14:paraId="2905AC49" w14:textId="77777777" w:rsidTr="004D4A4E">
              <w:tc>
                <w:tcPr>
                  <w:tcW w:w="619" w:type="dxa"/>
                  <w:tcMar>
                    <w:right w:w="43" w:type="dxa"/>
                  </w:tcMar>
                </w:tcPr>
                <w:p w14:paraId="4C1988AE" w14:textId="77777777" w:rsidR="00903FA4" w:rsidRDefault="00903FA4" w:rsidP="004D4A4E">
                  <w:pPr>
                    <w:widowControl w:val="0"/>
                    <w:autoSpaceDE w:val="0"/>
                    <w:autoSpaceDN w:val="0"/>
                    <w:adjustRightInd w:val="0"/>
                    <w:rPr>
                      <w:rFonts w:ascii="Arial" w:hAnsi="Arial" w:cs="Arial"/>
                      <w:sz w:val="2"/>
                      <w:szCs w:val="2"/>
                    </w:rPr>
                  </w:pPr>
                </w:p>
              </w:tc>
              <w:tc>
                <w:tcPr>
                  <w:tcW w:w="288" w:type="dxa"/>
                  <w:tcMar>
                    <w:right w:w="43" w:type="dxa"/>
                  </w:tcMar>
                </w:tcPr>
                <w:p w14:paraId="0A9D5880" w14:textId="77777777" w:rsidR="00903FA4" w:rsidRDefault="00903FA4" w:rsidP="004D4A4E">
                  <w:pPr>
                    <w:widowControl w:val="0"/>
                    <w:autoSpaceDE w:val="0"/>
                    <w:autoSpaceDN w:val="0"/>
                    <w:adjustRightInd w:val="0"/>
                    <w:rPr>
                      <w:rFonts w:ascii="Arial" w:hAnsi="Arial" w:cs="Arial"/>
                      <w:sz w:val="2"/>
                      <w:szCs w:val="2"/>
                    </w:rPr>
                  </w:pPr>
                </w:p>
              </w:tc>
              <w:tc>
                <w:tcPr>
                  <w:tcW w:w="5098" w:type="dxa"/>
                  <w:tcMar>
                    <w:right w:w="43" w:type="dxa"/>
                  </w:tcMar>
                </w:tcPr>
                <w:p w14:paraId="5158DF72" w14:textId="77777777" w:rsidR="00903FA4" w:rsidRDefault="00903FA4" w:rsidP="004D4A4E">
                  <w:pPr>
                    <w:widowControl w:val="0"/>
                    <w:autoSpaceDE w:val="0"/>
                    <w:autoSpaceDN w:val="0"/>
                    <w:adjustRightInd w:val="0"/>
                    <w:rPr>
                      <w:rFonts w:ascii="Arial" w:hAnsi="Arial" w:cs="Arial"/>
                      <w:sz w:val="2"/>
                      <w:szCs w:val="2"/>
                    </w:rPr>
                  </w:pPr>
                </w:p>
              </w:tc>
              <w:tc>
                <w:tcPr>
                  <w:tcW w:w="418" w:type="dxa"/>
                  <w:tcMar>
                    <w:right w:w="43" w:type="dxa"/>
                  </w:tcMar>
                </w:tcPr>
                <w:p w14:paraId="5980F40D" w14:textId="77777777" w:rsidR="00903FA4" w:rsidRDefault="00903FA4" w:rsidP="004D4A4E">
                  <w:pPr>
                    <w:widowControl w:val="0"/>
                    <w:autoSpaceDE w:val="0"/>
                    <w:autoSpaceDN w:val="0"/>
                    <w:adjustRightInd w:val="0"/>
                    <w:rPr>
                      <w:rFonts w:ascii="Arial" w:hAnsi="Arial" w:cs="Arial"/>
                      <w:sz w:val="2"/>
                      <w:szCs w:val="2"/>
                    </w:rPr>
                  </w:pPr>
                </w:p>
              </w:tc>
              <w:tc>
                <w:tcPr>
                  <w:tcW w:w="2967" w:type="dxa"/>
                  <w:tcMar>
                    <w:right w:w="43" w:type="dxa"/>
                  </w:tcMar>
                </w:tcPr>
                <w:p w14:paraId="431F762E" w14:textId="77777777" w:rsidR="00903FA4" w:rsidRDefault="00903FA4" w:rsidP="004D4A4E">
                  <w:pPr>
                    <w:widowControl w:val="0"/>
                    <w:autoSpaceDE w:val="0"/>
                    <w:autoSpaceDN w:val="0"/>
                    <w:adjustRightInd w:val="0"/>
                    <w:rPr>
                      <w:rFonts w:ascii="Arial" w:hAnsi="Arial" w:cs="Arial"/>
                      <w:sz w:val="2"/>
                      <w:szCs w:val="2"/>
                    </w:rPr>
                  </w:pPr>
                </w:p>
              </w:tc>
            </w:tr>
            <w:tr w:rsidR="00903FA4" w14:paraId="5E683CEF" w14:textId="77777777" w:rsidTr="004D4A4E">
              <w:tc>
                <w:tcPr>
                  <w:tcW w:w="619" w:type="dxa"/>
                  <w:tcMar>
                    <w:right w:w="43" w:type="dxa"/>
                  </w:tcMar>
                </w:tcPr>
                <w:p w14:paraId="59AF43BC" w14:textId="77777777" w:rsidR="00903FA4" w:rsidRDefault="00903FA4" w:rsidP="004D4A4E">
                  <w:pPr>
                    <w:widowControl w:val="0"/>
                    <w:autoSpaceDE w:val="0"/>
                    <w:autoSpaceDN w:val="0"/>
                    <w:adjustRightInd w:val="0"/>
                    <w:rPr>
                      <w:rFonts w:ascii="Arial" w:hAnsi="Arial" w:cs="Arial"/>
                      <w:sz w:val="18"/>
                      <w:szCs w:val="18"/>
                    </w:rPr>
                  </w:pPr>
                </w:p>
              </w:tc>
              <w:tc>
                <w:tcPr>
                  <w:tcW w:w="8770" w:type="dxa"/>
                  <w:gridSpan w:val="4"/>
                  <w:tcMar>
                    <w:right w:w="43" w:type="dxa"/>
                  </w:tcMar>
                </w:tcPr>
                <w:p w14:paraId="33C66D9F" w14:textId="77777777" w:rsidR="00903FA4" w:rsidRDefault="00903FA4" w:rsidP="004D4A4E">
                  <w:pPr>
                    <w:widowControl w:val="0"/>
                    <w:autoSpaceDE w:val="0"/>
                    <w:autoSpaceDN w:val="0"/>
                    <w:adjustRightInd w:val="0"/>
                    <w:rPr>
                      <w:rFonts w:ascii="Arial" w:hAnsi="Arial" w:cs="Arial"/>
                      <w:sz w:val="18"/>
                      <w:szCs w:val="18"/>
                    </w:rPr>
                  </w:pPr>
                </w:p>
              </w:tc>
            </w:tr>
            <w:tr w:rsidR="00903FA4" w14:paraId="64D88273" w14:textId="77777777" w:rsidTr="004D4A4E">
              <w:tc>
                <w:tcPr>
                  <w:tcW w:w="619" w:type="dxa"/>
                  <w:tcMar>
                    <w:right w:w="43" w:type="dxa"/>
                  </w:tcMar>
                </w:tcPr>
                <w:p w14:paraId="5FF6844C" w14:textId="77777777" w:rsidR="00903FA4" w:rsidRDefault="00903FA4" w:rsidP="004D4A4E">
                  <w:pPr>
                    <w:widowControl w:val="0"/>
                    <w:autoSpaceDE w:val="0"/>
                    <w:autoSpaceDN w:val="0"/>
                    <w:adjustRightInd w:val="0"/>
                    <w:rPr>
                      <w:rFonts w:ascii="Arial" w:hAnsi="Arial" w:cs="Arial"/>
                      <w:sz w:val="18"/>
                      <w:szCs w:val="18"/>
                    </w:rPr>
                  </w:pPr>
                </w:p>
              </w:tc>
              <w:tc>
                <w:tcPr>
                  <w:tcW w:w="8770" w:type="dxa"/>
                  <w:gridSpan w:val="4"/>
                  <w:tcMar>
                    <w:right w:w="43" w:type="dxa"/>
                  </w:tcMar>
                </w:tcPr>
                <w:p w14:paraId="0F3E51E5" w14:textId="77777777" w:rsidR="00903FA4" w:rsidRDefault="00903FA4" w:rsidP="004D4A4E">
                  <w:pPr>
                    <w:widowControl w:val="0"/>
                    <w:autoSpaceDE w:val="0"/>
                    <w:autoSpaceDN w:val="0"/>
                    <w:adjustRightInd w:val="0"/>
                    <w:rPr>
                      <w:rFonts w:ascii="Arial" w:hAnsi="Arial" w:cs="Arial"/>
                      <w:b/>
                      <w:bCs/>
                      <w:sz w:val="18"/>
                      <w:szCs w:val="18"/>
                    </w:rPr>
                  </w:pPr>
                  <w:r>
                    <w:rPr>
                      <w:rFonts w:ascii="Arial" w:hAnsi="Arial" w:cs="Arial"/>
                      <w:b/>
                      <w:bCs/>
                      <w:sz w:val="18"/>
                      <w:szCs w:val="18"/>
                    </w:rPr>
                    <w:t>Taxation</w:t>
                  </w:r>
                </w:p>
              </w:tc>
            </w:tr>
            <w:tr w:rsidR="00903FA4" w14:paraId="7DEC395B" w14:textId="77777777" w:rsidTr="004D4A4E">
              <w:tc>
                <w:tcPr>
                  <w:tcW w:w="619" w:type="dxa"/>
                  <w:tcMar>
                    <w:right w:w="43" w:type="dxa"/>
                  </w:tcMar>
                </w:tcPr>
                <w:p w14:paraId="611161D2" w14:textId="77777777" w:rsidR="00903FA4" w:rsidRDefault="00903FA4" w:rsidP="004D4A4E">
                  <w:pPr>
                    <w:widowControl w:val="0"/>
                    <w:autoSpaceDE w:val="0"/>
                    <w:autoSpaceDN w:val="0"/>
                    <w:adjustRightInd w:val="0"/>
                    <w:jc w:val="both"/>
                    <w:rPr>
                      <w:rFonts w:ascii="Arial" w:hAnsi="Arial" w:cs="Arial"/>
                      <w:sz w:val="18"/>
                      <w:szCs w:val="18"/>
                    </w:rPr>
                  </w:pPr>
                </w:p>
              </w:tc>
              <w:tc>
                <w:tcPr>
                  <w:tcW w:w="8770" w:type="dxa"/>
                  <w:gridSpan w:val="4"/>
                  <w:tcMar>
                    <w:right w:w="43" w:type="dxa"/>
                  </w:tcMar>
                </w:tcPr>
                <w:p w14:paraId="72E2B2A4" w14:textId="77777777" w:rsidR="00903FA4" w:rsidRDefault="00903FA4" w:rsidP="004D4A4E">
                  <w:pPr>
                    <w:widowControl w:val="0"/>
                    <w:autoSpaceDE w:val="0"/>
                    <w:autoSpaceDN w:val="0"/>
                    <w:adjustRightInd w:val="0"/>
                    <w:jc w:val="both"/>
                    <w:rPr>
                      <w:rFonts w:ascii="Arial" w:hAnsi="Arial" w:cs="Arial"/>
                      <w:sz w:val="18"/>
                      <w:szCs w:val="18"/>
                    </w:rPr>
                  </w:pPr>
                  <w:r>
                    <w:rPr>
                      <w:rFonts w:ascii="Arial" w:hAnsi="Arial" w:cs="Arial"/>
                      <w:sz w:val="18"/>
                      <w:szCs w:val="18"/>
                    </w:rPr>
                    <w:t>No charge to current or deferred taxation arises as the charity has been granted charitable status under Sections 207 and 208 of the Taxes Consolidation Act 1997, Charity No CHY 18304.</w:t>
                  </w:r>
                </w:p>
              </w:tc>
            </w:tr>
          </w:tbl>
          <w:p w14:paraId="6A615AF5" w14:textId="77777777" w:rsidR="00903FA4" w:rsidRDefault="00903FA4" w:rsidP="004D4A4E">
            <w:pPr>
              <w:widowControl w:val="0"/>
              <w:autoSpaceDE w:val="0"/>
              <w:autoSpaceDN w:val="0"/>
              <w:adjustRightInd w:val="0"/>
              <w:rPr>
                <w:rFonts w:ascii="Arial" w:hAnsi="Arial" w:cs="Arial"/>
                <w:sz w:val="2"/>
                <w:szCs w:val="2"/>
              </w:rPr>
            </w:pPr>
          </w:p>
        </w:tc>
      </w:tr>
      <w:tr w:rsidR="00903FA4" w14:paraId="4A116CDD" w14:textId="77777777" w:rsidTr="00B01A1F">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288"/>
              <w:gridCol w:w="5098"/>
              <w:gridCol w:w="418"/>
              <w:gridCol w:w="2967"/>
            </w:tblGrid>
            <w:tr w:rsidR="00903FA4" w14:paraId="03F2294B" w14:textId="77777777" w:rsidTr="004D4A4E">
              <w:tc>
                <w:tcPr>
                  <w:tcW w:w="619" w:type="dxa"/>
                  <w:tcMar>
                    <w:right w:w="43" w:type="dxa"/>
                  </w:tcMar>
                </w:tcPr>
                <w:p w14:paraId="65531469" w14:textId="77777777" w:rsidR="00903FA4" w:rsidRDefault="00903FA4" w:rsidP="004D4A4E">
                  <w:pPr>
                    <w:widowControl w:val="0"/>
                    <w:autoSpaceDE w:val="0"/>
                    <w:autoSpaceDN w:val="0"/>
                    <w:adjustRightInd w:val="0"/>
                    <w:rPr>
                      <w:rFonts w:ascii="Arial" w:hAnsi="Arial" w:cs="Arial"/>
                      <w:sz w:val="2"/>
                      <w:szCs w:val="2"/>
                    </w:rPr>
                  </w:pPr>
                </w:p>
              </w:tc>
              <w:tc>
                <w:tcPr>
                  <w:tcW w:w="288" w:type="dxa"/>
                  <w:tcMar>
                    <w:right w:w="43" w:type="dxa"/>
                  </w:tcMar>
                </w:tcPr>
                <w:p w14:paraId="3F42FE19" w14:textId="77777777" w:rsidR="00903FA4" w:rsidRDefault="00903FA4" w:rsidP="004D4A4E">
                  <w:pPr>
                    <w:widowControl w:val="0"/>
                    <w:autoSpaceDE w:val="0"/>
                    <w:autoSpaceDN w:val="0"/>
                    <w:adjustRightInd w:val="0"/>
                    <w:rPr>
                      <w:rFonts w:ascii="Arial" w:hAnsi="Arial" w:cs="Arial"/>
                      <w:sz w:val="2"/>
                      <w:szCs w:val="2"/>
                    </w:rPr>
                  </w:pPr>
                </w:p>
              </w:tc>
              <w:tc>
                <w:tcPr>
                  <w:tcW w:w="5098" w:type="dxa"/>
                  <w:tcMar>
                    <w:right w:w="43" w:type="dxa"/>
                  </w:tcMar>
                </w:tcPr>
                <w:p w14:paraId="081AEBE3" w14:textId="77777777" w:rsidR="00903FA4" w:rsidRDefault="00903FA4" w:rsidP="004D4A4E">
                  <w:pPr>
                    <w:widowControl w:val="0"/>
                    <w:autoSpaceDE w:val="0"/>
                    <w:autoSpaceDN w:val="0"/>
                    <w:adjustRightInd w:val="0"/>
                    <w:rPr>
                      <w:rFonts w:ascii="Arial" w:hAnsi="Arial" w:cs="Arial"/>
                      <w:sz w:val="2"/>
                      <w:szCs w:val="2"/>
                    </w:rPr>
                  </w:pPr>
                </w:p>
              </w:tc>
              <w:tc>
                <w:tcPr>
                  <w:tcW w:w="418" w:type="dxa"/>
                  <w:tcMar>
                    <w:right w:w="43" w:type="dxa"/>
                  </w:tcMar>
                </w:tcPr>
                <w:p w14:paraId="0BD81F09" w14:textId="77777777" w:rsidR="00903FA4" w:rsidRDefault="00903FA4" w:rsidP="004D4A4E">
                  <w:pPr>
                    <w:widowControl w:val="0"/>
                    <w:autoSpaceDE w:val="0"/>
                    <w:autoSpaceDN w:val="0"/>
                    <w:adjustRightInd w:val="0"/>
                    <w:rPr>
                      <w:rFonts w:ascii="Arial" w:hAnsi="Arial" w:cs="Arial"/>
                      <w:sz w:val="2"/>
                      <w:szCs w:val="2"/>
                    </w:rPr>
                  </w:pPr>
                </w:p>
              </w:tc>
              <w:tc>
                <w:tcPr>
                  <w:tcW w:w="2967" w:type="dxa"/>
                  <w:tcMar>
                    <w:right w:w="43" w:type="dxa"/>
                  </w:tcMar>
                </w:tcPr>
                <w:p w14:paraId="7D2B5F41" w14:textId="77777777" w:rsidR="00903FA4" w:rsidRDefault="00903FA4" w:rsidP="004D4A4E">
                  <w:pPr>
                    <w:widowControl w:val="0"/>
                    <w:autoSpaceDE w:val="0"/>
                    <w:autoSpaceDN w:val="0"/>
                    <w:adjustRightInd w:val="0"/>
                    <w:rPr>
                      <w:rFonts w:ascii="Arial" w:hAnsi="Arial" w:cs="Arial"/>
                      <w:sz w:val="2"/>
                      <w:szCs w:val="2"/>
                    </w:rPr>
                  </w:pPr>
                </w:p>
              </w:tc>
            </w:tr>
            <w:tr w:rsidR="00903FA4" w14:paraId="477AD1E7" w14:textId="77777777" w:rsidTr="004D4A4E">
              <w:tc>
                <w:tcPr>
                  <w:tcW w:w="619" w:type="dxa"/>
                  <w:tcMar>
                    <w:right w:w="43" w:type="dxa"/>
                  </w:tcMar>
                </w:tcPr>
                <w:p w14:paraId="7C26CC47" w14:textId="77777777" w:rsidR="00903FA4" w:rsidRDefault="00903FA4" w:rsidP="004D4A4E">
                  <w:pPr>
                    <w:widowControl w:val="0"/>
                    <w:autoSpaceDE w:val="0"/>
                    <w:autoSpaceDN w:val="0"/>
                    <w:adjustRightInd w:val="0"/>
                    <w:rPr>
                      <w:rFonts w:ascii="Arial" w:hAnsi="Arial" w:cs="Arial"/>
                      <w:sz w:val="18"/>
                      <w:szCs w:val="18"/>
                    </w:rPr>
                  </w:pPr>
                </w:p>
              </w:tc>
              <w:tc>
                <w:tcPr>
                  <w:tcW w:w="8770" w:type="dxa"/>
                  <w:gridSpan w:val="4"/>
                  <w:tcMar>
                    <w:right w:w="43" w:type="dxa"/>
                  </w:tcMar>
                </w:tcPr>
                <w:p w14:paraId="7777BC2C" w14:textId="77777777" w:rsidR="00903FA4" w:rsidRDefault="00903FA4" w:rsidP="004D4A4E">
                  <w:pPr>
                    <w:widowControl w:val="0"/>
                    <w:autoSpaceDE w:val="0"/>
                    <w:autoSpaceDN w:val="0"/>
                    <w:adjustRightInd w:val="0"/>
                    <w:rPr>
                      <w:rFonts w:ascii="Arial" w:hAnsi="Arial" w:cs="Arial"/>
                      <w:sz w:val="18"/>
                      <w:szCs w:val="18"/>
                    </w:rPr>
                  </w:pPr>
                </w:p>
              </w:tc>
            </w:tr>
            <w:tr w:rsidR="00903FA4" w14:paraId="5AF328F4" w14:textId="77777777" w:rsidTr="004D4A4E">
              <w:tc>
                <w:tcPr>
                  <w:tcW w:w="619" w:type="dxa"/>
                  <w:tcMar>
                    <w:right w:w="43" w:type="dxa"/>
                  </w:tcMar>
                </w:tcPr>
                <w:p w14:paraId="4DD376BD" w14:textId="77777777" w:rsidR="00903FA4" w:rsidRDefault="00903FA4" w:rsidP="004D4A4E">
                  <w:pPr>
                    <w:widowControl w:val="0"/>
                    <w:autoSpaceDE w:val="0"/>
                    <w:autoSpaceDN w:val="0"/>
                    <w:adjustRightInd w:val="0"/>
                    <w:rPr>
                      <w:rFonts w:ascii="Arial" w:hAnsi="Arial" w:cs="Arial"/>
                      <w:sz w:val="18"/>
                      <w:szCs w:val="18"/>
                    </w:rPr>
                  </w:pPr>
                </w:p>
              </w:tc>
              <w:tc>
                <w:tcPr>
                  <w:tcW w:w="8770" w:type="dxa"/>
                  <w:gridSpan w:val="4"/>
                  <w:tcMar>
                    <w:right w:w="43" w:type="dxa"/>
                  </w:tcMar>
                </w:tcPr>
                <w:p w14:paraId="447F191C" w14:textId="77777777" w:rsidR="00903FA4" w:rsidRDefault="00903FA4" w:rsidP="004D4A4E">
                  <w:pPr>
                    <w:widowControl w:val="0"/>
                    <w:autoSpaceDE w:val="0"/>
                    <w:autoSpaceDN w:val="0"/>
                    <w:adjustRightInd w:val="0"/>
                    <w:rPr>
                      <w:rFonts w:ascii="Arial" w:hAnsi="Arial" w:cs="Arial"/>
                      <w:b/>
                      <w:bCs/>
                      <w:sz w:val="18"/>
                      <w:szCs w:val="18"/>
                    </w:rPr>
                  </w:pPr>
                  <w:r>
                    <w:rPr>
                      <w:rFonts w:ascii="Arial" w:hAnsi="Arial" w:cs="Arial"/>
                      <w:b/>
                      <w:bCs/>
                      <w:sz w:val="18"/>
                      <w:szCs w:val="18"/>
                    </w:rPr>
                    <w:t>Foreign currencies</w:t>
                  </w:r>
                </w:p>
              </w:tc>
            </w:tr>
            <w:tr w:rsidR="00903FA4" w14:paraId="45C96E27" w14:textId="77777777" w:rsidTr="004D4A4E">
              <w:tc>
                <w:tcPr>
                  <w:tcW w:w="619" w:type="dxa"/>
                  <w:tcMar>
                    <w:right w:w="43" w:type="dxa"/>
                  </w:tcMar>
                </w:tcPr>
                <w:p w14:paraId="3D76F40E" w14:textId="77777777" w:rsidR="00903FA4" w:rsidRDefault="00903FA4" w:rsidP="004D4A4E">
                  <w:pPr>
                    <w:widowControl w:val="0"/>
                    <w:autoSpaceDE w:val="0"/>
                    <w:autoSpaceDN w:val="0"/>
                    <w:adjustRightInd w:val="0"/>
                    <w:jc w:val="both"/>
                    <w:rPr>
                      <w:rFonts w:ascii="Arial" w:hAnsi="Arial" w:cs="Arial"/>
                      <w:sz w:val="18"/>
                      <w:szCs w:val="18"/>
                    </w:rPr>
                  </w:pPr>
                </w:p>
              </w:tc>
              <w:tc>
                <w:tcPr>
                  <w:tcW w:w="8770" w:type="dxa"/>
                  <w:gridSpan w:val="4"/>
                  <w:tcMar>
                    <w:right w:w="43" w:type="dxa"/>
                  </w:tcMar>
                </w:tcPr>
                <w:p w14:paraId="177D87A4" w14:textId="77777777" w:rsidR="00903FA4" w:rsidRDefault="00903FA4" w:rsidP="004D4A4E">
                  <w:pPr>
                    <w:widowControl w:val="0"/>
                    <w:autoSpaceDE w:val="0"/>
                    <w:autoSpaceDN w:val="0"/>
                    <w:adjustRightInd w:val="0"/>
                    <w:jc w:val="both"/>
                    <w:rPr>
                      <w:rFonts w:ascii="Arial" w:hAnsi="Arial" w:cs="Arial"/>
                      <w:sz w:val="18"/>
                      <w:szCs w:val="18"/>
                    </w:rPr>
                  </w:pPr>
                  <w:bookmarkStart w:id="11" w:name="NTAccPols"/>
                  <w:bookmarkEnd w:id="11"/>
                  <w:r>
                    <w:rPr>
                      <w:rFonts w:ascii="Arial" w:hAnsi="Arial" w:cs="Arial"/>
                      <w:sz w:val="18"/>
                      <w:szCs w:val="18"/>
                    </w:rPr>
                    <w:t xml:space="preserve">Monetary assets and liabilities denominated in foreign currencies are translated at the rates of exchange ruling at the Statement of Financial Position date. Non-monetary items that are measured in terms of historical cost in a foreign currency are translated at the rates of exchange ruling at the date of the transaction. Non-monetary items that are measured at fair value in a foreign currency are translated using the exchange rates at the date when the fair value was determined. The resulting exchange differences are dealt with in the Statement of Financial Activities. </w:t>
                  </w:r>
                </w:p>
              </w:tc>
            </w:tr>
          </w:tbl>
          <w:p w14:paraId="5B93A442" w14:textId="77777777" w:rsidR="00903FA4" w:rsidRDefault="00903FA4" w:rsidP="004D4A4E">
            <w:pPr>
              <w:widowControl w:val="0"/>
              <w:autoSpaceDE w:val="0"/>
              <w:autoSpaceDN w:val="0"/>
              <w:adjustRightInd w:val="0"/>
              <w:rPr>
                <w:rFonts w:ascii="Arial" w:hAnsi="Arial" w:cs="Arial"/>
                <w:sz w:val="2"/>
                <w:szCs w:val="2"/>
              </w:rPr>
            </w:pPr>
          </w:p>
        </w:tc>
      </w:tr>
      <w:tr w:rsidR="00903FA4" w14:paraId="7201B0CD" w14:textId="77777777" w:rsidTr="00B01A1F">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8771"/>
            </w:tblGrid>
            <w:tr w:rsidR="00903FA4" w14:paraId="324F35E2" w14:textId="77777777" w:rsidTr="004D4A4E">
              <w:tc>
                <w:tcPr>
                  <w:tcW w:w="619" w:type="dxa"/>
                  <w:tcMar>
                    <w:right w:w="43" w:type="dxa"/>
                  </w:tcMar>
                </w:tcPr>
                <w:p w14:paraId="198A41EA" w14:textId="77777777" w:rsidR="00903FA4" w:rsidRDefault="00903FA4" w:rsidP="004D4A4E">
                  <w:pPr>
                    <w:widowControl w:val="0"/>
                    <w:autoSpaceDE w:val="0"/>
                    <w:autoSpaceDN w:val="0"/>
                    <w:adjustRightInd w:val="0"/>
                    <w:rPr>
                      <w:rFonts w:ascii="Arial" w:hAnsi="Arial" w:cs="Arial"/>
                      <w:sz w:val="18"/>
                      <w:szCs w:val="18"/>
                    </w:rPr>
                  </w:pPr>
                </w:p>
              </w:tc>
              <w:tc>
                <w:tcPr>
                  <w:tcW w:w="8771" w:type="dxa"/>
                  <w:tcMar>
                    <w:right w:w="43" w:type="dxa"/>
                  </w:tcMar>
                </w:tcPr>
                <w:p w14:paraId="680F6980" w14:textId="77777777" w:rsidR="00903FA4" w:rsidRDefault="00903FA4" w:rsidP="004D4A4E">
                  <w:pPr>
                    <w:widowControl w:val="0"/>
                    <w:autoSpaceDE w:val="0"/>
                    <w:autoSpaceDN w:val="0"/>
                    <w:adjustRightInd w:val="0"/>
                    <w:rPr>
                      <w:rFonts w:ascii="Arial" w:hAnsi="Arial" w:cs="Arial"/>
                      <w:sz w:val="18"/>
                      <w:szCs w:val="18"/>
                    </w:rPr>
                  </w:pPr>
                </w:p>
              </w:tc>
            </w:tr>
            <w:tr w:rsidR="00903FA4" w14:paraId="17D5CD6B" w14:textId="77777777" w:rsidTr="004D4A4E">
              <w:tc>
                <w:tcPr>
                  <w:tcW w:w="619" w:type="dxa"/>
                  <w:tcMar>
                    <w:right w:w="43" w:type="dxa"/>
                  </w:tcMar>
                </w:tcPr>
                <w:p w14:paraId="23D2E589" w14:textId="77777777" w:rsidR="00903FA4" w:rsidRDefault="00903FA4" w:rsidP="004D4A4E">
                  <w:pPr>
                    <w:widowControl w:val="0"/>
                    <w:autoSpaceDE w:val="0"/>
                    <w:autoSpaceDN w:val="0"/>
                    <w:adjustRightInd w:val="0"/>
                    <w:rPr>
                      <w:rFonts w:ascii="Arial" w:hAnsi="Arial" w:cs="Arial"/>
                      <w:b/>
                      <w:bCs/>
                      <w:sz w:val="18"/>
                      <w:szCs w:val="18"/>
                    </w:rPr>
                  </w:pPr>
                  <w:r>
                    <w:rPr>
                      <w:rFonts w:ascii="Arial" w:hAnsi="Arial" w:cs="Arial"/>
                      <w:b/>
                      <w:bCs/>
                      <w:sz w:val="18"/>
                      <w:szCs w:val="18"/>
                    </w:rPr>
                    <w:t>3.</w:t>
                  </w:r>
                </w:p>
              </w:tc>
              <w:tc>
                <w:tcPr>
                  <w:tcW w:w="8770" w:type="dxa"/>
                  <w:tcMar>
                    <w:right w:w="43" w:type="dxa"/>
                  </w:tcMar>
                </w:tcPr>
                <w:p w14:paraId="6CBC88B7" w14:textId="77777777" w:rsidR="00903FA4" w:rsidRDefault="00903FA4" w:rsidP="004D4A4E">
                  <w:pPr>
                    <w:widowControl w:val="0"/>
                    <w:autoSpaceDE w:val="0"/>
                    <w:autoSpaceDN w:val="0"/>
                    <w:adjustRightInd w:val="0"/>
                    <w:rPr>
                      <w:rFonts w:ascii="Arial" w:hAnsi="Arial" w:cs="Arial"/>
                      <w:b/>
                      <w:bCs/>
                      <w:sz w:val="18"/>
                      <w:szCs w:val="18"/>
                    </w:rPr>
                  </w:pPr>
                  <w:r>
                    <w:rPr>
                      <w:rFonts w:ascii="Arial" w:hAnsi="Arial" w:cs="Arial"/>
                      <w:b/>
                      <w:bCs/>
                      <w:sz w:val="18"/>
                      <w:szCs w:val="18"/>
                    </w:rPr>
                    <w:t>SIGNIFICANT ACCOUNTING JUDGEMENTS AND KEY SOURCES OF ESTIMATION UNCERTAINTY</w:t>
                  </w:r>
                </w:p>
              </w:tc>
            </w:tr>
            <w:tr w:rsidR="00903FA4" w14:paraId="78628B21" w14:textId="77777777" w:rsidTr="004D4A4E">
              <w:tc>
                <w:tcPr>
                  <w:tcW w:w="619" w:type="dxa"/>
                  <w:tcMar>
                    <w:right w:w="43" w:type="dxa"/>
                  </w:tcMar>
                </w:tcPr>
                <w:p w14:paraId="00363BF2" w14:textId="77777777" w:rsidR="00903FA4" w:rsidRDefault="00903FA4" w:rsidP="004D4A4E">
                  <w:pPr>
                    <w:widowControl w:val="0"/>
                    <w:autoSpaceDE w:val="0"/>
                    <w:autoSpaceDN w:val="0"/>
                    <w:adjustRightInd w:val="0"/>
                    <w:rPr>
                      <w:rFonts w:ascii="Arial" w:hAnsi="Arial" w:cs="Arial"/>
                      <w:sz w:val="18"/>
                      <w:szCs w:val="18"/>
                    </w:rPr>
                  </w:pPr>
                </w:p>
              </w:tc>
              <w:tc>
                <w:tcPr>
                  <w:tcW w:w="8770" w:type="dxa"/>
                  <w:tcMar>
                    <w:right w:w="43" w:type="dxa"/>
                  </w:tcMar>
                </w:tcPr>
                <w:p w14:paraId="3BA65DA0" w14:textId="77777777" w:rsidR="00903FA4" w:rsidRDefault="00903FA4" w:rsidP="004D4A4E">
                  <w:pPr>
                    <w:widowControl w:val="0"/>
                    <w:autoSpaceDE w:val="0"/>
                    <w:autoSpaceDN w:val="0"/>
                    <w:adjustRightInd w:val="0"/>
                    <w:rPr>
                      <w:rFonts w:ascii="Arial" w:hAnsi="Arial" w:cs="Arial"/>
                      <w:sz w:val="18"/>
                      <w:szCs w:val="18"/>
                    </w:rPr>
                  </w:pPr>
                </w:p>
              </w:tc>
            </w:tr>
            <w:tr w:rsidR="00903FA4" w14:paraId="59E869E2" w14:textId="77777777" w:rsidTr="004D4A4E">
              <w:tc>
                <w:tcPr>
                  <w:tcW w:w="619" w:type="dxa"/>
                  <w:tcMar>
                    <w:right w:w="43" w:type="dxa"/>
                  </w:tcMar>
                </w:tcPr>
                <w:p w14:paraId="77806E91" w14:textId="77777777" w:rsidR="00903FA4" w:rsidRDefault="00903FA4" w:rsidP="004D4A4E">
                  <w:pPr>
                    <w:widowControl w:val="0"/>
                    <w:autoSpaceDE w:val="0"/>
                    <w:autoSpaceDN w:val="0"/>
                    <w:adjustRightInd w:val="0"/>
                    <w:jc w:val="both"/>
                    <w:rPr>
                      <w:rFonts w:ascii="Arial" w:hAnsi="Arial" w:cs="Arial"/>
                      <w:sz w:val="18"/>
                      <w:szCs w:val="18"/>
                    </w:rPr>
                  </w:pPr>
                </w:p>
              </w:tc>
              <w:tc>
                <w:tcPr>
                  <w:tcW w:w="8770" w:type="dxa"/>
                  <w:tcMar>
                    <w:right w:w="43" w:type="dxa"/>
                  </w:tcMar>
                </w:tcPr>
                <w:p w14:paraId="151E9B01" w14:textId="77777777" w:rsidR="00903FA4" w:rsidRDefault="00903FA4" w:rsidP="004D4A4E">
                  <w:pPr>
                    <w:widowControl w:val="0"/>
                    <w:autoSpaceDE w:val="0"/>
                    <w:autoSpaceDN w:val="0"/>
                    <w:adjustRightInd w:val="0"/>
                    <w:jc w:val="both"/>
                    <w:rPr>
                      <w:rFonts w:ascii="Arial" w:hAnsi="Arial" w:cs="Arial"/>
                      <w:sz w:val="18"/>
                      <w:szCs w:val="18"/>
                    </w:rPr>
                  </w:pPr>
                  <w:bookmarkStart w:id="12" w:name="NTJudgeUncert"/>
                  <w:bookmarkEnd w:id="12"/>
                  <w:r>
                    <w:rPr>
                      <w:rFonts w:ascii="Arial" w:hAnsi="Arial" w:cs="Arial"/>
                      <w:sz w:val="18"/>
                      <w:szCs w:val="18"/>
                    </w:rPr>
                    <w:t>The preparation of these financial statements requires management to make judgements, estimates and assumptions that affect the application of policies and reported amounts of assets and liabilities, income and expenses.</w:t>
                  </w:r>
                </w:p>
                <w:p w14:paraId="522D1F3F" w14:textId="77777777" w:rsidR="00903FA4" w:rsidRDefault="00903FA4" w:rsidP="004D4A4E">
                  <w:pPr>
                    <w:widowControl w:val="0"/>
                    <w:autoSpaceDE w:val="0"/>
                    <w:autoSpaceDN w:val="0"/>
                    <w:adjustRightInd w:val="0"/>
                    <w:jc w:val="both"/>
                    <w:rPr>
                      <w:rFonts w:ascii="Arial" w:hAnsi="Arial" w:cs="Arial"/>
                      <w:sz w:val="18"/>
                      <w:szCs w:val="18"/>
                    </w:rPr>
                  </w:pPr>
                </w:p>
                <w:p w14:paraId="2814A255" w14:textId="77777777" w:rsidR="00903FA4" w:rsidRDefault="00903FA4" w:rsidP="004D4A4E">
                  <w:pPr>
                    <w:widowControl w:val="0"/>
                    <w:autoSpaceDE w:val="0"/>
                    <w:autoSpaceDN w:val="0"/>
                    <w:adjustRightInd w:val="0"/>
                    <w:jc w:val="both"/>
                    <w:rPr>
                      <w:rFonts w:ascii="Arial" w:hAnsi="Arial" w:cs="Arial"/>
                      <w:sz w:val="18"/>
                      <w:szCs w:val="18"/>
                    </w:rPr>
                  </w:pPr>
                  <w:r>
                    <w:rPr>
                      <w:rFonts w:ascii="Arial" w:hAnsi="Arial" w:cs="Arial"/>
                      <w:sz w:val="18"/>
                      <w:szCs w:val="18"/>
                    </w:rPr>
                    <w:t xml:space="preserve">Judgements and estimates are continually evaluated and are based on historical experiences and other factors, including expectations of future events that are believed to be reasonable under the circumstances. </w:t>
                  </w:r>
                </w:p>
                <w:p w14:paraId="3AA466AE" w14:textId="77777777" w:rsidR="00903FA4" w:rsidRDefault="00903FA4" w:rsidP="004D4A4E">
                  <w:pPr>
                    <w:widowControl w:val="0"/>
                    <w:autoSpaceDE w:val="0"/>
                    <w:autoSpaceDN w:val="0"/>
                    <w:adjustRightInd w:val="0"/>
                    <w:jc w:val="both"/>
                    <w:rPr>
                      <w:rFonts w:ascii="Arial" w:hAnsi="Arial" w:cs="Arial"/>
                      <w:sz w:val="18"/>
                      <w:szCs w:val="18"/>
                    </w:rPr>
                  </w:pPr>
                </w:p>
                <w:p w14:paraId="5003E5D8" w14:textId="77777777" w:rsidR="00903FA4" w:rsidRDefault="00903FA4" w:rsidP="004D4A4E">
                  <w:pPr>
                    <w:widowControl w:val="0"/>
                    <w:autoSpaceDE w:val="0"/>
                    <w:autoSpaceDN w:val="0"/>
                    <w:adjustRightInd w:val="0"/>
                    <w:jc w:val="both"/>
                    <w:rPr>
                      <w:rFonts w:ascii="Arial" w:hAnsi="Arial" w:cs="Arial"/>
                      <w:sz w:val="18"/>
                      <w:szCs w:val="18"/>
                    </w:rPr>
                  </w:pPr>
                  <w:r>
                    <w:rPr>
                      <w:rFonts w:ascii="Arial" w:hAnsi="Arial" w:cs="Arial"/>
                      <w:sz w:val="18"/>
                      <w:szCs w:val="18"/>
                    </w:rPr>
                    <w:t>The charity makes its estimates and assumptions concerning the future. The resulting accounting estimates will, by definition, seldom equal the related actual results. The estimates and assumptions that have a significant risk of causing a material adjustment to the carrying amounts of the assets and liabilities within the next financial year are discussed below.</w:t>
                  </w:r>
                </w:p>
                <w:p w14:paraId="409577FE" w14:textId="77777777" w:rsidR="00903FA4" w:rsidRDefault="00903FA4" w:rsidP="004D4A4E">
                  <w:pPr>
                    <w:widowControl w:val="0"/>
                    <w:autoSpaceDE w:val="0"/>
                    <w:autoSpaceDN w:val="0"/>
                    <w:adjustRightInd w:val="0"/>
                    <w:jc w:val="both"/>
                    <w:rPr>
                      <w:rFonts w:ascii="Arial" w:hAnsi="Arial" w:cs="Arial"/>
                      <w:sz w:val="18"/>
                      <w:szCs w:val="18"/>
                    </w:rPr>
                  </w:pPr>
                </w:p>
                <w:p w14:paraId="41293406" w14:textId="77777777" w:rsidR="00903FA4" w:rsidRDefault="00903FA4" w:rsidP="004D4A4E">
                  <w:pPr>
                    <w:widowControl w:val="0"/>
                    <w:autoSpaceDE w:val="0"/>
                    <w:autoSpaceDN w:val="0"/>
                    <w:adjustRightInd w:val="0"/>
                    <w:jc w:val="both"/>
                    <w:rPr>
                      <w:rFonts w:ascii="Arial" w:hAnsi="Arial" w:cs="Arial"/>
                      <w:sz w:val="18"/>
                      <w:szCs w:val="18"/>
                    </w:rPr>
                  </w:pPr>
                  <w:r>
                    <w:rPr>
                      <w:rFonts w:ascii="Arial" w:hAnsi="Arial" w:cs="Arial"/>
                      <w:sz w:val="18"/>
                      <w:szCs w:val="18"/>
                    </w:rPr>
                    <w:t>(a)</w:t>
                  </w:r>
                  <w:r>
                    <w:rPr>
                      <w:rFonts w:ascii="Arial" w:hAnsi="Arial" w:cs="Arial"/>
                      <w:sz w:val="18"/>
                      <w:szCs w:val="18"/>
                    </w:rPr>
                    <w:tab/>
                    <w:t>Establishing useful economic lives for depreciation purposes of tangible fixed assets</w:t>
                  </w:r>
                </w:p>
                <w:p w14:paraId="64BDA178" w14:textId="77777777" w:rsidR="00903FA4" w:rsidRDefault="00903FA4" w:rsidP="004D4A4E">
                  <w:pPr>
                    <w:widowControl w:val="0"/>
                    <w:autoSpaceDE w:val="0"/>
                    <w:autoSpaceDN w:val="0"/>
                    <w:adjustRightInd w:val="0"/>
                    <w:jc w:val="both"/>
                    <w:rPr>
                      <w:rFonts w:ascii="Arial" w:hAnsi="Arial" w:cs="Arial"/>
                      <w:sz w:val="18"/>
                      <w:szCs w:val="18"/>
                    </w:rPr>
                  </w:pPr>
                  <w:r>
                    <w:rPr>
                      <w:rFonts w:ascii="Arial" w:hAnsi="Arial" w:cs="Arial"/>
                      <w:sz w:val="18"/>
                      <w:szCs w:val="18"/>
                    </w:rPr>
                    <w:t>Long-lived assets, consisting primarily of tangible fixed assets, comprise a significant portion of the total assets.  The annual depreciation charge depends primarily on the estimated useful economic lives of each type of asset and estimates of residual values.  The trustees regularly review these asset useful economic lives and change them as necessary to reflect current thinking on remaining lives in light of prospective economic utilisation and physical condition of the assets concerned.  Changes in asset useful lives can have a significant impact on depreciation and amortisation charges for the period.  Detail of the useful economic lives is included in the accounting policies.</w:t>
                  </w:r>
                </w:p>
              </w:tc>
            </w:tr>
          </w:tbl>
          <w:p w14:paraId="4432F584" w14:textId="77777777" w:rsidR="00903FA4" w:rsidRDefault="00903FA4" w:rsidP="004D4A4E">
            <w:pPr>
              <w:widowControl w:val="0"/>
              <w:autoSpaceDE w:val="0"/>
              <w:autoSpaceDN w:val="0"/>
              <w:adjustRightInd w:val="0"/>
              <w:rPr>
                <w:rFonts w:ascii="Arial" w:hAnsi="Arial" w:cs="Arial"/>
                <w:sz w:val="2"/>
                <w:szCs w:val="2"/>
              </w:rPr>
            </w:pPr>
          </w:p>
        </w:tc>
      </w:tr>
      <w:tr w:rsidR="00903FA4" w14:paraId="56AAC8C7" w14:textId="77777777" w:rsidTr="00B01A1F">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6409"/>
              <w:gridCol w:w="1137"/>
              <w:gridCol w:w="1225"/>
            </w:tblGrid>
            <w:tr w:rsidR="00903FA4" w14:paraId="3365EEB9" w14:textId="77777777" w:rsidTr="004D4A4E">
              <w:tc>
                <w:tcPr>
                  <w:tcW w:w="619" w:type="dxa"/>
                  <w:tcMar>
                    <w:right w:w="43" w:type="dxa"/>
                  </w:tcMar>
                </w:tcPr>
                <w:p w14:paraId="45E89F3C" w14:textId="77777777" w:rsidR="00903FA4" w:rsidRDefault="00903FA4" w:rsidP="004D4A4E">
                  <w:pPr>
                    <w:widowControl w:val="0"/>
                    <w:autoSpaceDE w:val="0"/>
                    <w:autoSpaceDN w:val="0"/>
                    <w:adjustRightInd w:val="0"/>
                    <w:rPr>
                      <w:rFonts w:ascii="Arial" w:hAnsi="Arial" w:cs="Arial"/>
                      <w:sz w:val="18"/>
                      <w:szCs w:val="18"/>
                    </w:rPr>
                  </w:pPr>
                </w:p>
              </w:tc>
              <w:tc>
                <w:tcPr>
                  <w:tcW w:w="6409" w:type="dxa"/>
                  <w:tcMar>
                    <w:right w:w="43" w:type="dxa"/>
                  </w:tcMar>
                </w:tcPr>
                <w:p w14:paraId="083196E5" w14:textId="77777777" w:rsidR="00903FA4" w:rsidRDefault="00903FA4" w:rsidP="004D4A4E">
                  <w:pPr>
                    <w:widowControl w:val="0"/>
                    <w:autoSpaceDE w:val="0"/>
                    <w:autoSpaceDN w:val="0"/>
                    <w:adjustRightInd w:val="0"/>
                    <w:rPr>
                      <w:rFonts w:ascii="Arial" w:hAnsi="Arial" w:cs="Arial"/>
                      <w:sz w:val="18"/>
                      <w:szCs w:val="18"/>
                    </w:rPr>
                  </w:pPr>
                </w:p>
              </w:tc>
              <w:tc>
                <w:tcPr>
                  <w:tcW w:w="1137" w:type="dxa"/>
                  <w:tcMar>
                    <w:right w:w="43" w:type="dxa"/>
                  </w:tcMar>
                </w:tcPr>
                <w:p w14:paraId="7176775A" w14:textId="77777777" w:rsidR="00903FA4" w:rsidRDefault="00903FA4" w:rsidP="004D4A4E">
                  <w:pPr>
                    <w:widowControl w:val="0"/>
                    <w:autoSpaceDE w:val="0"/>
                    <w:autoSpaceDN w:val="0"/>
                    <w:adjustRightInd w:val="0"/>
                    <w:rPr>
                      <w:rFonts w:ascii="Arial" w:hAnsi="Arial" w:cs="Arial"/>
                      <w:sz w:val="18"/>
                      <w:szCs w:val="18"/>
                    </w:rPr>
                  </w:pPr>
                </w:p>
              </w:tc>
              <w:tc>
                <w:tcPr>
                  <w:tcW w:w="1225" w:type="dxa"/>
                  <w:tcMar>
                    <w:right w:w="43" w:type="dxa"/>
                  </w:tcMar>
                </w:tcPr>
                <w:p w14:paraId="68CD9F52" w14:textId="77777777" w:rsidR="00903FA4" w:rsidRDefault="00903FA4" w:rsidP="004D4A4E">
                  <w:pPr>
                    <w:widowControl w:val="0"/>
                    <w:autoSpaceDE w:val="0"/>
                    <w:autoSpaceDN w:val="0"/>
                    <w:adjustRightInd w:val="0"/>
                    <w:rPr>
                      <w:rFonts w:ascii="Arial" w:hAnsi="Arial" w:cs="Arial"/>
                      <w:sz w:val="18"/>
                      <w:szCs w:val="18"/>
                    </w:rPr>
                  </w:pPr>
                </w:p>
              </w:tc>
            </w:tr>
            <w:tr w:rsidR="00903FA4" w14:paraId="7A3D5AA4" w14:textId="77777777" w:rsidTr="004D4A4E">
              <w:tc>
                <w:tcPr>
                  <w:tcW w:w="619" w:type="dxa"/>
                  <w:tcMar>
                    <w:right w:w="43" w:type="dxa"/>
                  </w:tcMar>
                </w:tcPr>
                <w:p w14:paraId="6883F231" w14:textId="77777777" w:rsidR="00903FA4" w:rsidRDefault="00903FA4" w:rsidP="004D4A4E">
                  <w:pPr>
                    <w:widowControl w:val="0"/>
                    <w:autoSpaceDE w:val="0"/>
                    <w:autoSpaceDN w:val="0"/>
                    <w:adjustRightInd w:val="0"/>
                    <w:rPr>
                      <w:rFonts w:ascii="Arial" w:hAnsi="Arial" w:cs="Arial"/>
                      <w:b/>
                      <w:bCs/>
                      <w:sz w:val="18"/>
                      <w:szCs w:val="18"/>
                    </w:rPr>
                  </w:pPr>
                  <w:r>
                    <w:rPr>
                      <w:rFonts w:ascii="Arial" w:hAnsi="Arial" w:cs="Arial"/>
                      <w:b/>
                      <w:bCs/>
                      <w:sz w:val="18"/>
                      <w:szCs w:val="18"/>
                    </w:rPr>
                    <w:t>4.</w:t>
                  </w:r>
                </w:p>
              </w:tc>
              <w:tc>
                <w:tcPr>
                  <w:tcW w:w="8770" w:type="dxa"/>
                  <w:gridSpan w:val="3"/>
                  <w:tcMar>
                    <w:right w:w="43" w:type="dxa"/>
                  </w:tcMar>
                </w:tcPr>
                <w:p w14:paraId="28EF2A7A" w14:textId="77777777" w:rsidR="00903FA4" w:rsidRDefault="00903FA4" w:rsidP="004D4A4E">
                  <w:pPr>
                    <w:widowControl w:val="0"/>
                    <w:autoSpaceDE w:val="0"/>
                    <w:autoSpaceDN w:val="0"/>
                    <w:adjustRightInd w:val="0"/>
                    <w:rPr>
                      <w:rFonts w:ascii="Arial" w:hAnsi="Arial" w:cs="Arial"/>
                      <w:b/>
                      <w:bCs/>
                      <w:sz w:val="18"/>
                      <w:szCs w:val="18"/>
                    </w:rPr>
                  </w:pPr>
                  <w:r>
                    <w:rPr>
                      <w:rFonts w:ascii="Arial" w:hAnsi="Arial" w:cs="Arial"/>
                      <w:b/>
                      <w:bCs/>
                      <w:sz w:val="18"/>
                      <w:szCs w:val="18"/>
                    </w:rPr>
                    <w:t>DEPARTURE FROM COMPANIES ACT 2014 PRESENTATION</w:t>
                  </w:r>
                </w:p>
              </w:tc>
            </w:tr>
            <w:tr w:rsidR="00903FA4" w14:paraId="06924E86" w14:textId="77777777" w:rsidTr="004D4A4E">
              <w:tc>
                <w:tcPr>
                  <w:tcW w:w="619" w:type="dxa"/>
                  <w:tcMar>
                    <w:right w:w="43" w:type="dxa"/>
                  </w:tcMar>
                </w:tcPr>
                <w:p w14:paraId="1ECB3AFE" w14:textId="77777777" w:rsidR="00903FA4" w:rsidRDefault="00903FA4" w:rsidP="004D4A4E">
                  <w:pPr>
                    <w:widowControl w:val="0"/>
                    <w:autoSpaceDE w:val="0"/>
                    <w:autoSpaceDN w:val="0"/>
                    <w:adjustRightInd w:val="0"/>
                    <w:rPr>
                      <w:rFonts w:ascii="Arial" w:hAnsi="Arial" w:cs="Arial"/>
                      <w:sz w:val="18"/>
                      <w:szCs w:val="18"/>
                    </w:rPr>
                  </w:pPr>
                </w:p>
              </w:tc>
              <w:tc>
                <w:tcPr>
                  <w:tcW w:w="8770" w:type="dxa"/>
                  <w:gridSpan w:val="3"/>
                  <w:tcMar>
                    <w:right w:w="43" w:type="dxa"/>
                  </w:tcMar>
                </w:tcPr>
                <w:p w14:paraId="75A2EE06" w14:textId="77777777" w:rsidR="00903FA4" w:rsidRDefault="00903FA4" w:rsidP="004D4A4E">
                  <w:pPr>
                    <w:widowControl w:val="0"/>
                    <w:autoSpaceDE w:val="0"/>
                    <w:autoSpaceDN w:val="0"/>
                    <w:adjustRightInd w:val="0"/>
                    <w:rPr>
                      <w:rFonts w:ascii="Arial" w:hAnsi="Arial" w:cs="Arial"/>
                      <w:sz w:val="18"/>
                      <w:szCs w:val="18"/>
                    </w:rPr>
                  </w:pPr>
                </w:p>
              </w:tc>
            </w:tr>
            <w:tr w:rsidR="00903FA4" w14:paraId="066277CA" w14:textId="77777777" w:rsidTr="004D4A4E">
              <w:tc>
                <w:tcPr>
                  <w:tcW w:w="619" w:type="dxa"/>
                  <w:tcMar>
                    <w:right w:w="43" w:type="dxa"/>
                  </w:tcMar>
                </w:tcPr>
                <w:p w14:paraId="35DB2559" w14:textId="77777777" w:rsidR="00903FA4" w:rsidRDefault="00903FA4" w:rsidP="004D4A4E">
                  <w:pPr>
                    <w:widowControl w:val="0"/>
                    <w:autoSpaceDE w:val="0"/>
                    <w:autoSpaceDN w:val="0"/>
                    <w:adjustRightInd w:val="0"/>
                    <w:jc w:val="both"/>
                    <w:rPr>
                      <w:rFonts w:ascii="Arial" w:hAnsi="Arial" w:cs="Arial"/>
                      <w:sz w:val="18"/>
                      <w:szCs w:val="18"/>
                    </w:rPr>
                  </w:pPr>
                </w:p>
              </w:tc>
              <w:tc>
                <w:tcPr>
                  <w:tcW w:w="8770" w:type="dxa"/>
                  <w:gridSpan w:val="3"/>
                  <w:tcMar>
                    <w:right w:w="43" w:type="dxa"/>
                  </w:tcMar>
                </w:tcPr>
                <w:p w14:paraId="3334A9CA" w14:textId="77777777" w:rsidR="00903FA4" w:rsidRDefault="00903FA4" w:rsidP="004D4A4E">
                  <w:pPr>
                    <w:widowControl w:val="0"/>
                    <w:autoSpaceDE w:val="0"/>
                    <w:autoSpaceDN w:val="0"/>
                    <w:adjustRightInd w:val="0"/>
                    <w:jc w:val="both"/>
                    <w:rPr>
                      <w:rFonts w:ascii="Arial" w:hAnsi="Arial" w:cs="Arial"/>
                      <w:sz w:val="18"/>
                      <w:szCs w:val="18"/>
                    </w:rPr>
                  </w:pPr>
                  <w:bookmarkStart w:id="13" w:name="NTUserNote1"/>
                  <w:bookmarkEnd w:id="13"/>
                  <w:r>
                    <w:rPr>
                      <w:rFonts w:ascii="Arial" w:hAnsi="Arial" w:cs="Arial"/>
                      <w:sz w:val="18"/>
                      <w:szCs w:val="18"/>
                    </w:rPr>
                    <w:t>The directors have elected to present a Statement of Financial Activities instead of a Profit and Loss Account in these financial statements as this company is a not-for-profit entity.</w:t>
                  </w:r>
                </w:p>
              </w:tc>
            </w:tr>
          </w:tbl>
          <w:p w14:paraId="0A9A25DA" w14:textId="77777777" w:rsidR="00903FA4" w:rsidRDefault="00903FA4" w:rsidP="004D4A4E">
            <w:pPr>
              <w:widowControl w:val="0"/>
              <w:autoSpaceDE w:val="0"/>
              <w:autoSpaceDN w:val="0"/>
              <w:adjustRightInd w:val="0"/>
              <w:rPr>
                <w:rFonts w:ascii="Arial" w:hAnsi="Arial" w:cs="Arial"/>
                <w:sz w:val="2"/>
                <w:szCs w:val="2"/>
              </w:rPr>
            </w:pPr>
          </w:p>
        </w:tc>
      </w:tr>
      <w:tr w:rsidR="00C070D3" w14:paraId="48D10B07" w14:textId="77777777" w:rsidTr="00B01A1F">
        <w:trPr>
          <w:cantSplit/>
        </w:trPr>
        <w:tc>
          <w:tcPr>
            <w:tcW w:w="9390" w:type="dxa"/>
            <w:tcBorders>
              <w:top w:val="nil"/>
              <w:left w:val="nil"/>
              <w:bottom w:val="nil"/>
              <w:right w:val="nil"/>
            </w:tcBorders>
            <w:tcMar>
              <w:right w:w="43" w:type="dxa"/>
            </w:tcMar>
          </w:tcPr>
          <w:tbl>
            <w:tblPr>
              <w:tblW w:w="9390" w:type="dxa"/>
              <w:tblLayout w:type="fixed"/>
              <w:tblCellMar>
                <w:left w:w="0" w:type="dxa"/>
                <w:right w:w="0" w:type="dxa"/>
              </w:tblCellMar>
              <w:tblLook w:val="0000" w:firstRow="0" w:lastRow="0" w:firstColumn="0" w:lastColumn="0" w:noHBand="0" w:noVBand="0"/>
            </w:tblPr>
            <w:tblGrid>
              <w:gridCol w:w="619"/>
              <w:gridCol w:w="3634"/>
              <w:gridCol w:w="1172"/>
              <w:gridCol w:w="1603"/>
              <w:gridCol w:w="1137"/>
              <w:gridCol w:w="1225"/>
            </w:tblGrid>
            <w:tr w:rsidR="00C070D3" w14:paraId="55DB86EE" w14:textId="77777777" w:rsidTr="004D4A4E">
              <w:tc>
                <w:tcPr>
                  <w:tcW w:w="619" w:type="dxa"/>
                  <w:tcMar>
                    <w:right w:w="43" w:type="dxa"/>
                  </w:tcMar>
                </w:tcPr>
                <w:p w14:paraId="7D0A3C98" w14:textId="77777777" w:rsidR="00C070D3" w:rsidRDefault="00C070D3" w:rsidP="004D4A4E">
                  <w:pPr>
                    <w:widowControl w:val="0"/>
                    <w:autoSpaceDE w:val="0"/>
                    <w:autoSpaceDN w:val="0"/>
                    <w:adjustRightInd w:val="0"/>
                    <w:rPr>
                      <w:rFonts w:ascii="Arial" w:hAnsi="Arial" w:cs="Arial"/>
                      <w:sz w:val="18"/>
                      <w:szCs w:val="18"/>
                    </w:rPr>
                  </w:pPr>
                </w:p>
              </w:tc>
              <w:tc>
                <w:tcPr>
                  <w:tcW w:w="6409" w:type="dxa"/>
                  <w:gridSpan w:val="3"/>
                  <w:tcMar>
                    <w:right w:w="43" w:type="dxa"/>
                  </w:tcMar>
                </w:tcPr>
                <w:p w14:paraId="0CC37BE6" w14:textId="77777777" w:rsidR="00C070D3" w:rsidRDefault="00C070D3" w:rsidP="004D4A4E">
                  <w:pPr>
                    <w:widowControl w:val="0"/>
                    <w:autoSpaceDE w:val="0"/>
                    <w:autoSpaceDN w:val="0"/>
                    <w:adjustRightInd w:val="0"/>
                    <w:rPr>
                      <w:rFonts w:ascii="Arial" w:hAnsi="Arial" w:cs="Arial"/>
                      <w:sz w:val="18"/>
                      <w:szCs w:val="18"/>
                    </w:rPr>
                  </w:pPr>
                </w:p>
              </w:tc>
              <w:tc>
                <w:tcPr>
                  <w:tcW w:w="1137" w:type="dxa"/>
                  <w:tcMar>
                    <w:right w:w="43" w:type="dxa"/>
                  </w:tcMar>
                </w:tcPr>
                <w:p w14:paraId="4274D097" w14:textId="77777777" w:rsidR="00C070D3" w:rsidRDefault="00C070D3" w:rsidP="004D4A4E">
                  <w:pPr>
                    <w:widowControl w:val="0"/>
                    <w:autoSpaceDE w:val="0"/>
                    <w:autoSpaceDN w:val="0"/>
                    <w:adjustRightInd w:val="0"/>
                    <w:rPr>
                      <w:rFonts w:ascii="Arial" w:hAnsi="Arial" w:cs="Arial"/>
                      <w:sz w:val="18"/>
                      <w:szCs w:val="18"/>
                    </w:rPr>
                  </w:pPr>
                </w:p>
              </w:tc>
              <w:tc>
                <w:tcPr>
                  <w:tcW w:w="1225" w:type="dxa"/>
                  <w:tcMar>
                    <w:right w:w="43" w:type="dxa"/>
                  </w:tcMar>
                </w:tcPr>
                <w:p w14:paraId="167306E0" w14:textId="77777777" w:rsidR="00C070D3" w:rsidRDefault="00C070D3" w:rsidP="004D4A4E">
                  <w:pPr>
                    <w:widowControl w:val="0"/>
                    <w:autoSpaceDE w:val="0"/>
                    <w:autoSpaceDN w:val="0"/>
                    <w:adjustRightInd w:val="0"/>
                    <w:rPr>
                      <w:rFonts w:ascii="Arial" w:hAnsi="Arial" w:cs="Arial"/>
                      <w:sz w:val="18"/>
                      <w:szCs w:val="18"/>
                    </w:rPr>
                  </w:pPr>
                </w:p>
              </w:tc>
            </w:tr>
            <w:tr w:rsidR="00C070D3" w14:paraId="37176BC0" w14:textId="77777777" w:rsidTr="004D4A4E">
              <w:tc>
                <w:tcPr>
                  <w:tcW w:w="619" w:type="dxa"/>
                  <w:tcMar>
                    <w:right w:w="43" w:type="dxa"/>
                  </w:tcMar>
                </w:tcPr>
                <w:p w14:paraId="61D44435" w14:textId="77777777" w:rsidR="00C070D3" w:rsidRPr="003B02E4" w:rsidRDefault="00C070D3" w:rsidP="004D4A4E">
                  <w:pPr>
                    <w:widowControl w:val="0"/>
                    <w:autoSpaceDE w:val="0"/>
                    <w:autoSpaceDN w:val="0"/>
                    <w:adjustRightInd w:val="0"/>
                    <w:rPr>
                      <w:rFonts w:ascii="Arial" w:hAnsi="Arial" w:cs="Arial"/>
                      <w:b/>
                      <w:bCs/>
                      <w:sz w:val="18"/>
                      <w:szCs w:val="18"/>
                    </w:rPr>
                  </w:pPr>
                  <w:r w:rsidRPr="003B02E4">
                    <w:rPr>
                      <w:rFonts w:ascii="Arial" w:hAnsi="Arial" w:cs="Arial"/>
                      <w:b/>
                      <w:bCs/>
                      <w:sz w:val="18"/>
                      <w:szCs w:val="18"/>
                    </w:rPr>
                    <w:t>5.</w:t>
                  </w:r>
                </w:p>
              </w:tc>
              <w:tc>
                <w:tcPr>
                  <w:tcW w:w="6409" w:type="dxa"/>
                  <w:gridSpan w:val="3"/>
                  <w:tcMar>
                    <w:right w:w="43" w:type="dxa"/>
                  </w:tcMar>
                </w:tcPr>
                <w:p w14:paraId="274986BD" w14:textId="77777777" w:rsidR="00C070D3" w:rsidRPr="003B02E4" w:rsidRDefault="00C070D3" w:rsidP="004D4A4E">
                  <w:pPr>
                    <w:widowControl w:val="0"/>
                    <w:autoSpaceDE w:val="0"/>
                    <w:autoSpaceDN w:val="0"/>
                    <w:adjustRightInd w:val="0"/>
                    <w:rPr>
                      <w:rFonts w:ascii="Arial" w:hAnsi="Arial" w:cs="Arial"/>
                      <w:b/>
                      <w:bCs/>
                      <w:sz w:val="18"/>
                      <w:szCs w:val="18"/>
                    </w:rPr>
                  </w:pPr>
                  <w:r w:rsidRPr="003B02E4">
                    <w:rPr>
                      <w:rFonts w:ascii="Arial" w:hAnsi="Arial" w:cs="Arial"/>
                      <w:b/>
                      <w:bCs/>
                      <w:sz w:val="18"/>
                      <w:szCs w:val="18"/>
                    </w:rPr>
                    <w:t>INCOME</w:t>
                  </w:r>
                </w:p>
              </w:tc>
              <w:tc>
                <w:tcPr>
                  <w:tcW w:w="1137" w:type="dxa"/>
                  <w:tcMar>
                    <w:right w:w="43" w:type="dxa"/>
                  </w:tcMar>
                </w:tcPr>
                <w:p w14:paraId="4AC2C033" w14:textId="77777777" w:rsidR="00C070D3" w:rsidRDefault="00C070D3" w:rsidP="004D4A4E">
                  <w:pPr>
                    <w:widowControl w:val="0"/>
                    <w:autoSpaceDE w:val="0"/>
                    <w:autoSpaceDN w:val="0"/>
                    <w:adjustRightInd w:val="0"/>
                    <w:rPr>
                      <w:rFonts w:ascii="Arial" w:hAnsi="Arial" w:cs="Arial"/>
                      <w:sz w:val="18"/>
                      <w:szCs w:val="18"/>
                    </w:rPr>
                  </w:pPr>
                </w:p>
              </w:tc>
              <w:tc>
                <w:tcPr>
                  <w:tcW w:w="1225" w:type="dxa"/>
                  <w:tcMar>
                    <w:right w:w="43" w:type="dxa"/>
                  </w:tcMar>
                </w:tcPr>
                <w:p w14:paraId="2C543F91" w14:textId="77777777" w:rsidR="00C070D3" w:rsidRDefault="00C070D3" w:rsidP="004D4A4E">
                  <w:pPr>
                    <w:widowControl w:val="0"/>
                    <w:autoSpaceDE w:val="0"/>
                    <w:autoSpaceDN w:val="0"/>
                    <w:adjustRightInd w:val="0"/>
                    <w:rPr>
                      <w:rFonts w:ascii="Arial" w:hAnsi="Arial" w:cs="Arial"/>
                      <w:sz w:val="18"/>
                      <w:szCs w:val="18"/>
                    </w:rPr>
                  </w:pPr>
                </w:p>
              </w:tc>
            </w:tr>
            <w:tr w:rsidR="00C070D3" w14:paraId="72DB820B" w14:textId="77777777" w:rsidTr="004D4A4E">
              <w:tc>
                <w:tcPr>
                  <w:tcW w:w="619" w:type="dxa"/>
                  <w:tcMar>
                    <w:right w:w="43" w:type="dxa"/>
                  </w:tcMar>
                </w:tcPr>
                <w:p w14:paraId="188D88EF" w14:textId="77777777" w:rsidR="00C070D3" w:rsidRDefault="00C070D3" w:rsidP="004D4A4E">
                  <w:pPr>
                    <w:widowControl w:val="0"/>
                    <w:autoSpaceDE w:val="0"/>
                    <w:autoSpaceDN w:val="0"/>
                    <w:adjustRightInd w:val="0"/>
                    <w:rPr>
                      <w:rFonts w:ascii="Arial" w:hAnsi="Arial" w:cs="Arial"/>
                      <w:sz w:val="18"/>
                      <w:szCs w:val="18"/>
                    </w:rPr>
                  </w:pPr>
                </w:p>
              </w:tc>
              <w:tc>
                <w:tcPr>
                  <w:tcW w:w="6409" w:type="dxa"/>
                  <w:gridSpan w:val="3"/>
                  <w:tcMar>
                    <w:right w:w="43" w:type="dxa"/>
                  </w:tcMar>
                </w:tcPr>
                <w:p w14:paraId="08CAE6AF" w14:textId="77777777" w:rsidR="00C070D3" w:rsidRDefault="00C070D3" w:rsidP="004D4A4E">
                  <w:pPr>
                    <w:widowControl w:val="0"/>
                    <w:autoSpaceDE w:val="0"/>
                    <w:autoSpaceDN w:val="0"/>
                    <w:adjustRightInd w:val="0"/>
                    <w:rPr>
                      <w:rFonts w:ascii="Arial" w:hAnsi="Arial" w:cs="Arial"/>
                      <w:sz w:val="18"/>
                      <w:szCs w:val="18"/>
                    </w:rPr>
                  </w:pPr>
                  <w:r>
                    <w:rPr>
                      <w:rFonts w:ascii="Arial" w:hAnsi="Arial" w:cs="Arial"/>
                      <w:sz w:val="18"/>
                      <w:szCs w:val="18"/>
                    </w:rPr>
                    <w:t>The income for the year has been derived from:</w:t>
                  </w:r>
                </w:p>
              </w:tc>
              <w:tc>
                <w:tcPr>
                  <w:tcW w:w="1137" w:type="dxa"/>
                  <w:tcMar>
                    <w:right w:w="43" w:type="dxa"/>
                  </w:tcMar>
                </w:tcPr>
                <w:p w14:paraId="6B008157" w14:textId="77777777" w:rsidR="00C070D3" w:rsidRDefault="00C070D3" w:rsidP="004D4A4E">
                  <w:pPr>
                    <w:widowControl w:val="0"/>
                    <w:autoSpaceDE w:val="0"/>
                    <w:autoSpaceDN w:val="0"/>
                    <w:adjustRightInd w:val="0"/>
                    <w:rPr>
                      <w:rFonts w:ascii="Arial" w:hAnsi="Arial" w:cs="Arial"/>
                      <w:sz w:val="18"/>
                      <w:szCs w:val="18"/>
                    </w:rPr>
                  </w:pPr>
                </w:p>
              </w:tc>
              <w:tc>
                <w:tcPr>
                  <w:tcW w:w="1225" w:type="dxa"/>
                  <w:tcMar>
                    <w:right w:w="43" w:type="dxa"/>
                  </w:tcMar>
                </w:tcPr>
                <w:p w14:paraId="0D6EE889" w14:textId="77777777" w:rsidR="00C070D3" w:rsidRDefault="00C070D3" w:rsidP="004D4A4E">
                  <w:pPr>
                    <w:widowControl w:val="0"/>
                    <w:autoSpaceDE w:val="0"/>
                    <w:autoSpaceDN w:val="0"/>
                    <w:adjustRightInd w:val="0"/>
                    <w:rPr>
                      <w:rFonts w:ascii="Arial" w:hAnsi="Arial" w:cs="Arial"/>
                      <w:sz w:val="18"/>
                      <w:szCs w:val="18"/>
                    </w:rPr>
                  </w:pPr>
                </w:p>
              </w:tc>
            </w:tr>
            <w:tr w:rsidR="00C070D3" w14:paraId="080A8383" w14:textId="77777777" w:rsidTr="004D4A4E">
              <w:tc>
                <w:tcPr>
                  <w:tcW w:w="619" w:type="dxa"/>
                  <w:tcMar>
                    <w:right w:w="43" w:type="dxa"/>
                  </w:tcMar>
                </w:tcPr>
                <w:p w14:paraId="6A18DBA0"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56AE7E3D" w14:textId="77777777" w:rsidR="00C070D3" w:rsidRDefault="00C070D3" w:rsidP="004D4A4E">
                  <w:pPr>
                    <w:widowControl w:val="0"/>
                    <w:autoSpaceDE w:val="0"/>
                    <w:autoSpaceDN w:val="0"/>
                    <w:adjustRightInd w:val="0"/>
                    <w:rPr>
                      <w:rFonts w:ascii="Arial" w:hAnsi="Arial" w:cs="Arial"/>
                      <w:sz w:val="18"/>
                      <w:szCs w:val="18"/>
                    </w:rPr>
                  </w:pPr>
                </w:p>
              </w:tc>
              <w:tc>
                <w:tcPr>
                  <w:tcW w:w="1172" w:type="dxa"/>
                </w:tcPr>
                <w:p w14:paraId="7F2DC053" w14:textId="77777777" w:rsidR="00C070D3" w:rsidRDefault="00C070D3" w:rsidP="004D4A4E">
                  <w:pPr>
                    <w:widowControl w:val="0"/>
                    <w:autoSpaceDE w:val="0"/>
                    <w:autoSpaceDN w:val="0"/>
                    <w:adjustRightInd w:val="0"/>
                    <w:jc w:val="right"/>
                    <w:rPr>
                      <w:rFonts w:ascii="Arial" w:hAnsi="Arial" w:cs="Arial"/>
                      <w:sz w:val="18"/>
                      <w:szCs w:val="18"/>
                    </w:rPr>
                  </w:pPr>
                  <w:r w:rsidRPr="0042570D">
                    <w:rPr>
                      <w:rFonts w:ascii="Arial" w:hAnsi="Arial" w:cs="Arial"/>
                      <w:b/>
                      <w:sz w:val="18"/>
                      <w:szCs w:val="18"/>
                    </w:rPr>
                    <w:t>Restricted</w:t>
                  </w:r>
                  <w:r>
                    <w:rPr>
                      <w:rFonts w:ascii="Arial" w:hAnsi="Arial" w:cs="Arial"/>
                      <w:b/>
                      <w:bCs/>
                      <w:sz w:val="18"/>
                      <w:szCs w:val="18"/>
                    </w:rPr>
                    <w:t> </w:t>
                  </w:r>
                </w:p>
              </w:tc>
              <w:tc>
                <w:tcPr>
                  <w:tcW w:w="1603" w:type="dxa"/>
                </w:tcPr>
                <w:p w14:paraId="19382C03"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b/>
                      <w:sz w:val="18"/>
                      <w:szCs w:val="18"/>
                    </w:rPr>
                    <w:t>Unrestricte</w:t>
                  </w:r>
                  <w:r w:rsidRPr="0042570D">
                    <w:rPr>
                      <w:rFonts w:ascii="Arial" w:hAnsi="Arial" w:cs="Arial"/>
                      <w:b/>
                      <w:sz w:val="18"/>
                      <w:szCs w:val="18"/>
                    </w:rPr>
                    <w:t>d</w:t>
                  </w:r>
                  <w:r>
                    <w:rPr>
                      <w:rFonts w:ascii="Arial" w:hAnsi="Arial" w:cs="Arial"/>
                      <w:b/>
                      <w:bCs/>
                      <w:sz w:val="18"/>
                      <w:szCs w:val="18"/>
                    </w:rPr>
                    <w:t> </w:t>
                  </w:r>
                </w:p>
              </w:tc>
              <w:tc>
                <w:tcPr>
                  <w:tcW w:w="1137" w:type="dxa"/>
                  <w:tcMar>
                    <w:right w:w="43" w:type="dxa"/>
                  </w:tcMar>
                </w:tcPr>
                <w:p w14:paraId="1AFD2C4F"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b/>
                      <w:bCs/>
                      <w:sz w:val="18"/>
                      <w:szCs w:val="18"/>
                    </w:rPr>
                    <w:t xml:space="preserve">Total  </w:t>
                  </w:r>
                </w:p>
              </w:tc>
              <w:tc>
                <w:tcPr>
                  <w:tcW w:w="1225" w:type="dxa"/>
                  <w:tcMar>
                    <w:right w:w="43" w:type="dxa"/>
                  </w:tcMar>
                </w:tcPr>
                <w:p w14:paraId="7D999588"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Total</w:t>
                  </w:r>
                </w:p>
              </w:tc>
            </w:tr>
            <w:tr w:rsidR="00C070D3" w14:paraId="0AEEC34F" w14:textId="77777777" w:rsidTr="004D4A4E">
              <w:tc>
                <w:tcPr>
                  <w:tcW w:w="619" w:type="dxa"/>
                  <w:tcMar>
                    <w:right w:w="43" w:type="dxa"/>
                  </w:tcMar>
                </w:tcPr>
                <w:p w14:paraId="1663EADF"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12361BEC" w14:textId="77777777" w:rsidR="00C070D3" w:rsidRDefault="00C070D3" w:rsidP="004D4A4E">
                  <w:pPr>
                    <w:widowControl w:val="0"/>
                    <w:autoSpaceDE w:val="0"/>
                    <w:autoSpaceDN w:val="0"/>
                    <w:adjustRightInd w:val="0"/>
                    <w:rPr>
                      <w:rFonts w:ascii="Arial" w:hAnsi="Arial" w:cs="Arial"/>
                      <w:sz w:val="18"/>
                      <w:szCs w:val="18"/>
                    </w:rPr>
                  </w:pPr>
                </w:p>
              </w:tc>
              <w:tc>
                <w:tcPr>
                  <w:tcW w:w="1172" w:type="dxa"/>
                </w:tcPr>
                <w:p w14:paraId="40D9D4F9" w14:textId="77777777" w:rsidR="00C070D3" w:rsidRPr="0042570D" w:rsidRDefault="00C070D3" w:rsidP="004D4A4E">
                  <w:pPr>
                    <w:widowControl w:val="0"/>
                    <w:autoSpaceDE w:val="0"/>
                    <w:autoSpaceDN w:val="0"/>
                    <w:adjustRightInd w:val="0"/>
                    <w:jc w:val="center"/>
                    <w:rPr>
                      <w:rFonts w:ascii="Arial" w:hAnsi="Arial" w:cs="Arial"/>
                      <w:b/>
                      <w:sz w:val="18"/>
                      <w:szCs w:val="18"/>
                    </w:rPr>
                  </w:pPr>
                  <w:r>
                    <w:rPr>
                      <w:rFonts w:ascii="Arial" w:hAnsi="Arial" w:cs="Arial"/>
                      <w:b/>
                      <w:sz w:val="18"/>
                      <w:szCs w:val="18"/>
                    </w:rPr>
                    <w:t xml:space="preserve">       2019</w:t>
                  </w:r>
                </w:p>
              </w:tc>
              <w:tc>
                <w:tcPr>
                  <w:tcW w:w="1603" w:type="dxa"/>
                </w:tcPr>
                <w:p w14:paraId="7FCC1CAF" w14:textId="77777777" w:rsidR="00C070D3" w:rsidRDefault="00C070D3" w:rsidP="004D4A4E">
                  <w:pPr>
                    <w:widowControl w:val="0"/>
                    <w:autoSpaceDE w:val="0"/>
                    <w:autoSpaceDN w:val="0"/>
                    <w:adjustRightInd w:val="0"/>
                    <w:jc w:val="center"/>
                    <w:rPr>
                      <w:rFonts w:ascii="Arial" w:hAnsi="Arial" w:cs="Arial"/>
                      <w:b/>
                      <w:sz w:val="18"/>
                      <w:szCs w:val="18"/>
                    </w:rPr>
                  </w:pPr>
                  <w:r>
                    <w:rPr>
                      <w:rFonts w:ascii="Arial" w:hAnsi="Arial" w:cs="Arial"/>
                      <w:b/>
                      <w:sz w:val="18"/>
                      <w:szCs w:val="18"/>
                    </w:rPr>
                    <w:t xml:space="preserve">            2019</w:t>
                  </w:r>
                </w:p>
              </w:tc>
              <w:tc>
                <w:tcPr>
                  <w:tcW w:w="1137" w:type="dxa"/>
                  <w:tcMar>
                    <w:right w:w="43" w:type="dxa"/>
                  </w:tcMar>
                </w:tcPr>
                <w:p w14:paraId="547569AC" w14:textId="77777777" w:rsidR="00C070D3" w:rsidRDefault="00C070D3" w:rsidP="004D4A4E">
                  <w:pPr>
                    <w:widowControl w:val="0"/>
                    <w:autoSpaceDE w:val="0"/>
                    <w:autoSpaceDN w:val="0"/>
                    <w:adjustRightInd w:val="0"/>
                    <w:jc w:val="center"/>
                    <w:rPr>
                      <w:rFonts w:ascii="Arial" w:hAnsi="Arial" w:cs="Arial"/>
                      <w:b/>
                      <w:bCs/>
                      <w:sz w:val="18"/>
                      <w:szCs w:val="18"/>
                    </w:rPr>
                  </w:pPr>
                  <w:r>
                    <w:rPr>
                      <w:rFonts w:ascii="Arial" w:hAnsi="Arial" w:cs="Arial"/>
                      <w:b/>
                      <w:bCs/>
                      <w:sz w:val="18"/>
                      <w:szCs w:val="18"/>
                    </w:rPr>
                    <w:t xml:space="preserve">       2019</w:t>
                  </w:r>
                </w:p>
              </w:tc>
              <w:tc>
                <w:tcPr>
                  <w:tcW w:w="1225" w:type="dxa"/>
                  <w:tcMar>
                    <w:right w:w="43" w:type="dxa"/>
                  </w:tcMar>
                </w:tcPr>
                <w:p w14:paraId="3763CE51"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2018</w:t>
                  </w:r>
                </w:p>
              </w:tc>
            </w:tr>
            <w:tr w:rsidR="00C070D3" w14:paraId="07FAEDA5" w14:textId="77777777" w:rsidTr="004D4A4E">
              <w:tc>
                <w:tcPr>
                  <w:tcW w:w="619" w:type="dxa"/>
                  <w:tcMar>
                    <w:right w:w="43" w:type="dxa"/>
                  </w:tcMar>
                </w:tcPr>
                <w:p w14:paraId="04C764ED"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7077868D" w14:textId="77777777" w:rsidR="00C070D3" w:rsidRDefault="00C070D3" w:rsidP="004D4A4E">
                  <w:pPr>
                    <w:widowControl w:val="0"/>
                    <w:autoSpaceDE w:val="0"/>
                    <w:autoSpaceDN w:val="0"/>
                    <w:adjustRightInd w:val="0"/>
                    <w:rPr>
                      <w:rFonts w:ascii="Arial" w:hAnsi="Arial" w:cs="Arial"/>
                      <w:sz w:val="18"/>
                      <w:szCs w:val="18"/>
                    </w:rPr>
                  </w:pPr>
                </w:p>
              </w:tc>
              <w:tc>
                <w:tcPr>
                  <w:tcW w:w="1172" w:type="dxa"/>
                </w:tcPr>
                <w:p w14:paraId="3471C0BD"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b/>
                      <w:bCs/>
                      <w:sz w:val="18"/>
                      <w:szCs w:val="18"/>
                    </w:rPr>
                    <w:t>€ </w:t>
                  </w:r>
                </w:p>
              </w:tc>
              <w:tc>
                <w:tcPr>
                  <w:tcW w:w="1603" w:type="dxa"/>
                </w:tcPr>
                <w:p w14:paraId="0AFBF3B2"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b/>
                      <w:bCs/>
                      <w:sz w:val="18"/>
                      <w:szCs w:val="18"/>
                    </w:rPr>
                    <w:t>€ </w:t>
                  </w:r>
                </w:p>
              </w:tc>
              <w:tc>
                <w:tcPr>
                  <w:tcW w:w="1137" w:type="dxa"/>
                  <w:tcMar>
                    <w:right w:w="43" w:type="dxa"/>
                  </w:tcMar>
                </w:tcPr>
                <w:p w14:paraId="7EC0AFC1"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b/>
                      <w:bCs/>
                      <w:sz w:val="18"/>
                      <w:szCs w:val="18"/>
                    </w:rPr>
                    <w:t xml:space="preserve">€  </w:t>
                  </w:r>
                </w:p>
              </w:tc>
              <w:tc>
                <w:tcPr>
                  <w:tcW w:w="1225" w:type="dxa"/>
                  <w:tcMar>
                    <w:right w:w="43" w:type="dxa"/>
                  </w:tcMar>
                </w:tcPr>
                <w:p w14:paraId="412372E1"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r>
            <w:tr w:rsidR="00C070D3" w14:paraId="580F229C" w14:textId="77777777" w:rsidTr="004D4A4E">
              <w:tc>
                <w:tcPr>
                  <w:tcW w:w="619" w:type="dxa"/>
                  <w:tcMar>
                    <w:right w:w="43" w:type="dxa"/>
                  </w:tcMar>
                </w:tcPr>
                <w:p w14:paraId="407B867E"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5DE36869" w14:textId="77777777" w:rsidR="00C070D3" w:rsidRDefault="00C070D3" w:rsidP="004D4A4E">
                  <w:pPr>
                    <w:widowControl w:val="0"/>
                    <w:autoSpaceDE w:val="0"/>
                    <w:autoSpaceDN w:val="0"/>
                    <w:adjustRightInd w:val="0"/>
                    <w:rPr>
                      <w:rFonts w:ascii="Arial" w:hAnsi="Arial" w:cs="Arial"/>
                      <w:sz w:val="18"/>
                      <w:szCs w:val="18"/>
                    </w:rPr>
                  </w:pPr>
                </w:p>
              </w:tc>
              <w:tc>
                <w:tcPr>
                  <w:tcW w:w="1172" w:type="dxa"/>
                </w:tcPr>
                <w:p w14:paraId="78297FC6" w14:textId="77777777" w:rsidR="00C070D3" w:rsidRDefault="00C070D3" w:rsidP="004D4A4E">
                  <w:pPr>
                    <w:widowControl w:val="0"/>
                    <w:autoSpaceDE w:val="0"/>
                    <w:autoSpaceDN w:val="0"/>
                    <w:adjustRightInd w:val="0"/>
                    <w:jc w:val="right"/>
                    <w:rPr>
                      <w:rFonts w:ascii="Arial" w:hAnsi="Arial" w:cs="Arial"/>
                      <w:b/>
                      <w:bCs/>
                      <w:sz w:val="18"/>
                      <w:szCs w:val="18"/>
                    </w:rPr>
                  </w:pPr>
                </w:p>
              </w:tc>
              <w:tc>
                <w:tcPr>
                  <w:tcW w:w="1603" w:type="dxa"/>
                </w:tcPr>
                <w:p w14:paraId="6B17C3E4" w14:textId="77777777" w:rsidR="00C070D3" w:rsidRDefault="00C070D3" w:rsidP="004D4A4E">
                  <w:pPr>
                    <w:widowControl w:val="0"/>
                    <w:autoSpaceDE w:val="0"/>
                    <w:autoSpaceDN w:val="0"/>
                    <w:adjustRightInd w:val="0"/>
                    <w:jc w:val="right"/>
                    <w:rPr>
                      <w:rFonts w:ascii="Arial" w:hAnsi="Arial" w:cs="Arial"/>
                      <w:b/>
                      <w:bCs/>
                      <w:sz w:val="18"/>
                      <w:szCs w:val="18"/>
                    </w:rPr>
                  </w:pPr>
                </w:p>
              </w:tc>
              <w:tc>
                <w:tcPr>
                  <w:tcW w:w="1137" w:type="dxa"/>
                  <w:tcMar>
                    <w:right w:w="43" w:type="dxa"/>
                  </w:tcMar>
                </w:tcPr>
                <w:p w14:paraId="09C2F080" w14:textId="77777777" w:rsidR="00C070D3" w:rsidRDefault="00C070D3" w:rsidP="004D4A4E">
                  <w:pPr>
                    <w:widowControl w:val="0"/>
                    <w:autoSpaceDE w:val="0"/>
                    <w:autoSpaceDN w:val="0"/>
                    <w:adjustRightInd w:val="0"/>
                    <w:jc w:val="right"/>
                    <w:rPr>
                      <w:rFonts w:ascii="Arial" w:hAnsi="Arial" w:cs="Arial"/>
                      <w:b/>
                      <w:bCs/>
                      <w:sz w:val="18"/>
                      <w:szCs w:val="18"/>
                    </w:rPr>
                  </w:pPr>
                </w:p>
              </w:tc>
              <w:tc>
                <w:tcPr>
                  <w:tcW w:w="1225" w:type="dxa"/>
                  <w:tcMar>
                    <w:right w:w="43" w:type="dxa"/>
                  </w:tcMar>
                </w:tcPr>
                <w:p w14:paraId="16911CEB" w14:textId="77777777" w:rsidR="00C070D3" w:rsidRDefault="00C070D3" w:rsidP="004D4A4E">
                  <w:pPr>
                    <w:widowControl w:val="0"/>
                    <w:autoSpaceDE w:val="0"/>
                    <w:autoSpaceDN w:val="0"/>
                    <w:adjustRightInd w:val="0"/>
                    <w:jc w:val="right"/>
                    <w:rPr>
                      <w:rFonts w:ascii="Arial" w:hAnsi="Arial" w:cs="Arial"/>
                      <w:sz w:val="18"/>
                      <w:szCs w:val="18"/>
                    </w:rPr>
                  </w:pPr>
                </w:p>
              </w:tc>
            </w:tr>
            <w:tr w:rsidR="00C070D3" w14:paraId="71571148" w14:textId="77777777" w:rsidTr="004D4A4E">
              <w:tc>
                <w:tcPr>
                  <w:tcW w:w="619" w:type="dxa"/>
                  <w:tcMar>
                    <w:right w:w="43" w:type="dxa"/>
                  </w:tcMar>
                </w:tcPr>
                <w:p w14:paraId="57AFA033"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07A1A317" w14:textId="77777777" w:rsidR="00C070D3" w:rsidRDefault="00C070D3" w:rsidP="004D4A4E">
                  <w:pPr>
                    <w:widowControl w:val="0"/>
                    <w:autoSpaceDE w:val="0"/>
                    <w:autoSpaceDN w:val="0"/>
                    <w:adjustRightInd w:val="0"/>
                    <w:rPr>
                      <w:rFonts w:ascii="Arial" w:hAnsi="Arial" w:cs="Arial"/>
                      <w:sz w:val="18"/>
                      <w:szCs w:val="18"/>
                    </w:rPr>
                  </w:pPr>
                  <w:r w:rsidRPr="00D62A83">
                    <w:rPr>
                      <w:rFonts w:ascii="Arial" w:hAnsi="Arial" w:cs="Arial"/>
                      <w:b/>
                      <w:bCs/>
                      <w:sz w:val="18"/>
                      <w:szCs w:val="18"/>
                    </w:rPr>
                    <w:t>Income from Donations, Gifts &amp; Legacies</w:t>
                  </w:r>
                </w:p>
              </w:tc>
              <w:tc>
                <w:tcPr>
                  <w:tcW w:w="1172" w:type="dxa"/>
                </w:tcPr>
                <w:p w14:paraId="5EFA65AC" w14:textId="77777777" w:rsidR="00C070D3" w:rsidRDefault="00C070D3" w:rsidP="004D4A4E">
                  <w:pPr>
                    <w:widowControl w:val="0"/>
                    <w:autoSpaceDE w:val="0"/>
                    <w:autoSpaceDN w:val="0"/>
                    <w:adjustRightInd w:val="0"/>
                    <w:jc w:val="right"/>
                    <w:rPr>
                      <w:rFonts w:ascii="Arial" w:hAnsi="Arial" w:cs="Arial"/>
                      <w:sz w:val="18"/>
                      <w:szCs w:val="18"/>
                    </w:rPr>
                  </w:pPr>
                </w:p>
              </w:tc>
              <w:tc>
                <w:tcPr>
                  <w:tcW w:w="1603" w:type="dxa"/>
                </w:tcPr>
                <w:p w14:paraId="471B59CA" w14:textId="77777777" w:rsidR="00C070D3" w:rsidRDefault="00C070D3" w:rsidP="004D4A4E">
                  <w:pPr>
                    <w:widowControl w:val="0"/>
                    <w:autoSpaceDE w:val="0"/>
                    <w:autoSpaceDN w:val="0"/>
                    <w:adjustRightInd w:val="0"/>
                    <w:jc w:val="right"/>
                    <w:rPr>
                      <w:rFonts w:ascii="Arial" w:hAnsi="Arial" w:cs="Arial"/>
                      <w:sz w:val="18"/>
                      <w:szCs w:val="18"/>
                    </w:rPr>
                  </w:pPr>
                </w:p>
              </w:tc>
              <w:tc>
                <w:tcPr>
                  <w:tcW w:w="1137" w:type="dxa"/>
                  <w:tcMar>
                    <w:right w:w="43" w:type="dxa"/>
                  </w:tcMar>
                </w:tcPr>
                <w:p w14:paraId="7F508035" w14:textId="77777777" w:rsidR="00C070D3" w:rsidRDefault="00C070D3" w:rsidP="004D4A4E">
                  <w:pPr>
                    <w:widowControl w:val="0"/>
                    <w:autoSpaceDE w:val="0"/>
                    <w:autoSpaceDN w:val="0"/>
                    <w:adjustRightInd w:val="0"/>
                    <w:jc w:val="right"/>
                    <w:rPr>
                      <w:rFonts w:ascii="Arial" w:hAnsi="Arial" w:cs="Arial"/>
                      <w:sz w:val="18"/>
                      <w:szCs w:val="18"/>
                    </w:rPr>
                  </w:pPr>
                </w:p>
              </w:tc>
              <w:tc>
                <w:tcPr>
                  <w:tcW w:w="1225" w:type="dxa"/>
                  <w:tcMar>
                    <w:right w:w="43" w:type="dxa"/>
                  </w:tcMar>
                </w:tcPr>
                <w:p w14:paraId="4E536BB0" w14:textId="77777777" w:rsidR="00C070D3" w:rsidRDefault="00C070D3" w:rsidP="004D4A4E">
                  <w:pPr>
                    <w:widowControl w:val="0"/>
                    <w:autoSpaceDE w:val="0"/>
                    <w:autoSpaceDN w:val="0"/>
                    <w:adjustRightInd w:val="0"/>
                    <w:jc w:val="right"/>
                    <w:rPr>
                      <w:rFonts w:ascii="Arial" w:hAnsi="Arial" w:cs="Arial"/>
                      <w:sz w:val="18"/>
                      <w:szCs w:val="18"/>
                    </w:rPr>
                  </w:pPr>
                </w:p>
              </w:tc>
            </w:tr>
            <w:tr w:rsidR="00C070D3" w14:paraId="0E8038A4" w14:textId="77777777" w:rsidTr="004D4A4E">
              <w:tc>
                <w:tcPr>
                  <w:tcW w:w="619" w:type="dxa"/>
                  <w:tcMar>
                    <w:right w:w="43" w:type="dxa"/>
                  </w:tcMar>
                </w:tcPr>
                <w:p w14:paraId="343EE8E6"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6C798F33" w14:textId="77777777" w:rsidR="00C070D3" w:rsidRDefault="00C070D3" w:rsidP="004D4A4E">
                  <w:pPr>
                    <w:widowControl w:val="0"/>
                    <w:autoSpaceDE w:val="0"/>
                    <w:autoSpaceDN w:val="0"/>
                    <w:adjustRightInd w:val="0"/>
                    <w:rPr>
                      <w:rFonts w:ascii="Arial" w:hAnsi="Arial" w:cs="Arial"/>
                      <w:sz w:val="18"/>
                      <w:szCs w:val="18"/>
                    </w:rPr>
                  </w:pPr>
                  <w:r>
                    <w:rPr>
                      <w:rFonts w:ascii="Arial" w:hAnsi="Arial" w:cs="Arial"/>
                      <w:sz w:val="18"/>
                      <w:szCs w:val="18"/>
                    </w:rPr>
                    <w:t>Type 2 Diabetes Fundraising</w:t>
                  </w:r>
                </w:p>
              </w:tc>
              <w:tc>
                <w:tcPr>
                  <w:tcW w:w="1172" w:type="dxa"/>
                </w:tcPr>
                <w:p w14:paraId="0E779AF4"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w:t>
                  </w:r>
                </w:p>
              </w:tc>
              <w:tc>
                <w:tcPr>
                  <w:tcW w:w="1603" w:type="dxa"/>
                </w:tcPr>
                <w:p w14:paraId="1D804D32"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2,507</w:t>
                  </w:r>
                </w:p>
              </w:tc>
              <w:tc>
                <w:tcPr>
                  <w:tcW w:w="1137" w:type="dxa"/>
                  <w:tcMar>
                    <w:right w:w="43" w:type="dxa"/>
                  </w:tcMar>
                </w:tcPr>
                <w:p w14:paraId="5E1E46BD" w14:textId="77777777" w:rsidR="00C070D3" w:rsidRPr="003B02E4" w:rsidRDefault="00C070D3" w:rsidP="004D4A4E">
                  <w:pPr>
                    <w:widowControl w:val="0"/>
                    <w:autoSpaceDE w:val="0"/>
                    <w:autoSpaceDN w:val="0"/>
                    <w:adjustRightInd w:val="0"/>
                    <w:jc w:val="right"/>
                    <w:rPr>
                      <w:rFonts w:ascii="Arial" w:hAnsi="Arial" w:cs="Arial"/>
                      <w:b/>
                      <w:bCs/>
                      <w:sz w:val="18"/>
                      <w:szCs w:val="18"/>
                    </w:rPr>
                  </w:pPr>
                  <w:r w:rsidRPr="003B02E4">
                    <w:rPr>
                      <w:rFonts w:ascii="Arial" w:hAnsi="Arial" w:cs="Arial"/>
                      <w:b/>
                      <w:bCs/>
                      <w:sz w:val="18"/>
                      <w:szCs w:val="18"/>
                    </w:rPr>
                    <w:t>2,507</w:t>
                  </w:r>
                </w:p>
              </w:tc>
              <w:tc>
                <w:tcPr>
                  <w:tcW w:w="1225" w:type="dxa"/>
                  <w:tcMar>
                    <w:right w:w="43" w:type="dxa"/>
                  </w:tcMar>
                </w:tcPr>
                <w:p w14:paraId="4A8C96C1"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1,115</w:t>
                  </w:r>
                </w:p>
              </w:tc>
            </w:tr>
            <w:tr w:rsidR="00C070D3" w14:paraId="672F241C" w14:textId="77777777" w:rsidTr="004D4A4E">
              <w:tc>
                <w:tcPr>
                  <w:tcW w:w="619" w:type="dxa"/>
                  <w:tcMar>
                    <w:right w:w="43" w:type="dxa"/>
                  </w:tcMar>
                </w:tcPr>
                <w:p w14:paraId="6809ACD7"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563895F6" w14:textId="77777777" w:rsidR="00C070D3" w:rsidRDefault="00C070D3" w:rsidP="004D4A4E">
                  <w:pPr>
                    <w:widowControl w:val="0"/>
                    <w:autoSpaceDE w:val="0"/>
                    <w:autoSpaceDN w:val="0"/>
                    <w:adjustRightInd w:val="0"/>
                    <w:rPr>
                      <w:rFonts w:ascii="Arial" w:hAnsi="Arial" w:cs="Arial"/>
                      <w:sz w:val="18"/>
                      <w:szCs w:val="18"/>
                    </w:rPr>
                  </w:pPr>
                  <w:r>
                    <w:rPr>
                      <w:rFonts w:ascii="Arial" w:hAnsi="Arial" w:cs="Arial"/>
                      <w:sz w:val="18"/>
                      <w:szCs w:val="18"/>
                    </w:rPr>
                    <w:t>DIRA/JDRF Type 1 Diabetes Fundraising</w:t>
                  </w:r>
                </w:p>
              </w:tc>
              <w:tc>
                <w:tcPr>
                  <w:tcW w:w="1172" w:type="dxa"/>
                </w:tcPr>
                <w:p w14:paraId="53DDE0BF"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w:t>
                  </w:r>
                </w:p>
              </w:tc>
              <w:tc>
                <w:tcPr>
                  <w:tcW w:w="1603" w:type="dxa"/>
                </w:tcPr>
                <w:p w14:paraId="0203EC30"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8,820</w:t>
                  </w:r>
                </w:p>
              </w:tc>
              <w:tc>
                <w:tcPr>
                  <w:tcW w:w="1137" w:type="dxa"/>
                  <w:tcMar>
                    <w:right w:w="43" w:type="dxa"/>
                  </w:tcMar>
                </w:tcPr>
                <w:p w14:paraId="6B889705" w14:textId="77777777" w:rsidR="00C070D3" w:rsidRPr="003B02E4" w:rsidRDefault="00C070D3" w:rsidP="004D4A4E">
                  <w:pPr>
                    <w:widowControl w:val="0"/>
                    <w:autoSpaceDE w:val="0"/>
                    <w:autoSpaceDN w:val="0"/>
                    <w:adjustRightInd w:val="0"/>
                    <w:jc w:val="right"/>
                    <w:rPr>
                      <w:rFonts w:ascii="Arial" w:hAnsi="Arial" w:cs="Arial"/>
                      <w:b/>
                      <w:bCs/>
                      <w:sz w:val="18"/>
                      <w:szCs w:val="18"/>
                    </w:rPr>
                  </w:pPr>
                  <w:r w:rsidRPr="003B02E4">
                    <w:rPr>
                      <w:rFonts w:ascii="Arial" w:hAnsi="Arial" w:cs="Arial"/>
                      <w:b/>
                      <w:bCs/>
                      <w:sz w:val="18"/>
                      <w:szCs w:val="18"/>
                    </w:rPr>
                    <w:t>8,820</w:t>
                  </w:r>
                </w:p>
              </w:tc>
              <w:tc>
                <w:tcPr>
                  <w:tcW w:w="1225" w:type="dxa"/>
                  <w:tcMar>
                    <w:right w:w="43" w:type="dxa"/>
                  </w:tcMar>
                </w:tcPr>
                <w:p w14:paraId="721693C0" w14:textId="77777777" w:rsidR="00C070D3" w:rsidRDefault="00C070D3" w:rsidP="004D4A4E">
                  <w:pPr>
                    <w:widowControl w:val="0"/>
                    <w:autoSpaceDE w:val="0"/>
                    <w:autoSpaceDN w:val="0"/>
                    <w:adjustRightInd w:val="0"/>
                    <w:jc w:val="right"/>
                    <w:rPr>
                      <w:rFonts w:ascii="Arial" w:hAnsi="Arial" w:cs="Arial"/>
                      <w:sz w:val="18"/>
                      <w:szCs w:val="18"/>
                    </w:rPr>
                  </w:pPr>
                  <w:r w:rsidRPr="0057376A">
                    <w:rPr>
                      <w:rFonts w:ascii="Arial" w:hAnsi="Arial" w:cs="Arial"/>
                      <w:sz w:val="18"/>
                      <w:szCs w:val="18"/>
                    </w:rPr>
                    <w:t>10,504</w:t>
                  </w:r>
                </w:p>
              </w:tc>
            </w:tr>
            <w:tr w:rsidR="00C070D3" w14:paraId="4F8934A6" w14:textId="77777777" w:rsidTr="004D4A4E">
              <w:tc>
                <w:tcPr>
                  <w:tcW w:w="619" w:type="dxa"/>
                  <w:tcMar>
                    <w:right w:w="43" w:type="dxa"/>
                  </w:tcMar>
                </w:tcPr>
                <w:p w14:paraId="16892DA7"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27A90D3A" w14:textId="77777777" w:rsidR="00C070D3" w:rsidRDefault="00C070D3" w:rsidP="004D4A4E">
                  <w:pPr>
                    <w:widowControl w:val="0"/>
                    <w:autoSpaceDE w:val="0"/>
                    <w:autoSpaceDN w:val="0"/>
                    <w:adjustRightInd w:val="0"/>
                    <w:rPr>
                      <w:rFonts w:ascii="Arial" w:hAnsi="Arial" w:cs="Arial"/>
                      <w:sz w:val="18"/>
                      <w:szCs w:val="18"/>
                    </w:rPr>
                  </w:pPr>
                </w:p>
              </w:tc>
              <w:tc>
                <w:tcPr>
                  <w:tcW w:w="1172" w:type="dxa"/>
                </w:tcPr>
                <w:p w14:paraId="1B6D2E55"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c>
                <w:tcPr>
                  <w:tcW w:w="1603" w:type="dxa"/>
                </w:tcPr>
                <w:p w14:paraId="46973890"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c>
                <w:tcPr>
                  <w:tcW w:w="1137" w:type="dxa"/>
                  <w:tcMar>
                    <w:right w:w="43" w:type="dxa"/>
                  </w:tcMar>
                </w:tcPr>
                <w:p w14:paraId="3261C34E" w14:textId="77777777" w:rsidR="00C070D3" w:rsidRPr="003B02E4" w:rsidRDefault="00C070D3" w:rsidP="004D4A4E">
                  <w:pPr>
                    <w:widowControl w:val="0"/>
                    <w:autoSpaceDE w:val="0"/>
                    <w:autoSpaceDN w:val="0"/>
                    <w:adjustRightInd w:val="0"/>
                    <w:jc w:val="right"/>
                    <w:rPr>
                      <w:rFonts w:ascii="Arial" w:hAnsi="Arial" w:cs="Arial"/>
                      <w:b/>
                      <w:bCs/>
                      <w:sz w:val="18"/>
                      <w:szCs w:val="18"/>
                    </w:rPr>
                  </w:pPr>
                  <w:r w:rsidRPr="003B02E4">
                    <w:rPr>
                      <w:rFonts w:ascii="Arial" w:hAnsi="Arial" w:cs="Arial"/>
                      <w:b/>
                      <w:bCs/>
                      <w:sz w:val="18"/>
                      <w:szCs w:val="18"/>
                    </w:rPr>
                    <w:t xml:space="preserve">─────── </w:t>
                  </w:r>
                </w:p>
              </w:tc>
              <w:tc>
                <w:tcPr>
                  <w:tcW w:w="1225" w:type="dxa"/>
                  <w:tcMar>
                    <w:right w:w="43" w:type="dxa"/>
                  </w:tcMar>
                </w:tcPr>
                <w:p w14:paraId="6B8E5CC0" w14:textId="77777777" w:rsidR="00C070D3" w:rsidRDefault="00C070D3" w:rsidP="004D4A4E">
                  <w:pPr>
                    <w:widowControl w:val="0"/>
                    <w:autoSpaceDE w:val="0"/>
                    <w:autoSpaceDN w:val="0"/>
                    <w:adjustRightInd w:val="0"/>
                    <w:jc w:val="right"/>
                    <w:rPr>
                      <w:rFonts w:ascii="Arial" w:hAnsi="Arial" w:cs="Arial"/>
                      <w:sz w:val="18"/>
                      <w:szCs w:val="18"/>
                    </w:rPr>
                  </w:pPr>
                  <w:r w:rsidRPr="00D62A83">
                    <w:rPr>
                      <w:rFonts w:ascii="Arial" w:hAnsi="Arial" w:cs="Arial"/>
                      <w:b/>
                      <w:sz w:val="18"/>
                      <w:szCs w:val="18"/>
                    </w:rPr>
                    <w:t xml:space="preserve">─────── </w:t>
                  </w:r>
                </w:p>
              </w:tc>
            </w:tr>
            <w:tr w:rsidR="00C070D3" w14:paraId="4DE4A3CF" w14:textId="77777777" w:rsidTr="004D4A4E">
              <w:tc>
                <w:tcPr>
                  <w:tcW w:w="619" w:type="dxa"/>
                  <w:tcMar>
                    <w:right w:w="43" w:type="dxa"/>
                  </w:tcMar>
                </w:tcPr>
                <w:p w14:paraId="5DB5AABB"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1D63AD64" w14:textId="77777777" w:rsidR="00C070D3" w:rsidRDefault="00C070D3" w:rsidP="004D4A4E">
                  <w:pPr>
                    <w:widowControl w:val="0"/>
                    <w:autoSpaceDE w:val="0"/>
                    <w:autoSpaceDN w:val="0"/>
                    <w:adjustRightInd w:val="0"/>
                    <w:rPr>
                      <w:rFonts w:ascii="Arial" w:hAnsi="Arial" w:cs="Arial"/>
                      <w:sz w:val="18"/>
                      <w:szCs w:val="18"/>
                    </w:rPr>
                  </w:pPr>
                </w:p>
              </w:tc>
              <w:tc>
                <w:tcPr>
                  <w:tcW w:w="1172" w:type="dxa"/>
                  <w:vAlign w:val="center"/>
                </w:tcPr>
                <w:p w14:paraId="13FF868F" w14:textId="77777777" w:rsidR="00C070D3" w:rsidRDefault="00C070D3" w:rsidP="004D4A4E">
                  <w:pPr>
                    <w:widowControl w:val="0"/>
                    <w:autoSpaceDE w:val="0"/>
                    <w:autoSpaceDN w:val="0"/>
                    <w:adjustRightInd w:val="0"/>
                    <w:jc w:val="right"/>
                    <w:rPr>
                      <w:rFonts w:ascii="Arial" w:hAnsi="Arial" w:cs="Arial"/>
                      <w:sz w:val="18"/>
                      <w:szCs w:val="18"/>
                    </w:rPr>
                  </w:pPr>
                  <w:r w:rsidRPr="0057376A">
                    <w:rPr>
                      <w:rFonts w:ascii="Arial" w:hAnsi="Arial" w:cs="Arial"/>
                      <w:b/>
                      <w:sz w:val="18"/>
                      <w:szCs w:val="18"/>
                    </w:rPr>
                    <w:t>-</w:t>
                  </w:r>
                </w:p>
              </w:tc>
              <w:tc>
                <w:tcPr>
                  <w:tcW w:w="1603" w:type="dxa"/>
                  <w:vAlign w:val="center"/>
                </w:tcPr>
                <w:p w14:paraId="4CD9DC63"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b/>
                      <w:sz w:val="18"/>
                      <w:szCs w:val="18"/>
                    </w:rPr>
                    <w:t>11,327</w:t>
                  </w:r>
                </w:p>
              </w:tc>
              <w:tc>
                <w:tcPr>
                  <w:tcW w:w="1137" w:type="dxa"/>
                  <w:tcMar>
                    <w:right w:w="43" w:type="dxa"/>
                  </w:tcMar>
                  <w:vAlign w:val="center"/>
                </w:tcPr>
                <w:p w14:paraId="5CE8A3E5" w14:textId="77777777" w:rsidR="00C070D3" w:rsidRPr="003B02E4" w:rsidRDefault="00C070D3" w:rsidP="004D4A4E">
                  <w:pPr>
                    <w:widowControl w:val="0"/>
                    <w:autoSpaceDE w:val="0"/>
                    <w:autoSpaceDN w:val="0"/>
                    <w:adjustRightInd w:val="0"/>
                    <w:jc w:val="right"/>
                    <w:rPr>
                      <w:rFonts w:ascii="Arial" w:hAnsi="Arial" w:cs="Arial"/>
                      <w:b/>
                      <w:bCs/>
                      <w:sz w:val="18"/>
                      <w:szCs w:val="18"/>
                    </w:rPr>
                  </w:pPr>
                  <w:r w:rsidRPr="003B02E4">
                    <w:rPr>
                      <w:rFonts w:ascii="Arial" w:hAnsi="Arial" w:cs="Arial"/>
                      <w:b/>
                      <w:bCs/>
                      <w:sz w:val="18"/>
                      <w:szCs w:val="18"/>
                    </w:rPr>
                    <w:t>11,327</w:t>
                  </w:r>
                </w:p>
              </w:tc>
              <w:tc>
                <w:tcPr>
                  <w:tcW w:w="1225" w:type="dxa"/>
                  <w:tcMar>
                    <w:right w:w="43" w:type="dxa"/>
                  </w:tcMar>
                  <w:vAlign w:val="center"/>
                </w:tcPr>
                <w:p w14:paraId="63E4718A"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b/>
                      <w:sz w:val="18"/>
                      <w:szCs w:val="18"/>
                    </w:rPr>
                    <w:t>11,619</w:t>
                  </w:r>
                </w:p>
              </w:tc>
            </w:tr>
            <w:tr w:rsidR="00C070D3" w14:paraId="218F6580" w14:textId="77777777" w:rsidTr="004D4A4E">
              <w:tc>
                <w:tcPr>
                  <w:tcW w:w="619" w:type="dxa"/>
                  <w:tcMar>
                    <w:right w:w="43" w:type="dxa"/>
                  </w:tcMar>
                </w:tcPr>
                <w:p w14:paraId="576D0C85"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0D863FBC" w14:textId="77777777" w:rsidR="00C070D3" w:rsidRDefault="00C070D3" w:rsidP="004D4A4E">
                  <w:pPr>
                    <w:widowControl w:val="0"/>
                    <w:autoSpaceDE w:val="0"/>
                    <w:autoSpaceDN w:val="0"/>
                    <w:adjustRightInd w:val="0"/>
                    <w:rPr>
                      <w:rFonts w:ascii="Arial" w:hAnsi="Arial" w:cs="Arial"/>
                      <w:sz w:val="18"/>
                      <w:szCs w:val="18"/>
                    </w:rPr>
                  </w:pPr>
                </w:p>
              </w:tc>
              <w:tc>
                <w:tcPr>
                  <w:tcW w:w="1172" w:type="dxa"/>
                </w:tcPr>
                <w:p w14:paraId="7247B49C" w14:textId="77777777" w:rsidR="00C070D3" w:rsidRDefault="00C070D3" w:rsidP="004D4A4E">
                  <w:pPr>
                    <w:widowControl w:val="0"/>
                    <w:autoSpaceDE w:val="0"/>
                    <w:autoSpaceDN w:val="0"/>
                    <w:adjustRightInd w:val="0"/>
                    <w:jc w:val="right"/>
                    <w:rPr>
                      <w:rFonts w:ascii="Arial" w:hAnsi="Arial" w:cs="Arial"/>
                      <w:sz w:val="18"/>
                      <w:szCs w:val="18"/>
                    </w:rPr>
                  </w:pPr>
                </w:p>
              </w:tc>
              <w:tc>
                <w:tcPr>
                  <w:tcW w:w="1603" w:type="dxa"/>
                </w:tcPr>
                <w:p w14:paraId="43E8B00B" w14:textId="77777777" w:rsidR="00C070D3" w:rsidRDefault="00C070D3" w:rsidP="004D4A4E">
                  <w:pPr>
                    <w:widowControl w:val="0"/>
                    <w:autoSpaceDE w:val="0"/>
                    <w:autoSpaceDN w:val="0"/>
                    <w:adjustRightInd w:val="0"/>
                    <w:jc w:val="right"/>
                    <w:rPr>
                      <w:rFonts w:ascii="Arial" w:hAnsi="Arial" w:cs="Arial"/>
                      <w:sz w:val="18"/>
                      <w:szCs w:val="18"/>
                    </w:rPr>
                  </w:pPr>
                </w:p>
              </w:tc>
              <w:tc>
                <w:tcPr>
                  <w:tcW w:w="1137" w:type="dxa"/>
                  <w:tcMar>
                    <w:right w:w="43" w:type="dxa"/>
                  </w:tcMar>
                </w:tcPr>
                <w:p w14:paraId="50B67B13" w14:textId="77777777" w:rsidR="00C070D3" w:rsidRPr="003B02E4" w:rsidRDefault="00C070D3" w:rsidP="004D4A4E">
                  <w:pPr>
                    <w:widowControl w:val="0"/>
                    <w:autoSpaceDE w:val="0"/>
                    <w:autoSpaceDN w:val="0"/>
                    <w:adjustRightInd w:val="0"/>
                    <w:jc w:val="right"/>
                    <w:rPr>
                      <w:rFonts w:ascii="Arial" w:hAnsi="Arial" w:cs="Arial"/>
                      <w:b/>
                      <w:bCs/>
                      <w:sz w:val="18"/>
                      <w:szCs w:val="18"/>
                    </w:rPr>
                  </w:pPr>
                </w:p>
              </w:tc>
              <w:tc>
                <w:tcPr>
                  <w:tcW w:w="1225" w:type="dxa"/>
                  <w:tcMar>
                    <w:right w:w="43" w:type="dxa"/>
                  </w:tcMar>
                </w:tcPr>
                <w:p w14:paraId="039C6305" w14:textId="77777777" w:rsidR="00C070D3" w:rsidRDefault="00C070D3" w:rsidP="004D4A4E">
                  <w:pPr>
                    <w:widowControl w:val="0"/>
                    <w:autoSpaceDE w:val="0"/>
                    <w:autoSpaceDN w:val="0"/>
                    <w:adjustRightInd w:val="0"/>
                    <w:jc w:val="right"/>
                    <w:rPr>
                      <w:rFonts w:ascii="Arial" w:hAnsi="Arial" w:cs="Arial"/>
                      <w:sz w:val="18"/>
                      <w:szCs w:val="18"/>
                    </w:rPr>
                  </w:pPr>
                </w:p>
              </w:tc>
            </w:tr>
            <w:tr w:rsidR="00C070D3" w14:paraId="4115CF8E" w14:textId="77777777" w:rsidTr="004D4A4E">
              <w:tc>
                <w:tcPr>
                  <w:tcW w:w="619" w:type="dxa"/>
                  <w:tcMar>
                    <w:right w:w="43" w:type="dxa"/>
                  </w:tcMar>
                </w:tcPr>
                <w:p w14:paraId="15359933"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4442E7C2" w14:textId="77777777" w:rsidR="00C070D3" w:rsidRDefault="00C070D3" w:rsidP="004D4A4E">
                  <w:pPr>
                    <w:widowControl w:val="0"/>
                    <w:autoSpaceDE w:val="0"/>
                    <w:autoSpaceDN w:val="0"/>
                    <w:adjustRightInd w:val="0"/>
                    <w:rPr>
                      <w:rFonts w:ascii="Arial" w:hAnsi="Arial" w:cs="Arial"/>
                      <w:sz w:val="18"/>
                      <w:szCs w:val="18"/>
                    </w:rPr>
                  </w:pPr>
                  <w:r>
                    <w:rPr>
                      <w:rFonts w:ascii="Arial" w:hAnsi="Arial" w:cs="Arial"/>
                      <w:b/>
                      <w:sz w:val="18"/>
                      <w:szCs w:val="18"/>
                    </w:rPr>
                    <w:t>Investment Income</w:t>
                  </w:r>
                </w:p>
              </w:tc>
              <w:tc>
                <w:tcPr>
                  <w:tcW w:w="1172" w:type="dxa"/>
                </w:tcPr>
                <w:p w14:paraId="55C1DA16" w14:textId="77777777" w:rsidR="00C070D3" w:rsidRDefault="00C070D3" w:rsidP="004D4A4E">
                  <w:pPr>
                    <w:widowControl w:val="0"/>
                    <w:autoSpaceDE w:val="0"/>
                    <w:autoSpaceDN w:val="0"/>
                    <w:adjustRightInd w:val="0"/>
                    <w:jc w:val="right"/>
                    <w:rPr>
                      <w:rFonts w:ascii="Arial" w:hAnsi="Arial" w:cs="Arial"/>
                      <w:sz w:val="18"/>
                      <w:szCs w:val="18"/>
                    </w:rPr>
                  </w:pPr>
                </w:p>
              </w:tc>
              <w:tc>
                <w:tcPr>
                  <w:tcW w:w="1603" w:type="dxa"/>
                  <w:vAlign w:val="center"/>
                </w:tcPr>
                <w:p w14:paraId="08D86B51" w14:textId="77777777" w:rsidR="00C070D3" w:rsidRDefault="00C070D3" w:rsidP="004D4A4E">
                  <w:pPr>
                    <w:widowControl w:val="0"/>
                    <w:autoSpaceDE w:val="0"/>
                    <w:autoSpaceDN w:val="0"/>
                    <w:adjustRightInd w:val="0"/>
                    <w:jc w:val="right"/>
                    <w:rPr>
                      <w:rFonts w:ascii="Arial" w:hAnsi="Arial" w:cs="Arial"/>
                      <w:sz w:val="18"/>
                      <w:szCs w:val="18"/>
                    </w:rPr>
                  </w:pPr>
                </w:p>
              </w:tc>
              <w:tc>
                <w:tcPr>
                  <w:tcW w:w="1137" w:type="dxa"/>
                  <w:tcMar>
                    <w:right w:w="43" w:type="dxa"/>
                  </w:tcMar>
                  <w:vAlign w:val="center"/>
                </w:tcPr>
                <w:p w14:paraId="7199B66C" w14:textId="77777777" w:rsidR="00C070D3" w:rsidRPr="003B02E4" w:rsidRDefault="00C070D3" w:rsidP="004D4A4E">
                  <w:pPr>
                    <w:widowControl w:val="0"/>
                    <w:autoSpaceDE w:val="0"/>
                    <w:autoSpaceDN w:val="0"/>
                    <w:adjustRightInd w:val="0"/>
                    <w:jc w:val="right"/>
                    <w:rPr>
                      <w:rFonts w:ascii="Arial" w:hAnsi="Arial" w:cs="Arial"/>
                      <w:b/>
                      <w:bCs/>
                      <w:sz w:val="18"/>
                      <w:szCs w:val="18"/>
                    </w:rPr>
                  </w:pPr>
                </w:p>
              </w:tc>
              <w:tc>
                <w:tcPr>
                  <w:tcW w:w="1225" w:type="dxa"/>
                  <w:tcMar>
                    <w:right w:w="43" w:type="dxa"/>
                  </w:tcMar>
                  <w:vAlign w:val="center"/>
                </w:tcPr>
                <w:p w14:paraId="30F84FB0" w14:textId="77777777" w:rsidR="00C070D3" w:rsidRDefault="00C070D3" w:rsidP="004D4A4E">
                  <w:pPr>
                    <w:widowControl w:val="0"/>
                    <w:autoSpaceDE w:val="0"/>
                    <w:autoSpaceDN w:val="0"/>
                    <w:adjustRightInd w:val="0"/>
                    <w:jc w:val="right"/>
                    <w:rPr>
                      <w:rFonts w:ascii="Arial" w:hAnsi="Arial" w:cs="Arial"/>
                      <w:sz w:val="18"/>
                      <w:szCs w:val="18"/>
                    </w:rPr>
                  </w:pPr>
                </w:p>
              </w:tc>
            </w:tr>
            <w:tr w:rsidR="00C070D3" w14:paraId="640D6A16" w14:textId="77777777" w:rsidTr="004D4A4E">
              <w:tc>
                <w:tcPr>
                  <w:tcW w:w="619" w:type="dxa"/>
                  <w:tcMar>
                    <w:right w:w="43" w:type="dxa"/>
                  </w:tcMar>
                </w:tcPr>
                <w:p w14:paraId="7CC85266"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2C0E0EC3" w14:textId="77777777" w:rsidR="00C070D3" w:rsidRDefault="00C070D3" w:rsidP="004D4A4E">
                  <w:pPr>
                    <w:widowControl w:val="0"/>
                    <w:autoSpaceDE w:val="0"/>
                    <w:autoSpaceDN w:val="0"/>
                    <w:adjustRightInd w:val="0"/>
                    <w:rPr>
                      <w:rFonts w:ascii="Arial" w:hAnsi="Arial" w:cs="Arial"/>
                      <w:sz w:val="18"/>
                      <w:szCs w:val="18"/>
                    </w:rPr>
                  </w:pPr>
                  <w:r w:rsidRPr="007C5A13">
                    <w:rPr>
                      <w:rFonts w:ascii="Arial" w:hAnsi="Arial" w:cs="Arial"/>
                      <w:sz w:val="18"/>
                      <w:szCs w:val="18"/>
                    </w:rPr>
                    <w:t>Other Income</w:t>
                  </w:r>
                </w:p>
              </w:tc>
              <w:tc>
                <w:tcPr>
                  <w:tcW w:w="1172" w:type="dxa"/>
                </w:tcPr>
                <w:p w14:paraId="3259247C"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w:t>
                  </w:r>
                </w:p>
              </w:tc>
              <w:tc>
                <w:tcPr>
                  <w:tcW w:w="1603" w:type="dxa"/>
                  <w:vAlign w:val="center"/>
                </w:tcPr>
                <w:p w14:paraId="20D97421"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w:t>
                  </w:r>
                </w:p>
              </w:tc>
              <w:tc>
                <w:tcPr>
                  <w:tcW w:w="1137" w:type="dxa"/>
                  <w:tcMar>
                    <w:right w:w="43" w:type="dxa"/>
                  </w:tcMar>
                  <w:vAlign w:val="center"/>
                </w:tcPr>
                <w:p w14:paraId="5148C99D" w14:textId="77777777" w:rsidR="00C070D3" w:rsidRPr="003B02E4" w:rsidRDefault="00C070D3" w:rsidP="004D4A4E">
                  <w:pPr>
                    <w:widowControl w:val="0"/>
                    <w:autoSpaceDE w:val="0"/>
                    <w:autoSpaceDN w:val="0"/>
                    <w:adjustRightInd w:val="0"/>
                    <w:jc w:val="right"/>
                    <w:rPr>
                      <w:rFonts w:ascii="Arial" w:hAnsi="Arial" w:cs="Arial"/>
                      <w:b/>
                      <w:bCs/>
                      <w:sz w:val="18"/>
                      <w:szCs w:val="18"/>
                    </w:rPr>
                  </w:pPr>
                  <w:r w:rsidRPr="003B02E4">
                    <w:rPr>
                      <w:rFonts w:ascii="Arial" w:hAnsi="Arial" w:cs="Arial"/>
                      <w:b/>
                      <w:bCs/>
                      <w:sz w:val="18"/>
                      <w:szCs w:val="18"/>
                    </w:rPr>
                    <w:t>-</w:t>
                  </w:r>
                </w:p>
              </w:tc>
              <w:tc>
                <w:tcPr>
                  <w:tcW w:w="1225" w:type="dxa"/>
                  <w:tcMar>
                    <w:right w:w="43" w:type="dxa"/>
                  </w:tcMar>
                  <w:vAlign w:val="center"/>
                </w:tcPr>
                <w:p w14:paraId="706B6BA4" w14:textId="77777777" w:rsidR="00C070D3" w:rsidRDefault="00C070D3" w:rsidP="004D4A4E">
                  <w:pPr>
                    <w:widowControl w:val="0"/>
                    <w:autoSpaceDE w:val="0"/>
                    <w:autoSpaceDN w:val="0"/>
                    <w:adjustRightInd w:val="0"/>
                    <w:jc w:val="right"/>
                    <w:rPr>
                      <w:rFonts w:ascii="Arial" w:hAnsi="Arial" w:cs="Arial"/>
                      <w:sz w:val="18"/>
                      <w:szCs w:val="18"/>
                    </w:rPr>
                  </w:pPr>
                  <w:r w:rsidRPr="0057376A">
                    <w:rPr>
                      <w:rFonts w:ascii="Arial" w:hAnsi="Arial" w:cs="Arial"/>
                      <w:sz w:val="18"/>
                      <w:szCs w:val="18"/>
                    </w:rPr>
                    <w:t>30</w:t>
                  </w:r>
                </w:p>
              </w:tc>
            </w:tr>
            <w:tr w:rsidR="00C070D3" w14:paraId="26B263A0" w14:textId="77777777" w:rsidTr="004D4A4E">
              <w:tc>
                <w:tcPr>
                  <w:tcW w:w="619" w:type="dxa"/>
                  <w:tcMar>
                    <w:right w:w="43" w:type="dxa"/>
                  </w:tcMar>
                </w:tcPr>
                <w:p w14:paraId="71ABC367"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65743875" w14:textId="77777777" w:rsidR="00C070D3" w:rsidRDefault="00C070D3" w:rsidP="004D4A4E">
                  <w:pPr>
                    <w:widowControl w:val="0"/>
                    <w:autoSpaceDE w:val="0"/>
                    <w:autoSpaceDN w:val="0"/>
                    <w:adjustRightInd w:val="0"/>
                    <w:rPr>
                      <w:rFonts w:ascii="Arial" w:hAnsi="Arial" w:cs="Arial"/>
                      <w:sz w:val="18"/>
                      <w:szCs w:val="18"/>
                    </w:rPr>
                  </w:pPr>
                </w:p>
              </w:tc>
              <w:tc>
                <w:tcPr>
                  <w:tcW w:w="1172" w:type="dxa"/>
                </w:tcPr>
                <w:p w14:paraId="36A6CC07"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c>
                <w:tcPr>
                  <w:tcW w:w="1603" w:type="dxa"/>
                </w:tcPr>
                <w:p w14:paraId="37EDF51F"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c>
                <w:tcPr>
                  <w:tcW w:w="1137" w:type="dxa"/>
                  <w:tcMar>
                    <w:right w:w="43" w:type="dxa"/>
                  </w:tcMar>
                </w:tcPr>
                <w:p w14:paraId="3EE1722A" w14:textId="77777777" w:rsidR="00C070D3" w:rsidRPr="003B02E4" w:rsidRDefault="00C070D3" w:rsidP="004D4A4E">
                  <w:pPr>
                    <w:widowControl w:val="0"/>
                    <w:autoSpaceDE w:val="0"/>
                    <w:autoSpaceDN w:val="0"/>
                    <w:adjustRightInd w:val="0"/>
                    <w:jc w:val="right"/>
                    <w:rPr>
                      <w:rFonts w:ascii="Arial" w:hAnsi="Arial" w:cs="Arial"/>
                      <w:b/>
                      <w:bCs/>
                      <w:sz w:val="18"/>
                      <w:szCs w:val="18"/>
                    </w:rPr>
                  </w:pPr>
                  <w:r w:rsidRPr="003B02E4">
                    <w:rPr>
                      <w:rFonts w:ascii="Arial" w:hAnsi="Arial" w:cs="Arial"/>
                      <w:b/>
                      <w:bCs/>
                      <w:sz w:val="18"/>
                      <w:szCs w:val="18"/>
                    </w:rPr>
                    <w:t xml:space="preserve">─────── </w:t>
                  </w:r>
                </w:p>
              </w:tc>
              <w:tc>
                <w:tcPr>
                  <w:tcW w:w="1225" w:type="dxa"/>
                  <w:tcMar>
                    <w:right w:w="43" w:type="dxa"/>
                  </w:tcMar>
                </w:tcPr>
                <w:p w14:paraId="69E58F2B" w14:textId="77777777" w:rsidR="00C070D3" w:rsidRDefault="00C070D3" w:rsidP="004D4A4E">
                  <w:pPr>
                    <w:widowControl w:val="0"/>
                    <w:autoSpaceDE w:val="0"/>
                    <w:autoSpaceDN w:val="0"/>
                    <w:adjustRightInd w:val="0"/>
                    <w:jc w:val="right"/>
                    <w:rPr>
                      <w:rFonts w:ascii="Arial" w:hAnsi="Arial" w:cs="Arial"/>
                      <w:sz w:val="18"/>
                      <w:szCs w:val="18"/>
                    </w:rPr>
                  </w:pPr>
                  <w:r w:rsidRPr="00D62A83">
                    <w:rPr>
                      <w:rFonts w:ascii="Arial" w:hAnsi="Arial" w:cs="Arial"/>
                      <w:b/>
                      <w:sz w:val="18"/>
                      <w:szCs w:val="18"/>
                    </w:rPr>
                    <w:t xml:space="preserve">─────── </w:t>
                  </w:r>
                </w:p>
              </w:tc>
            </w:tr>
            <w:tr w:rsidR="00C070D3" w14:paraId="1734C0F3" w14:textId="77777777" w:rsidTr="004D4A4E">
              <w:tc>
                <w:tcPr>
                  <w:tcW w:w="619" w:type="dxa"/>
                  <w:tcMar>
                    <w:right w:w="43" w:type="dxa"/>
                  </w:tcMar>
                </w:tcPr>
                <w:p w14:paraId="24A4C665"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605BDF4A" w14:textId="77777777" w:rsidR="00C070D3" w:rsidRDefault="00C070D3" w:rsidP="004D4A4E">
                  <w:pPr>
                    <w:widowControl w:val="0"/>
                    <w:autoSpaceDE w:val="0"/>
                    <w:autoSpaceDN w:val="0"/>
                    <w:adjustRightInd w:val="0"/>
                    <w:rPr>
                      <w:rFonts w:ascii="Arial" w:hAnsi="Arial" w:cs="Arial"/>
                      <w:sz w:val="18"/>
                      <w:szCs w:val="18"/>
                    </w:rPr>
                  </w:pPr>
                </w:p>
              </w:tc>
              <w:tc>
                <w:tcPr>
                  <w:tcW w:w="1172" w:type="dxa"/>
                </w:tcPr>
                <w:p w14:paraId="3F92087A" w14:textId="77777777" w:rsidR="00C070D3" w:rsidRDefault="00C070D3" w:rsidP="004D4A4E">
                  <w:pPr>
                    <w:widowControl w:val="0"/>
                    <w:autoSpaceDE w:val="0"/>
                    <w:autoSpaceDN w:val="0"/>
                    <w:adjustRightInd w:val="0"/>
                    <w:jc w:val="right"/>
                    <w:rPr>
                      <w:rFonts w:ascii="Arial" w:hAnsi="Arial" w:cs="Arial"/>
                      <w:sz w:val="18"/>
                      <w:szCs w:val="18"/>
                    </w:rPr>
                  </w:pPr>
                  <w:r w:rsidRPr="0057376A">
                    <w:rPr>
                      <w:rFonts w:ascii="Arial" w:hAnsi="Arial" w:cs="Arial"/>
                      <w:b/>
                      <w:sz w:val="18"/>
                      <w:szCs w:val="18"/>
                    </w:rPr>
                    <w:t>-</w:t>
                  </w:r>
                </w:p>
              </w:tc>
              <w:tc>
                <w:tcPr>
                  <w:tcW w:w="1603" w:type="dxa"/>
                  <w:vAlign w:val="center"/>
                </w:tcPr>
                <w:p w14:paraId="605C0E0E"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b/>
                      <w:sz w:val="18"/>
                      <w:szCs w:val="18"/>
                    </w:rPr>
                    <w:t>-</w:t>
                  </w:r>
                </w:p>
              </w:tc>
              <w:tc>
                <w:tcPr>
                  <w:tcW w:w="1137" w:type="dxa"/>
                  <w:tcMar>
                    <w:right w:w="43" w:type="dxa"/>
                  </w:tcMar>
                  <w:vAlign w:val="center"/>
                </w:tcPr>
                <w:p w14:paraId="469411D7" w14:textId="77777777" w:rsidR="00C070D3" w:rsidRPr="003B02E4" w:rsidRDefault="00C070D3" w:rsidP="004D4A4E">
                  <w:pPr>
                    <w:widowControl w:val="0"/>
                    <w:autoSpaceDE w:val="0"/>
                    <w:autoSpaceDN w:val="0"/>
                    <w:adjustRightInd w:val="0"/>
                    <w:jc w:val="right"/>
                    <w:rPr>
                      <w:rFonts w:ascii="Arial" w:hAnsi="Arial" w:cs="Arial"/>
                      <w:b/>
                      <w:bCs/>
                      <w:sz w:val="18"/>
                      <w:szCs w:val="18"/>
                    </w:rPr>
                  </w:pPr>
                  <w:r w:rsidRPr="003B02E4">
                    <w:rPr>
                      <w:rFonts w:ascii="Arial" w:hAnsi="Arial" w:cs="Arial"/>
                      <w:b/>
                      <w:bCs/>
                      <w:sz w:val="18"/>
                      <w:szCs w:val="18"/>
                    </w:rPr>
                    <w:t>-</w:t>
                  </w:r>
                </w:p>
              </w:tc>
              <w:tc>
                <w:tcPr>
                  <w:tcW w:w="1225" w:type="dxa"/>
                  <w:tcMar>
                    <w:right w:w="43" w:type="dxa"/>
                  </w:tcMar>
                  <w:vAlign w:val="center"/>
                </w:tcPr>
                <w:p w14:paraId="397D4E61"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b/>
                      <w:sz w:val="18"/>
                      <w:szCs w:val="18"/>
                    </w:rPr>
                    <w:t>30</w:t>
                  </w:r>
                </w:p>
              </w:tc>
            </w:tr>
            <w:tr w:rsidR="00C070D3" w14:paraId="0DCE74FA" w14:textId="77777777" w:rsidTr="004D4A4E">
              <w:tc>
                <w:tcPr>
                  <w:tcW w:w="619" w:type="dxa"/>
                  <w:tcMar>
                    <w:right w:w="43" w:type="dxa"/>
                  </w:tcMar>
                </w:tcPr>
                <w:p w14:paraId="5DDAD85B"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2FAB1019" w14:textId="77777777" w:rsidR="00C070D3" w:rsidRDefault="00C070D3" w:rsidP="004D4A4E">
                  <w:pPr>
                    <w:widowControl w:val="0"/>
                    <w:autoSpaceDE w:val="0"/>
                    <w:autoSpaceDN w:val="0"/>
                    <w:adjustRightInd w:val="0"/>
                    <w:rPr>
                      <w:rFonts w:ascii="Arial" w:hAnsi="Arial" w:cs="Arial"/>
                      <w:sz w:val="18"/>
                      <w:szCs w:val="18"/>
                    </w:rPr>
                  </w:pPr>
                </w:p>
              </w:tc>
              <w:tc>
                <w:tcPr>
                  <w:tcW w:w="1172" w:type="dxa"/>
                </w:tcPr>
                <w:p w14:paraId="50955E48" w14:textId="77777777" w:rsidR="00C070D3" w:rsidRDefault="00C070D3" w:rsidP="004D4A4E">
                  <w:pPr>
                    <w:widowControl w:val="0"/>
                    <w:autoSpaceDE w:val="0"/>
                    <w:autoSpaceDN w:val="0"/>
                    <w:adjustRightInd w:val="0"/>
                    <w:jc w:val="right"/>
                    <w:rPr>
                      <w:rFonts w:ascii="Arial" w:hAnsi="Arial" w:cs="Arial"/>
                      <w:sz w:val="18"/>
                      <w:szCs w:val="18"/>
                    </w:rPr>
                  </w:pPr>
                </w:p>
              </w:tc>
              <w:tc>
                <w:tcPr>
                  <w:tcW w:w="1603" w:type="dxa"/>
                </w:tcPr>
                <w:p w14:paraId="0D4EC9C6" w14:textId="77777777" w:rsidR="00C070D3" w:rsidRDefault="00C070D3" w:rsidP="004D4A4E">
                  <w:pPr>
                    <w:widowControl w:val="0"/>
                    <w:autoSpaceDE w:val="0"/>
                    <w:autoSpaceDN w:val="0"/>
                    <w:adjustRightInd w:val="0"/>
                    <w:jc w:val="right"/>
                    <w:rPr>
                      <w:rFonts w:ascii="Arial" w:hAnsi="Arial" w:cs="Arial"/>
                      <w:sz w:val="18"/>
                      <w:szCs w:val="18"/>
                    </w:rPr>
                  </w:pPr>
                </w:p>
              </w:tc>
              <w:tc>
                <w:tcPr>
                  <w:tcW w:w="1137" w:type="dxa"/>
                  <w:tcMar>
                    <w:right w:w="43" w:type="dxa"/>
                  </w:tcMar>
                </w:tcPr>
                <w:p w14:paraId="229F6DB3" w14:textId="77777777" w:rsidR="00C070D3" w:rsidRPr="003B02E4" w:rsidRDefault="00C070D3" w:rsidP="004D4A4E">
                  <w:pPr>
                    <w:widowControl w:val="0"/>
                    <w:autoSpaceDE w:val="0"/>
                    <w:autoSpaceDN w:val="0"/>
                    <w:adjustRightInd w:val="0"/>
                    <w:jc w:val="right"/>
                    <w:rPr>
                      <w:rFonts w:ascii="Arial" w:hAnsi="Arial" w:cs="Arial"/>
                      <w:b/>
                      <w:bCs/>
                      <w:sz w:val="18"/>
                      <w:szCs w:val="18"/>
                    </w:rPr>
                  </w:pPr>
                </w:p>
              </w:tc>
              <w:tc>
                <w:tcPr>
                  <w:tcW w:w="1225" w:type="dxa"/>
                  <w:tcMar>
                    <w:right w:w="43" w:type="dxa"/>
                  </w:tcMar>
                </w:tcPr>
                <w:p w14:paraId="59402B6A" w14:textId="77777777" w:rsidR="00C070D3" w:rsidRDefault="00C070D3" w:rsidP="004D4A4E">
                  <w:pPr>
                    <w:widowControl w:val="0"/>
                    <w:autoSpaceDE w:val="0"/>
                    <w:autoSpaceDN w:val="0"/>
                    <w:adjustRightInd w:val="0"/>
                    <w:jc w:val="right"/>
                    <w:rPr>
                      <w:rFonts w:ascii="Arial" w:hAnsi="Arial" w:cs="Arial"/>
                      <w:sz w:val="18"/>
                      <w:szCs w:val="18"/>
                    </w:rPr>
                  </w:pPr>
                </w:p>
              </w:tc>
            </w:tr>
            <w:tr w:rsidR="00C070D3" w14:paraId="5E7F2668" w14:textId="77777777" w:rsidTr="004D4A4E">
              <w:tc>
                <w:tcPr>
                  <w:tcW w:w="619" w:type="dxa"/>
                  <w:tcMar>
                    <w:right w:w="43" w:type="dxa"/>
                  </w:tcMar>
                </w:tcPr>
                <w:p w14:paraId="446A4AC6"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3CC3715C" w14:textId="77777777" w:rsidR="00C070D3" w:rsidRDefault="00C070D3" w:rsidP="004D4A4E">
                  <w:pPr>
                    <w:widowControl w:val="0"/>
                    <w:autoSpaceDE w:val="0"/>
                    <w:autoSpaceDN w:val="0"/>
                    <w:adjustRightInd w:val="0"/>
                    <w:rPr>
                      <w:rFonts w:ascii="Arial" w:hAnsi="Arial" w:cs="Arial"/>
                      <w:sz w:val="18"/>
                      <w:szCs w:val="18"/>
                    </w:rPr>
                  </w:pPr>
                </w:p>
              </w:tc>
              <w:tc>
                <w:tcPr>
                  <w:tcW w:w="1172" w:type="dxa"/>
                </w:tcPr>
                <w:p w14:paraId="30E0B1B0"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c>
                <w:tcPr>
                  <w:tcW w:w="1603" w:type="dxa"/>
                </w:tcPr>
                <w:p w14:paraId="370D698E"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c>
                <w:tcPr>
                  <w:tcW w:w="1137" w:type="dxa"/>
                  <w:tcMar>
                    <w:right w:w="43" w:type="dxa"/>
                  </w:tcMar>
                </w:tcPr>
                <w:p w14:paraId="18974468" w14:textId="77777777" w:rsidR="00C070D3" w:rsidRPr="003B02E4" w:rsidRDefault="00C070D3" w:rsidP="004D4A4E">
                  <w:pPr>
                    <w:widowControl w:val="0"/>
                    <w:autoSpaceDE w:val="0"/>
                    <w:autoSpaceDN w:val="0"/>
                    <w:adjustRightInd w:val="0"/>
                    <w:jc w:val="right"/>
                    <w:rPr>
                      <w:rFonts w:ascii="Arial" w:hAnsi="Arial" w:cs="Arial"/>
                      <w:b/>
                      <w:bCs/>
                      <w:sz w:val="18"/>
                      <w:szCs w:val="18"/>
                    </w:rPr>
                  </w:pPr>
                  <w:r w:rsidRPr="003B02E4">
                    <w:rPr>
                      <w:rFonts w:ascii="Arial" w:hAnsi="Arial" w:cs="Arial"/>
                      <w:b/>
                      <w:bCs/>
                      <w:sz w:val="18"/>
                      <w:szCs w:val="18"/>
                    </w:rPr>
                    <w:t xml:space="preserve">─────── </w:t>
                  </w:r>
                </w:p>
              </w:tc>
              <w:tc>
                <w:tcPr>
                  <w:tcW w:w="1225" w:type="dxa"/>
                  <w:tcMar>
                    <w:right w:w="43" w:type="dxa"/>
                  </w:tcMar>
                </w:tcPr>
                <w:p w14:paraId="7E27F8C2"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r>
            <w:tr w:rsidR="00C070D3" w14:paraId="4D393F3E" w14:textId="77777777" w:rsidTr="004D4A4E">
              <w:tc>
                <w:tcPr>
                  <w:tcW w:w="619" w:type="dxa"/>
                  <w:tcMar>
                    <w:right w:w="43" w:type="dxa"/>
                  </w:tcMar>
                </w:tcPr>
                <w:p w14:paraId="4EF14E67"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1A59B178" w14:textId="77777777" w:rsidR="00C070D3" w:rsidRDefault="00C070D3" w:rsidP="004D4A4E">
                  <w:pPr>
                    <w:widowControl w:val="0"/>
                    <w:autoSpaceDE w:val="0"/>
                    <w:autoSpaceDN w:val="0"/>
                    <w:adjustRightInd w:val="0"/>
                    <w:rPr>
                      <w:rFonts w:ascii="Arial" w:hAnsi="Arial" w:cs="Arial"/>
                      <w:sz w:val="18"/>
                      <w:szCs w:val="18"/>
                    </w:rPr>
                  </w:pPr>
                </w:p>
              </w:tc>
              <w:tc>
                <w:tcPr>
                  <w:tcW w:w="1172" w:type="dxa"/>
                </w:tcPr>
                <w:p w14:paraId="7DF9F938" w14:textId="77777777" w:rsidR="00C070D3" w:rsidRDefault="00C070D3" w:rsidP="004D4A4E">
                  <w:pPr>
                    <w:widowControl w:val="0"/>
                    <w:autoSpaceDE w:val="0"/>
                    <w:autoSpaceDN w:val="0"/>
                    <w:adjustRightInd w:val="0"/>
                    <w:jc w:val="right"/>
                    <w:rPr>
                      <w:rFonts w:ascii="Arial" w:hAnsi="Arial" w:cs="Arial"/>
                      <w:sz w:val="18"/>
                      <w:szCs w:val="18"/>
                    </w:rPr>
                  </w:pPr>
                  <w:r w:rsidRPr="0057376A">
                    <w:rPr>
                      <w:rFonts w:ascii="Arial" w:hAnsi="Arial" w:cs="Arial"/>
                      <w:b/>
                      <w:sz w:val="18"/>
                      <w:szCs w:val="18"/>
                    </w:rPr>
                    <w:t>-</w:t>
                  </w:r>
                </w:p>
              </w:tc>
              <w:tc>
                <w:tcPr>
                  <w:tcW w:w="1603" w:type="dxa"/>
                  <w:vAlign w:val="center"/>
                </w:tcPr>
                <w:p w14:paraId="79DAD51F"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b/>
                      <w:sz w:val="18"/>
                      <w:szCs w:val="18"/>
                    </w:rPr>
                    <w:t>11,327</w:t>
                  </w:r>
                </w:p>
              </w:tc>
              <w:tc>
                <w:tcPr>
                  <w:tcW w:w="1137" w:type="dxa"/>
                  <w:tcMar>
                    <w:right w:w="43" w:type="dxa"/>
                  </w:tcMar>
                  <w:vAlign w:val="center"/>
                </w:tcPr>
                <w:p w14:paraId="5B2F0929" w14:textId="77777777" w:rsidR="00C070D3" w:rsidRPr="003B02E4" w:rsidRDefault="00C070D3" w:rsidP="004D4A4E">
                  <w:pPr>
                    <w:widowControl w:val="0"/>
                    <w:autoSpaceDE w:val="0"/>
                    <w:autoSpaceDN w:val="0"/>
                    <w:adjustRightInd w:val="0"/>
                    <w:jc w:val="right"/>
                    <w:rPr>
                      <w:rFonts w:ascii="Arial" w:hAnsi="Arial" w:cs="Arial"/>
                      <w:b/>
                      <w:bCs/>
                      <w:sz w:val="18"/>
                      <w:szCs w:val="18"/>
                    </w:rPr>
                  </w:pPr>
                  <w:r w:rsidRPr="003B02E4">
                    <w:rPr>
                      <w:rFonts w:ascii="Arial" w:hAnsi="Arial" w:cs="Arial"/>
                      <w:b/>
                      <w:bCs/>
                      <w:sz w:val="18"/>
                      <w:szCs w:val="18"/>
                    </w:rPr>
                    <w:t>11,327</w:t>
                  </w:r>
                </w:p>
              </w:tc>
              <w:tc>
                <w:tcPr>
                  <w:tcW w:w="1225" w:type="dxa"/>
                  <w:tcMar>
                    <w:right w:w="43" w:type="dxa"/>
                  </w:tcMar>
                  <w:vAlign w:val="center"/>
                </w:tcPr>
                <w:p w14:paraId="367F5053"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b/>
                      <w:sz w:val="18"/>
                      <w:szCs w:val="18"/>
                    </w:rPr>
                    <w:t>11,649</w:t>
                  </w:r>
                </w:p>
              </w:tc>
            </w:tr>
            <w:tr w:rsidR="00C070D3" w14:paraId="628DCBB1" w14:textId="77777777" w:rsidTr="004D4A4E">
              <w:tc>
                <w:tcPr>
                  <w:tcW w:w="619" w:type="dxa"/>
                  <w:tcMar>
                    <w:right w:w="43" w:type="dxa"/>
                  </w:tcMar>
                </w:tcPr>
                <w:p w14:paraId="283C051E"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219D1057" w14:textId="77777777" w:rsidR="00C070D3" w:rsidRDefault="00C070D3" w:rsidP="004D4A4E">
                  <w:pPr>
                    <w:widowControl w:val="0"/>
                    <w:autoSpaceDE w:val="0"/>
                    <w:autoSpaceDN w:val="0"/>
                    <w:adjustRightInd w:val="0"/>
                    <w:rPr>
                      <w:rFonts w:ascii="Arial" w:hAnsi="Arial" w:cs="Arial"/>
                      <w:sz w:val="18"/>
                      <w:szCs w:val="18"/>
                    </w:rPr>
                  </w:pPr>
                </w:p>
              </w:tc>
              <w:tc>
                <w:tcPr>
                  <w:tcW w:w="1172" w:type="dxa"/>
                </w:tcPr>
                <w:p w14:paraId="2188952D"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c>
                <w:tcPr>
                  <w:tcW w:w="1603" w:type="dxa"/>
                </w:tcPr>
                <w:p w14:paraId="0FCFA256"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c>
                <w:tcPr>
                  <w:tcW w:w="1137" w:type="dxa"/>
                  <w:tcMar>
                    <w:right w:w="43" w:type="dxa"/>
                  </w:tcMar>
                </w:tcPr>
                <w:p w14:paraId="2B937F8E" w14:textId="77777777" w:rsidR="00C070D3" w:rsidRPr="003B02E4" w:rsidRDefault="00C070D3" w:rsidP="004D4A4E">
                  <w:pPr>
                    <w:widowControl w:val="0"/>
                    <w:autoSpaceDE w:val="0"/>
                    <w:autoSpaceDN w:val="0"/>
                    <w:adjustRightInd w:val="0"/>
                    <w:jc w:val="right"/>
                    <w:rPr>
                      <w:rFonts w:ascii="Arial" w:hAnsi="Arial" w:cs="Arial"/>
                      <w:b/>
                      <w:bCs/>
                      <w:sz w:val="18"/>
                      <w:szCs w:val="18"/>
                    </w:rPr>
                  </w:pPr>
                  <w:r w:rsidRPr="003B02E4">
                    <w:rPr>
                      <w:rFonts w:ascii="Arial" w:hAnsi="Arial" w:cs="Arial"/>
                      <w:b/>
                      <w:bCs/>
                      <w:sz w:val="18"/>
                      <w:szCs w:val="18"/>
                    </w:rPr>
                    <w:t xml:space="preserve">═══════ </w:t>
                  </w:r>
                </w:p>
              </w:tc>
              <w:tc>
                <w:tcPr>
                  <w:tcW w:w="1225" w:type="dxa"/>
                  <w:tcMar>
                    <w:right w:w="43" w:type="dxa"/>
                  </w:tcMar>
                </w:tcPr>
                <w:p w14:paraId="54913AE8"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r>
            <w:tr w:rsidR="00C070D3" w14:paraId="1C929C06" w14:textId="77777777" w:rsidTr="004D4A4E">
              <w:tc>
                <w:tcPr>
                  <w:tcW w:w="619" w:type="dxa"/>
                  <w:tcMar>
                    <w:right w:w="43" w:type="dxa"/>
                  </w:tcMar>
                </w:tcPr>
                <w:p w14:paraId="74CC3757"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5973EFFA" w14:textId="77777777" w:rsidR="00C070D3" w:rsidRDefault="00C070D3" w:rsidP="004D4A4E">
                  <w:pPr>
                    <w:widowControl w:val="0"/>
                    <w:autoSpaceDE w:val="0"/>
                    <w:autoSpaceDN w:val="0"/>
                    <w:adjustRightInd w:val="0"/>
                    <w:rPr>
                      <w:rFonts w:ascii="Arial" w:hAnsi="Arial" w:cs="Arial"/>
                      <w:sz w:val="18"/>
                      <w:szCs w:val="18"/>
                    </w:rPr>
                  </w:pPr>
                </w:p>
              </w:tc>
              <w:tc>
                <w:tcPr>
                  <w:tcW w:w="1172" w:type="dxa"/>
                </w:tcPr>
                <w:p w14:paraId="4FCA2EE6" w14:textId="77777777" w:rsidR="00C070D3" w:rsidRDefault="00C070D3" w:rsidP="004D4A4E">
                  <w:pPr>
                    <w:widowControl w:val="0"/>
                    <w:autoSpaceDE w:val="0"/>
                    <w:autoSpaceDN w:val="0"/>
                    <w:adjustRightInd w:val="0"/>
                    <w:rPr>
                      <w:rFonts w:ascii="Arial" w:hAnsi="Arial" w:cs="Arial"/>
                      <w:sz w:val="18"/>
                      <w:szCs w:val="18"/>
                    </w:rPr>
                  </w:pPr>
                </w:p>
              </w:tc>
              <w:tc>
                <w:tcPr>
                  <w:tcW w:w="1603" w:type="dxa"/>
                </w:tcPr>
                <w:p w14:paraId="1A7608AC" w14:textId="77777777" w:rsidR="00C070D3" w:rsidRDefault="00C070D3" w:rsidP="004D4A4E">
                  <w:pPr>
                    <w:widowControl w:val="0"/>
                    <w:autoSpaceDE w:val="0"/>
                    <w:autoSpaceDN w:val="0"/>
                    <w:adjustRightInd w:val="0"/>
                    <w:rPr>
                      <w:rFonts w:ascii="Arial" w:hAnsi="Arial" w:cs="Arial"/>
                      <w:sz w:val="18"/>
                      <w:szCs w:val="18"/>
                    </w:rPr>
                  </w:pPr>
                </w:p>
              </w:tc>
              <w:tc>
                <w:tcPr>
                  <w:tcW w:w="1137" w:type="dxa"/>
                  <w:tcMar>
                    <w:right w:w="43" w:type="dxa"/>
                  </w:tcMar>
                </w:tcPr>
                <w:p w14:paraId="3D375D2A" w14:textId="77777777" w:rsidR="00C070D3" w:rsidRDefault="00C070D3" w:rsidP="004D4A4E">
                  <w:pPr>
                    <w:widowControl w:val="0"/>
                    <w:autoSpaceDE w:val="0"/>
                    <w:autoSpaceDN w:val="0"/>
                    <w:adjustRightInd w:val="0"/>
                    <w:rPr>
                      <w:rFonts w:ascii="Arial" w:hAnsi="Arial" w:cs="Arial"/>
                      <w:sz w:val="18"/>
                      <w:szCs w:val="18"/>
                    </w:rPr>
                  </w:pPr>
                </w:p>
              </w:tc>
              <w:tc>
                <w:tcPr>
                  <w:tcW w:w="1225" w:type="dxa"/>
                  <w:tcMar>
                    <w:right w:w="43" w:type="dxa"/>
                  </w:tcMar>
                </w:tcPr>
                <w:p w14:paraId="0FFDF452" w14:textId="77777777" w:rsidR="00C070D3" w:rsidRDefault="00C070D3" w:rsidP="004D4A4E">
                  <w:pPr>
                    <w:widowControl w:val="0"/>
                    <w:autoSpaceDE w:val="0"/>
                    <w:autoSpaceDN w:val="0"/>
                    <w:adjustRightInd w:val="0"/>
                    <w:rPr>
                      <w:rFonts w:ascii="Arial" w:hAnsi="Arial" w:cs="Arial"/>
                      <w:sz w:val="18"/>
                      <w:szCs w:val="18"/>
                    </w:rPr>
                  </w:pPr>
                </w:p>
              </w:tc>
            </w:tr>
            <w:tr w:rsidR="00C070D3" w14:paraId="71721B5D" w14:textId="77777777" w:rsidTr="004D4A4E">
              <w:tc>
                <w:tcPr>
                  <w:tcW w:w="619" w:type="dxa"/>
                  <w:tcMar>
                    <w:right w:w="43" w:type="dxa"/>
                  </w:tcMar>
                </w:tcPr>
                <w:p w14:paraId="3F78486E"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047F6AEC" w14:textId="77777777" w:rsidR="00C070D3" w:rsidRDefault="00C070D3" w:rsidP="004D4A4E">
                  <w:pPr>
                    <w:widowControl w:val="0"/>
                    <w:autoSpaceDE w:val="0"/>
                    <w:autoSpaceDN w:val="0"/>
                    <w:adjustRightInd w:val="0"/>
                    <w:rPr>
                      <w:rFonts w:ascii="Arial" w:hAnsi="Arial" w:cs="Arial"/>
                      <w:sz w:val="18"/>
                      <w:szCs w:val="18"/>
                    </w:rPr>
                  </w:pPr>
                </w:p>
              </w:tc>
              <w:tc>
                <w:tcPr>
                  <w:tcW w:w="1172" w:type="dxa"/>
                </w:tcPr>
                <w:p w14:paraId="273593BD" w14:textId="77777777" w:rsidR="00C070D3" w:rsidRDefault="00C070D3" w:rsidP="004D4A4E">
                  <w:pPr>
                    <w:widowControl w:val="0"/>
                    <w:autoSpaceDE w:val="0"/>
                    <w:autoSpaceDN w:val="0"/>
                    <w:adjustRightInd w:val="0"/>
                    <w:rPr>
                      <w:rFonts w:ascii="Arial" w:hAnsi="Arial" w:cs="Arial"/>
                      <w:sz w:val="18"/>
                      <w:szCs w:val="18"/>
                    </w:rPr>
                  </w:pPr>
                </w:p>
              </w:tc>
              <w:tc>
                <w:tcPr>
                  <w:tcW w:w="1603" w:type="dxa"/>
                </w:tcPr>
                <w:p w14:paraId="4D716F62" w14:textId="77777777" w:rsidR="00C070D3" w:rsidRDefault="00C070D3" w:rsidP="004D4A4E">
                  <w:pPr>
                    <w:widowControl w:val="0"/>
                    <w:autoSpaceDE w:val="0"/>
                    <w:autoSpaceDN w:val="0"/>
                    <w:adjustRightInd w:val="0"/>
                    <w:rPr>
                      <w:rFonts w:ascii="Arial" w:hAnsi="Arial" w:cs="Arial"/>
                      <w:sz w:val="18"/>
                      <w:szCs w:val="18"/>
                    </w:rPr>
                  </w:pPr>
                </w:p>
              </w:tc>
              <w:tc>
                <w:tcPr>
                  <w:tcW w:w="1137" w:type="dxa"/>
                  <w:tcMar>
                    <w:right w:w="43" w:type="dxa"/>
                  </w:tcMar>
                </w:tcPr>
                <w:p w14:paraId="13CAE583" w14:textId="77777777" w:rsidR="00C070D3" w:rsidRDefault="00C070D3" w:rsidP="004D4A4E">
                  <w:pPr>
                    <w:widowControl w:val="0"/>
                    <w:autoSpaceDE w:val="0"/>
                    <w:autoSpaceDN w:val="0"/>
                    <w:adjustRightInd w:val="0"/>
                    <w:rPr>
                      <w:rFonts w:ascii="Arial" w:hAnsi="Arial" w:cs="Arial"/>
                      <w:sz w:val="18"/>
                      <w:szCs w:val="18"/>
                    </w:rPr>
                  </w:pPr>
                </w:p>
              </w:tc>
              <w:tc>
                <w:tcPr>
                  <w:tcW w:w="1225" w:type="dxa"/>
                  <w:tcMar>
                    <w:right w:w="43" w:type="dxa"/>
                  </w:tcMar>
                </w:tcPr>
                <w:p w14:paraId="69D37D12" w14:textId="77777777" w:rsidR="00C070D3" w:rsidRDefault="00C070D3" w:rsidP="004D4A4E">
                  <w:pPr>
                    <w:widowControl w:val="0"/>
                    <w:autoSpaceDE w:val="0"/>
                    <w:autoSpaceDN w:val="0"/>
                    <w:adjustRightInd w:val="0"/>
                    <w:rPr>
                      <w:rFonts w:ascii="Arial" w:hAnsi="Arial" w:cs="Arial"/>
                      <w:sz w:val="18"/>
                      <w:szCs w:val="18"/>
                    </w:rPr>
                  </w:pPr>
                </w:p>
              </w:tc>
            </w:tr>
            <w:tr w:rsidR="00C070D3" w14:paraId="7CF3F848" w14:textId="77777777" w:rsidTr="004D4A4E">
              <w:tc>
                <w:tcPr>
                  <w:tcW w:w="619" w:type="dxa"/>
                  <w:tcMar>
                    <w:right w:w="43" w:type="dxa"/>
                  </w:tcMar>
                </w:tcPr>
                <w:p w14:paraId="4190BA58"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684989AC" w14:textId="77777777" w:rsidR="00C070D3" w:rsidRDefault="00C070D3" w:rsidP="004D4A4E">
                  <w:pPr>
                    <w:widowControl w:val="0"/>
                    <w:autoSpaceDE w:val="0"/>
                    <w:autoSpaceDN w:val="0"/>
                    <w:adjustRightInd w:val="0"/>
                    <w:rPr>
                      <w:rFonts w:ascii="Arial" w:hAnsi="Arial" w:cs="Arial"/>
                      <w:sz w:val="18"/>
                      <w:szCs w:val="18"/>
                    </w:rPr>
                  </w:pPr>
                </w:p>
              </w:tc>
              <w:tc>
                <w:tcPr>
                  <w:tcW w:w="1172" w:type="dxa"/>
                </w:tcPr>
                <w:p w14:paraId="6833852A" w14:textId="77777777" w:rsidR="00C070D3" w:rsidRDefault="00C070D3" w:rsidP="004D4A4E">
                  <w:pPr>
                    <w:widowControl w:val="0"/>
                    <w:autoSpaceDE w:val="0"/>
                    <w:autoSpaceDN w:val="0"/>
                    <w:adjustRightInd w:val="0"/>
                    <w:rPr>
                      <w:rFonts w:ascii="Arial" w:hAnsi="Arial" w:cs="Arial"/>
                      <w:sz w:val="18"/>
                      <w:szCs w:val="18"/>
                    </w:rPr>
                  </w:pPr>
                </w:p>
              </w:tc>
              <w:tc>
                <w:tcPr>
                  <w:tcW w:w="1603" w:type="dxa"/>
                </w:tcPr>
                <w:p w14:paraId="1B889BDD" w14:textId="77777777" w:rsidR="00C070D3" w:rsidRDefault="00C070D3" w:rsidP="004D4A4E">
                  <w:pPr>
                    <w:widowControl w:val="0"/>
                    <w:autoSpaceDE w:val="0"/>
                    <w:autoSpaceDN w:val="0"/>
                    <w:adjustRightInd w:val="0"/>
                    <w:rPr>
                      <w:rFonts w:ascii="Arial" w:hAnsi="Arial" w:cs="Arial"/>
                      <w:sz w:val="18"/>
                      <w:szCs w:val="18"/>
                    </w:rPr>
                  </w:pPr>
                </w:p>
              </w:tc>
              <w:tc>
                <w:tcPr>
                  <w:tcW w:w="1137" w:type="dxa"/>
                  <w:tcMar>
                    <w:right w:w="43" w:type="dxa"/>
                  </w:tcMar>
                </w:tcPr>
                <w:p w14:paraId="62D02D92" w14:textId="77777777" w:rsidR="00C070D3" w:rsidRDefault="00C070D3" w:rsidP="004D4A4E">
                  <w:pPr>
                    <w:widowControl w:val="0"/>
                    <w:autoSpaceDE w:val="0"/>
                    <w:autoSpaceDN w:val="0"/>
                    <w:adjustRightInd w:val="0"/>
                    <w:rPr>
                      <w:rFonts w:ascii="Arial" w:hAnsi="Arial" w:cs="Arial"/>
                      <w:sz w:val="18"/>
                      <w:szCs w:val="18"/>
                    </w:rPr>
                  </w:pPr>
                </w:p>
              </w:tc>
              <w:tc>
                <w:tcPr>
                  <w:tcW w:w="1225" w:type="dxa"/>
                  <w:tcMar>
                    <w:right w:w="43" w:type="dxa"/>
                  </w:tcMar>
                </w:tcPr>
                <w:p w14:paraId="67713465" w14:textId="77777777" w:rsidR="00C070D3" w:rsidRDefault="00C070D3" w:rsidP="004D4A4E">
                  <w:pPr>
                    <w:widowControl w:val="0"/>
                    <w:autoSpaceDE w:val="0"/>
                    <w:autoSpaceDN w:val="0"/>
                    <w:adjustRightInd w:val="0"/>
                    <w:rPr>
                      <w:rFonts w:ascii="Arial" w:hAnsi="Arial" w:cs="Arial"/>
                      <w:sz w:val="18"/>
                      <w:szCs w:val="18"/>
                    </w:rPr>
                  </w:pPr>
                </w:p>
              </w:tc>
            </w:tr>
            <w:tr w:rsidR="00C070D3" w14:paraId="7B366F97" w14:textId="77777777" w:rsidTr="004D4A4E">
              <w:tc>
                <w:tcPr>
                  <w:tcW w:w="619" w:type="dxa"/>
                  <w:tcMar>
                    <w:right w:w="43" w:type="dxa"/>
                  </w:tcMar>
                </w:tcPr>
                <w:p w14:paraId="3688CA15" w14:textId="77777777" w:rsidR="00C070D3" w:rsidRDefault="00C070D3" w:rsidP="004D4A4E">
                  <w:pPr>
                    <w:widowControl w:val="0"/>
                    <w:autoSpaceDE w:val="0"/>
                    <w:autoSpaceDN w:val="0"/>
                    <w:adjustRightInd w:val="0"/>
                    <w:rPr>
                      <w:rFonts w:ascii="Arial" w:hAnsi="Arial" w:cs="Arial"/>
                      <w:sz w:val="18"/>
                      <w:szCs w:val="18"/>
                    </w:rPr>
                  </w:pPr>
                  <w:r>
                    <w:rPr>
                      <w:rFonts w:ascii="Arial" w:hAnsi="Arial" w:cs="Arial"/>
                      <w:b/>
                      <w:bCs/>
                      <w:sz w:val="18"/>
                      <w:szCs w:val="18"/>
                    </w:rPr>
                    <w:t>6</w:t>
                  </w:r>
                  <w:r w:rsidRPr="003B02E4">
                    <w:rPr>
                      <w:rFonts w:ascii="Arial" w:hAnsi="Arial" w:cs="Arial"/>
                      <w:b/>
                      <w:bCs/>
                      <w:sz w:val="18"/>
                      <w:szCs w:val="18"/>
                    </w:rPr>
                    <w:t>.</w:t>
                  </w:r>
                </w:p>
              </w:tc>
              <w:tc>
                <w:tcPr>
                  <w:tcW w:w="7546" w:type="dxa"/>
                  <w:gridSpan w:val="4"/>
                  <w:tcMar>
                    <w:right w:w="43" w:type="dxa"/>
                  </w:tcMar>
                </w:tcPr>
                <w:p w14:paraId="38BD5F12" w14:textId="77777777" w:rsidR="00C070D3" w:rsidRDefault="00C070D3" w:rsidP="004D4A4E">
                  <w:pPr>
                    <w:widowControl w:val="0"/>
                    <w:autoSpaceDE w:val="0"/>
                    <w:autoSpaceDN w:val="0"/>
                    <w:adjustRightInd w:val="0"/>
                    <w:rPr>
                      <w:rFonts w:ascii="Arial" w:hAnsi="Arial" w:cs="Arial"/>
                      <w:sz w:val="18"/>
                      <w:szCs w:val="18"/>
                    </w:rPr>
                  </w:pPr>
                  <w:r w:rsidRPr="003B02E4">
                    <w:rPr>
                      <w:rFonts w:ascii="Arial" w:hAnsi="Arial" w:cs="Arial"/>
                      <w:b/>
                      <w:bCs/>
                      <w:sz w:val="18"/>
                      <w:szCs w:val="18"/>
                    </w:rPr>
                    <w:t>EXPENDITURE ON CHARITABLE ACTIVITIES</w:t>
                  </w:r>
                </w:p>
              </w:tc>
              <w:tc>
                <w:tcPr>
                  <w:tcW w:w="1225" w:type="dxa"/>
                  <w:tcMar>
                    <w:right w:w="43" w:type="dxa"/>
                  </w:tcMar>
                </w:tcPr>
                <w:p w14:paraId="53F50E67" w14:textId="77777777" w:rsidR="00C070D3" w:rsidRDefault="00C070D3" w:rsidP="004D4A4E">
                  <w:pPr>
                    <w:widowControl w:val="0"/>
                    <w:autoSpaceDE w:val="0"/>
                    <w:autoSpaceDN w:val="0"/>
                    <w:adjustRightInd w:val="0"/>
                    <w:jc w:val="right"/>
                    <w:rPr>
                      <w:rFonts w:ascii="Arial" w:hAnsi="Arial" w:cs="Arial"/>
                      <w:sz w:val="18"/>
                      <w:szCs w:val="18"/>
                    </w:rPr>
                  </w:pPr>
                </w:p>
              </w:tc>
            </w:tr>
            <w:tr w:rsidR="00C070D3" w14:paraId="65178471" w14:textId="77777777" w:rsidTr="004D4A4E">
              <w:tc>
                <w:tcPr>
                  <w:tcW w:w="619" w:type="dxa"/>
                  <w:tcMar>
                    <w:right w:w="43" w:type="dxa"/>
                  </w:tcMar>
                </w:tcPr>
                <w:p w14:paraId="7263DC74"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7C0D3DDB" w14:textId="77777777" w:rsidR="00C070D3" w:rsidRDefault="00C070D3" w:rsidP="004D4A4E">
                  <w:pPr>
                    <w:widowControl w:val="0"/>
                    <w:autoSpaceDE w:val="0"/>
                    <w:autoSpaceDN w:val="0"/>
                    <w:adjustRightInd w:val="0"/>
                    <w:rPr>
                      <w:rFonts w:ascii="Arial" w:hAnsi="Arial" w:cs="Arial"/>
                      <w:sz w:val="18"/>
                      <w:szCs w:val="18"/>
                    </w:rPr>
                  </w:pPr>
                </w:p>
              </w:tc>
              <w:tc>
                <w:tcPr>
                  <w:tcW w:w="1172" w:type="dxa"/>
                </w:tcPr>
                <w:p w14:paraId="230AF42B" w14:textId="77777777" w:rsidR="00C070D3" w:rsidRDefault="00C070D3" w:rsidP="004D4A4E">
                  <w:pPr>
                    <w:widowControl w:val="0"/>
                    <w:autoSpaceDE w:val="0"/>
                    <w:autoSpaceDN w:val="0"/>
                    <w:adjustRightInd w:val="0"/>
                    <w:jc w:val="right"/>
                    <w:rPr>
                      <w:rFonts w:ascii="Arial" w:hAnsi="Arial" w:cs="Arial"/>
                      <w:sz w:val="18"/>
                      <w:szCs w:val="18"/>
                    </w:rPr>
                  </w:pPr>
                  <w:r w:rsidRPr="0042570D">
                    <w:rPr>
                      <w:rFonts w:ascii="Arial" w:hAnsi="Arial" w:cs="Arial"/>
                      <w:b/>
                      <w:sz w:val="18"/>
                      <w:szCs w:val="18"/>
                    </w:rPr>
                    <w:t>Restricted</w:t>
                  </w:r>
                  <w:r>
                    <w:rPr>
                      <w:rFonts w:ascii="Arial" w:hAnsi="Arial" w:cs="Arial"/>
                      <w:b/>
                      <w:bCs/>
                      <w:sz w:val="18"/>
                      <w:szCs w:val="18"/>
                    </w:rPr>
                    <w:t> </w:t>
                  </w:r>
                </w:p>
              </w:tc>
              <w:tc>
                <w:tcPr>
                  <w:tcW w:w="1603" w:type="dxa"/>
                </w:tcPr>
                <w:p w14:paraId="7645E7F7"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b/>
                      <w:sz w:val="18"/>
                      <w:szCs w:val="18"/>
                    </w:rPr>
                    <w:t>Unrestricte</w:t>
                  </w:r>
                  <w:r w:rsidRPr="0042570D">
                    <w:rPr>
                      <w:rFonts w:ascii="Arial" w:hAnsi="Arial" w:cs="Arial"/>
                      <w:b/>
                      <w:sz w:val="18"/>
                      <w:szCs w:val="18"/>
                    </w:rPr>
                    <w:t>d</w:t>
                  </w:r>
                  <w:r>
                    <w:rPr>
                      <w:rFonts w:ascii="Arial" w:hAnsi="Arial" w:cs="Arial"/>
                      <w:b/>
                      <w:bCs/>
                      <w:sz w:val="18"/>
                      <w:szCs w:val="18"/>
                    </w:rPr>
                    <w:t> </w:t>
                  </w:r>
                </w:p>
              </w:tc>
              <w:tc>
                <w:tcPr>
                  <w:tcW w:w="1137" w:type="dxa"/>
                  <w:tcMar>
                    <w:right w:w="43" w:type="dxa"/>
                  </w:tcMar>
                </w:tcPr>
                <w:p w14:paraId="72E0E078" w14:textId="77777777" w:rsidR="00C070D3" w:rsidRDefault="00C070D3" w:rsidP="004D4A4E">
                  <w:pPr>
                    <w:widowControl w:val="0"/>
                    <w:autoSpaceDE w:val="0"/>
                    <w:autoSpaceDN w:val="0"/>
                    <w:adjustRightInd w:val="0"/>
                    <w:jc w:val="right"/>
                    <w:rPr>
                      <w:rFonts w:ascii="Arial" w:hAnsi="Arial" w:cs="Arial"/>
                      <w:sz w:val="18"/>
                      <w:szCs w:val="18"/>
                    </w:rPr>
                  </w:pPr>
                  <w:r w:rsidRPr="003B02E4">
                    <w:rPr>
                      <w:rFonts w:ascii="Arial" w:hAnsi="Arial" w:cs="Arial"/>
                      <w:b/>
                      <w:bCs/>
                      <w:sz w:val="18"/>
                      <w:szCs w:val="18"/>
                    </w:rPr>
                    <w:t xml:space="preserve">Total  </w:t>
                  </w:r>
                </w:p>
              </w:tc>
              <w:tc>
                <w:tcPr>
                  <w:tcW w:w="1225" w:type="dxa"/>
                  <w:tcMar>
                    <w:right w:w="43" w:type="dxa"/>
                  </w:tcMar>
                </w:tcPr>
                <w:p w14:paraId="3810519B"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Total</w:t>
                  </w:r>
                </w:p>
              </w:tc>
            </w:tr>
            <w:tr w:rsidR="00C070D3" w14:paraId="63B0A207" w14:textId="77777777" w:rsidTr="004D4A4E">
              <w:tc>
                <w:tcPr>
                  <w:tcW w:w="619" w:type="dxa"/>
                  <w:tcMar>
                    <w:right w:w="43" w:type="dxa"/>
                  </w:tcMar>
                </w:tcPr>
                <w:p w14:paraId="5240DAC9"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1D1634E7" w14:textId="77777777" w:rsidR="00C070D3" w:rsidRDefault="00C070D3" w:rsidP="004D4A4E">
                  <w:pPr>
                    <w:widowControl w:val="0"/>
                    <w:autoSpaceDE w:val="0"/>
                    <w:autoSpaceDN w:val="0"/>
                    <w:adjustRightInd w:val="0"/>
                    <w:rPr>
                      <w:rFonts w:ascii="Arial" w:hAnsi="Arial" w:cs="Arial"/>
                      <w:sz w:val="18"/>
                      <w:szCs w:val="18"/>
                    </w:rPr>
                  </w:pPr>
                </w:p>
              </w:tc>
              <w:tc>
                <w:tcPr>
                  <w:tcW w:w="1172" w:type="dxa"/>
                </w:tcPr>
                <w:p w14:paraId="77F83A43"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b/>
                      <w:sz w:val="18"/>
                      <w:szCs w:val="18"/>
                    </w:rPr>
                    <w:t xml:space="preserve">       2019</w:t>
                  </w:r>
                </w:p>
              </w:tc>
              <w:tc>
                <w:tcPr>
                  <w:tcW w:w="1603" w:type="dxa"/>
                </w:tcPr>
                <w:p w14:paraId="08E00CF6"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b/>
                      <w:sz w:val="18"/>
                      <w:szCs w:val="18"/>
                    </w:rPr>
                    <w:t xml:space="preserve">            2019</w:t>
                  </w:r>
                </w:p>
              </w:tc>
              <w:tc>
                <w:tcPr>
                  <w:tcW w:w="1137" w:type="dxa"/>
                  <w:tcMar>
                    <w:right w:w="43" w:type="dxa"/>
                  </w:tcMar>
                </w:tcPr>
                <w:p w14:paraId="165DED25" w14:textId="77777777" w:rsidR="00C070D3" w:rsidRDefault="00C070D3" w:rsidP="004D4A4E">
                  <w:pPr>
                    <w:widowControl w:val="0"/>
                    <w:autoSpaceDE w:val="0"/>
                    <w:autoSpaceDN w:val="0"/>
                    <w:adjustRightInd w:val="0"/>
                    <w:jc w:val="right"/>
                    <w:rPr>
                      <w:rFonts w:ascii="Arial" w:hAnsi="Arial" w:cs="Arial"/>
                      <w:sz w:val="18"/>
                      <w:szCs w:val="18"/>
                    </w:rPr>
                  </w:pPr>
                  <w:r w:rsidRPr="003B02E4">
                    <w:rPr>
                      <w:rFonts w:ascii="Arial" w:hAnsi="Arial" w:cs="Arial"/>
                      <w:b/>
                      <w:bCs/>
                      <w:sz w:val="18"/>
                      <w:szCs w:val="18"/>
                    </w:rPr>
                    <w:t xml:space="preserve">       2019</w:t>
                  </w:r>
                </w:p>
              </w:tc>
              <w:tc>
                <w:tcPr>
                  <w:tcW w:w="1225" w:type="dxa"/>
                  <w:tcMar>
                    <w:right w:w="43" w:type="dxa"/>
                  </w:tcMar>
                </w:tcPr>
                <w:p w14:paraId="2C5F6BA0"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2018</w:t>
                  </w:r>
                </w:p>
              </w:tc>
            </w:tr>
            <w:tr w:rsidR="00C070D3" w14:paraId="570A3842" w14:textId="77777777" w:rsidTr="004D4A4E">
              <w:tc>
                <w:tcPr>
                  <w:tcW w:w="619" w:type="dxa"/>
                  <w:tcMar>
                    <w:right w:w="43" w:type="dxa"/>
                  </w:tcMar>
                </w:tcPr>
                <w:p w14:paraId="0A44DCA2"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0ED0F085" w14:textId="77777777" w:rsidR="00C070D3" w:rsidRDefault="00C070D3" w:rsidP="004D4A4E">
                  <w:pPr>
                    <w:widowControl w:val="0"/>
                    <w:autoSpaceDE w:val="0"/>
                    <w:autoSpaceDN w:val="0"/>
                    <w:adjustRightInd w:val="0"/>
                    <w:rPr>
                      <w:rFonts w:ascii="Arial" w:hAnsi="Arial" w:cs="Arial"/>
                      <w:sz w:val="18"/>
                      <w:szCs w:val="18"/>
                    </w:rPr>
                  </w:pPr>
                </w:p>
              </w:tc>
              <w:tc>
                <w:tcPr>
                  <w:tcW w:w="1172" w:type="dxa"/>
                </w:tcPr>
                <w:p w14:paraId="00A7E49A"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b/>
                      <w:bCs/>
                      <w:sz w:val="18"/>
                      <w:szCs w:val="18"/>
                    </w:rPr>
                    <w:t>€ </w:t>
                  </w:r>
                </w:p>
              </w:tc>
              <w:tc>
                <w:tcPr>
                  <w:tcW w:w="1603" w:type="dxa"/>
                </w:tcPr>
                <w:p w14:paraId="43F9A9F5"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b/>
                      <w:bCs/>
                      <w:sz w:val="18"/>
                      <w:szCs w:val="18"/>
                    </w:rPr>
                    <w:t>€ </w:t>
                  </w:r>
                </w:p>
              </w:tc>
              <w:tc>
                <w:tcPr>
                  <w:tcW w:w="1137" w:type="dxa"/>
                  <w:tcMar>
                    <w:right w:w="43" w:type="dxa"/>
                  </w:tcMar>
                </w:tcPr>
                <w:p w14:paraId="5BF9F6D1" w14:textId="77777777" w:rsidR="00C070D3" w:rsidRDefault="00C070D3" w:rsidP="004D4A4E">
                  <w:pPr>
                    <w:widowControl w:val="0"/>
                    <w:autoSpaceDE w:val="0"/>
                    <w:autoSpaceDN w:val="0"/>
                    <w:adjustRightInd w:val="0"/>
                    <w:jc w:val="right"/>
                    <w:rPr>
                      <w:rFonts w:ascii="Arial" w:hAnsi="Arial" w:cs="Arial"/>
                      <w:sz w:val="18"/>
                      <w:szCs w:val="18"/>
                    </w:rPr>
                  </w:pPr>
                  <w:r w:rsidRPr="003B02E4">
                    <w:rPr>
                      <w:rFonts w:ascii="Arial" w:hAnsi="Arial" w:cs="Arial"/>
                      <w:b/>
                      <w:bCs/>
                      <w:sz w:val="18"/>
                      <w:szCs w:val="18"/>
                    </w:rPr>
                    <w:t xml:space="preserve">€  </w:t>
                  </w:r>
                </w:p>
              </w:tc>
              <w:tc>
                <w:tcPr>
                  <w:tcW w:w="1225" w:type="dxa"/>
                  <w:tcMar>
                    <w:right w:w="43" w:type="dxa"/>
                  </w:tcMar>
                </w:tcPr>
                <w:p w14:paraId="1F7E9AED"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r>
            <w:tr w:rsidR="00C070D3" w14:paraId="6D1A5877" w14:textId="77777777" w:rsidTr="004D4A4E">
              <w:tc>
                <w:tcPr>
                  <w:tcW w:w="619" w:type="dxa"/>
                  <w:tcMar>
                    <w:right w:w="43" w:type="dxa"/>
                  </w:tcMar>
                </w:tcPr>
                <w:p w14:paraId="3E1D24BA"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7F16CADC" w14:textId="77777777" w:rsidR="00C070D3" w:rsidRDefault="00C070D3" w:rsidP="004D4A4E">
                  <w:pPr>
                    <w:widowControl w:val="0"/>
                    <w:autoSpaceDE w:val="0"/>
                    <w:autoSpaceDN w:val="0"/>
                    <w:adjustRightInd w:val="0"/>
                    <w:rPr>
                      <w:rFonts w:ascii="Arial" w:hAnsi="Arial" w:cs="Arial"/>
                      <w:sz w:val="18"/>
                      <w:szCs w:val="18"/>
                    </w:rPr>
                  </w:pPr>
                </w:p>
              </w:tc>
              <w:tc>
                <w:tcPr>
                  <w:tcW w:w="1172" w:type="dxa"/>
                </w:tcPr>
                <w:p w14:paraId="28714B37" w14:textId="77777777" w:rsidR="00C070D3" w:rsidRDefault="00C070D3" w:rsidP="004D4A4E">
                  <w:pPr>
                    <w:widowControl w:val="0"/>
                    <w:autoSpaceDE w:val="0"/>
                    <w:autoSpaceDN w:val="0"/>
                    <w:adjustRightInd w:val="0"/>
                    <w:jc w:val="right"/>
                    <w:rPr>
                      <w:rFonts w:ascii="Arial" w:hAnsi="Arial" w:cs="Arial"/>
                      <w:sz w:val="18"/>
                      <w:szCs w:val="18"/>
                    </w:rPr>
                  </w:pPr>
                </w:p>
              </w:tc>
              <w:tc>
                <w:tcPr>
                  <w:tcW w:w="1603" w:type="dxa"/>
                </w:tcPr>
                <w:p w14:paraId="1D5F4909" w14:textId="77777777" w:rsidR="00C070D3" w:rsidRDefault="00C070D3" w:rsidP="004D4A4E">
                  <w:pPr>
                    <w:widowControl w:val="0"/>
                    <w:autoSpaceDE w:val="0"/>
                    <w:autoSpaceDN w:val="0"/>
                    <w:adjustRightInd w:val="0"/>
                    <w:jc w:val="right"/>
                    <w:rPr>
                      <w:rFonts w:ascii="Arial" w:hAnsi="Arial" w:cs="Arial"/>
                      <w:sz w:val="18"/>
                      <w:szCs w:val="18"/>
                    </w:rPr>
                  </w:pPr>
                </w:p>
              </w:tc>
              <w:tc>
                <w:tcPr>
                  <w:tcW w:w="1137" w:type="dxa"/>
                  <w:tcMar>
                    <w:right w:w="43" w:type="dxa"/>
                  </w:tcMar>
                </w:tcPr>
                <w:p w14:paraId="6B819FC1" w14:textId="77777777" w:rsidR="00C070D3" w:rsidRDefault="00C070D3" w:rsidP="004D4A4E">
                  <w:pPr>
                    <w:widowControl w:val="0"/>
                    <w:autoSpaceDE w:val="0"/>
                    <w:autoSpaceDN w:val="0"/>
                    <w:adjustRightInd w:val="0"/>
                    <w:jc w:val="right"/>
                    <w:rPr>
                      <w:rFonts w:ascii="Arial" w:hAnsi="Arial" w:cs="Arial"/>
                      <w:sz w:val="18"/>
                      <w:szCs w:val="18"/>
                    </w:rPr>
                  </w:pPr>
                </w:p>
              </w:tc>
              <w:tc>
                <w:tcPr>
                  <w:tcW w:w="1225" w:type="dxa"/>
                  <w:tcMar>
                    <w:right w:w="43" w:type="dxa"/>
                  </w:tcMar>
                </w:tcPr>
                <w:p w14:paraId="66DAA5DF" w14:textId="77777777" w:rsidR="00C070D3" w:rsidRDefault="00C070D3" w:rsidP="004D4A4E">
                  <w:pPr>
                    <w:widowControl w:val="0"/>
                    <w:autoSpaceDE w:val="0"/>
                    <w:autoSpaceDN w:val="0"/>
                    <w:adjustRightInd w:val="0"/>
                    <w:jc w:val="right"/>
                    <w:rPr>
                      <w:rFonts w:ascii="Arial" w:hAnsi="Arial" w:cs="Arial"/>
                      <w:sz w:val="18"/>
                      <w:szCs w:val="18"/>
                    </w:rPr>
                  </w:pPr>
                </w:p>
              </w:tc>
            </w:tr>
            <w:tr w:rsidR="00C070D3" w14:paraId="3326D7EF" w14:textId="77777777" w:rsidTr="004D4A4E">
              <w:tc>
                <w:tcPr>
                  <w:tcW w:w="619" w:type="dxa"/>
                  <w:tcMar>
                    <w:right w:w="43" w:type="dxa"/>
                  </w:tcMar>
                </w:tcPr>
                <w:p w14:paraId="26C0C21F"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4BE3E086" w14:textId="77777777" w:rsidR="00C070D3" w:rsidRDefault="00C070D3" w:rsidP="004D4A4E">
                  <w:pPr>
                    <w:widowControl w:val="0"/>
                    <w:autoSpaceDE w:val="0"/>
                    <w:autoSpaceDN w:val="0"/>
                    <w:adjustRightInd w:val="0"/>
                    <w:rPr>
                      <w:rFonts w:ascii="Arial" w:hAnsi="Arial" w:cs="Arial"/>
                      <w:sz w:val="18"/>
                      <w:szCs w:val="18"/>
                    </w:rPr>
                  </w:pPr>
                  <w:r>
                    <w:rPr>
                      <w:rFonts w:ascii="Arial" w:hAnsi="Arial" w:cs="Arial"/>
                      <w:sz w:val="18"/>
                      <w:szCs w:val="18"/>
                    </w:rPr>
                    <w:t>Grant Fees</w:t>
                  </w:r>
                </w:p>
              </w:tc>
              <w:tc>
                <w:tcPr>
                  <w:tcW w:w="1172" w:type="dxa"/>
                </w:tcPr>
                <w:p w14:paraId="0029568A" w14:textId="77777777" w:rsidR="00C070D3" w:rsidRDefault="00C070D3" w:rsidP="004D4A4E">
                  <w:pPr>
                    <w:widowControl w:val="0"/>
                    <w:autoSpaceDE w:val="0"/>
                    <w:autoSpaceDN w:val="0"/>
                    <w:adjustRightInd w:val="0"/>
                    <w:jc w:val="right"/>
                    <w:rPr>
                      <w:rFonts w:ascii="Arial" w:hAnsi="Arial" w:cs="Arial"/>
                      <w:sz w:val="18"/>
                      <w:szCs w:val="18"/>
                    </w:rPr>
                  </w:pPr>
                  <w:r w:rsidRPr="008F1E3D">
                    <w:rPr>
                      <w:rFonts w:ascii="Arial" w:hAnsi="Arial" w:cs="Arial"/>
                      <w:sz w:val="18"/>
                      <w:szCs w:val="18"/>
                    </w:rPr>
                    <w:t>-</w:t>
                  </w:r>
                </w:p>
              </w:tc>
              <w:tc>
                <w:tcPr>
                  <w:tcW w:w="1603" w:type="dxa"/>
                </w:tcPr>
                <w:p w14:paraId="4CE9A826"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w:t>
                  </w:r>
                </w:p>
              </w:tc>
              <w:tc>
                <w:tcPr>
                  <w:tcW w:w="1137" w:type="dxa"/>
                  <w:tcMar>
                    <w:right w:w="43" w:type="dxa"/>
                  </w:tcMar>
                </w:tcPr>
                <w:p w14:paraId="3AE4A69A"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b/>
                      <w:bCs/>
                      <w:sz w:val="18"/>
                      <w:szCs w:val="18"/>
                    </w:rPr>
                    <w:t>-</w:t>
                  </w:r>
                </w:p>
              </w:tc>
              <w:tc>
                <w:tcPr>
                  <w:tcW w:w="1225" w:type="dxa"/>
                  <w:tcMar>
                    <w:right w:w="43" w:type="dxa"/>
                  </w:tcMar>
                </w:tcPr>
                <w:p w14:paraId="70D84047"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9,857</w:t>
                  </w:r>
                </w:p>
              </w:tc>
            </w:tr>
            <w:tr w:rsidR="00C070D3" w14:paraId="34D850F4" w14:textId="77777777" w:rsidTr="004D4A4E">
              <w:tc>
                <w:tcPr>
                  <w:tcW w:w="619" w:type="dxa"/>
                  <w:tcMar>
                    <w:right w:w="43" w:type="dxa"/>
                  </w:tcMar>
                </w:tcPr>
                <w:p w14:paraId="7436B447"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71AEFA6E" w14:textId="77777777" w:rsidR="00C070D3" w:rsidRDefault="00C070D3" w:rsidP="004D4A4E">
                  <w:pPr>
                    <w:widowControl w:val="0"/>
                    <w:autoSpaceDE w:val="0"/>
                    <w:autoSpaceDN w:val="0"/>
                    <w:adjustRightInd w:val="0"/>
                    <w:rPr>
                      <w:rFonts w:ascii="Arial" w:hAnsi="Arial" w:cs="Arial"/>
                      <w:sz w:val="18"/>
                      <w:szCs w:val="18"/>
                    </w:rPr>
                  </w:pPr>
                  <w:r>
                    <w:rPr>
                      <w:rFonts w:ascii="Arial" w:hAnsi="Arial" w:cs="Arial"/>
                      <w:sz w:val="18"/>
                      <w:szCs w:val="18"/>
                    </w:rPr>
                    <w:t>Grants Paid Out</w:t>
                  </w:r>
                </w:p>
              </w:tc>
              <w:tc>
                <w:tcPr>
                  <w:tcW w:w="1172" w:type="dxa"/>
                </w:tcPr>
                <w:p w14:paraId="60CA4ADD"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w:t>
                  </w:r>
                </w:p>
              </w:tc>
              <w:tc>
                <w:tcPr>
                  <w:tcW w:w="1603" w:type="dxa"/>
                </w:tcPr>
                <w:p w14:paraId="4BA6F8B2"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23,634</w:t>
                  </w:r>
                </w:p>
              </w:tc>
              <w:tc>
                <w:tcPr>
                  <w:tcW w:w="1137" w:type="dxa"/>
                  <w:tcMar>
                    <w:right w:w="43" w:type="dxa"/>
                  </w:tcMar>
                </w:tcPr>
                <w:p w14:paraId="5F9F9A88"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b/>
                      <w:bCs/>
                      <w:sz w:val="18"/>
                      <w:szCs w:val="18"/>
                    </w:rPr>
                    <w:t>23,634</w:t>
                  </w:r>
                </w:p>
              </w:tc>
              <w:tc>
                <w:tcPr>
                  <w:tcW w:w="1225" w:type="dxa"/>
                  <w:tcMar>
                    <w:right w:w="43" w:type="dxa"/>
                  </w:tcMar>
                </w:tcPr>
                <w:p w14:paraId="08F83365"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28,286</w:t>
                  </w:r>
                </w:p>
              </w:tc>
            </w:tr>
            <w:tr w:rsidR="00C070D3" w14:paraId="21F4FC78" w14:textId="77777777" w:rsidTr="004D4A4E">
              <w:tc>
                <w:tcPr>
                  <w:tcW w:w="619" w:type="dxa"/>
                  <w:tcMar>
                    <w:right w:w="43" w:type="dxa"/>
                  </w:tcMar>
                </w:tcPr>
                <w:p w14:paraId="69A6815F"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33BE0675" w14:textId="77777777" w:rsidR="00C070D3" w:rsidRDefault="00C070D3" w:rsidP="004D4A4E">
                  <w:pPr>
                    <w:widowControl w:val="0"/>
                    <w:autoSpaceDE w:val="0"/>
                    <w:autoSpaceDN w:val="0"/>
                    <w:adjustRightInd w:val="0"/>
                    <w:rPr>
                      <w:rFonts w:ascii="Arial" w:hAnsi="Arial" w:cs="Arial"/>
                      <w:sz w:val="18"/>
                      <w:szCs w:val="18"/>
                    </w:rPr>
                  </w:pPr>
                  <w:r>
                    <w:rPr>
                      <w:rFonts w:ascii="Arial" w:hAnsi="Arial" w:cs="Arial"/>
                      <w:sz w:val="18"/>
                      <w:szCs w:val="18"/>
                    </w:rPr>
                    <w:t>Contribution to JDRF</w:t>
                  </w:r>
                </w:p>
              </w:tc>
              <w:tc>
                <w:tcPr>
                  <w:tcW w:w="1172" w:type="dxa"/>
                </w:tcPr>
                <w:p w14:paraId="1C0A9464" w14:textId="77777777" w:rsidR="00C070D3" w:rsidRDefault="00C070D3" w:rsidP="004D4A4E">
                  <w:pPr>
                    <w:widowControl w:val="0"/>
                    <w:autoSpaceDE w:val="0"/>
                    <w:autoSpaceDN w:val="0"/>
                    <w:adjustRightInd w:val="0"/>
                    <w:jc w:val="right"/>
                    <w:rPr>
                      <w:rFonts w:ascii="Arial" w:hAnsi="Arial" w:cs="Arial"/>
                      <w:sz w:val="18"/>
                      <w:szCs w:val="18"/>
                    </w:rPr>
                  </w:pPr>
                  <w:r w:rsidRPr="008F1E3D">
                    <w:rPr>
                      <w:rFonts w:ascii="Arial" w:hAnsi="Arial" w:cs="Arial"/>
                      <w:sz w:val="18"/>
                      <w:szCs w:val="18"/>
                    </w:rPr>
                    <w:t>-</w:t>
                  </w:r>
                </w:p>
              </w:tc>
              <w:tc>
                <w:tcPr>
                  <w:tcW w:w="1603" w:type="dxa"/>
                </w:tcPr>
                <w:p w14:paraId="5CEB8AA8"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4,100</w:t>
                  </w:r>
                </w:p>
              </w:tc>
              <w:tc>
                <w:tcPr>
                  <w:tcW w:w="1137" w:type="dxa"/>
                  <w:tcMar>
                    <w:right w:w="43" w:type="dxa"/>
                  </w:tcMar>
                </w:tcPr>
                <w:p w14:paraId="53333010"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b/>
                      <w:bCs/>
                      <w:sz w:val="18"/>
                      <w:szCs w:val="18"/>
                    </w:rPr>
                    <w:t>4,100</w:t>
                  </w:r>
                </w:p>
              </w:tc>
              <w:tc>
                <w:tcPr>
                  <w:tcW w:w="1225" w:type="dxa"/>
                  <w:tcMar>
                    <w:right w:w="43" w:type="dxa"/>
                  </w:tcMar>
                </w:tcPr>
                <w:p w14:paraId="6DC7B844"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5,252</w:t>
                  </w:r>
                </w:p>
              </w:tc>
            </w:tr>
            <w:tr w:rsidR="00C070D3" w14:paraId="0843D303" w14:textId="77777777" w:rsidTr="004D4A4E">
              <w:tc>
                <w:tcPr>
                  <w:tcW w:w="619" w:type="dxa"/>
                  <w:tcMar>
                    <w:right w:w="43" w:type="dxa"/>
                  </w:tcMar>
                </w:tcPr>
                <w:p w14:paraId="4E86537F"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123E090E" w14:textId="77777777" w:rsidR="00C070D3" w:rsidRDefault="00C070D3" w:rsidP="004D4A4E">
                  <w:pPr>
                    <w:widowControl w:val="0"/>
                    <w:autoSpaceDE w:val="0"/>
                    <w:autoSpaceDN w:val="0"/>
                    <w:adjustRightInd w:val="0"/>
                    <w:rPr>
                      <w:rFonts w:ascii="Arial" w:hAnsi="Arial" w:cs="Arial"/>
                      <w:sz w:val="18"/>
                      <w:szCs w:val="18"/>
                    </w:rPr>
                  </w:pPr>
                </w:p>
              </w:tc>
              <w:tc>
                <w:tcPr>
                  <w:tcW w:w="1172" w:type="dxa"/>
                </w:tcPr>
                <w:p w14:paraId="70EE105C"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c>
                <w:tcPr>
                  <w:tcW w:w="1603" w:type="dxa"/>
                </w:tcPr>
                <w:p w14:paraId="77F6950D"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c>
                <w:tcPr>
                  <w:tcW w:w="1137" w:type="dxa"/>
                  <w:tcMar>
                    <w:right w:w="43" w:type="dxa"/>
                  </w:tcMar>
                </w:tcPr>
                <w:p w14:paraId="49C108D6" w14:textId="77777777" w:rsidR="00C070D3" w:rsidRDefault="00C070D3" w:rsidP="004D4A4E">
                  <w:pPr>
                    <w:widowControl w:val="0"/>
                    <w:autoSpaceDE w:val="0"/>
                    <w:autoSpaceDN w:val="0"/>
                    <w:adjustRightInd w:val="0"/>
                    <w:jc w:val="right"/>
                    <w:rPr>
                      <w:rFonts w:ascii="Arial" w:hAnsi="Arial" w:cs="Arial"/>
                      <w:sz w:val="18"/>
                      <w:szCs w:val="18"/>
                    </w:rPr>
                  </w:pPr>
                  <w:r w:rsidRPr="003B02E4">
                    <w:rPr>
                      <w:rFonts w:ascii="Arial" w:hAnsi="Arial" w:cs="Arial"/>
                      <w:b/>
                      <w:bCs/>
                      <w:sz w:val="18"/>
                      <w:szCs w:val="18"/>
                    </w:rPr>
                    <w:t xml:space="preserve">─────── </w:t>
                  </w:r>
                </w:p>
              </w:tc>
              <w:tc>
                <w:tcPr>
                  <w:tcW w:w="1225" w:type="dxa"/>
                  <w:tcMar>
                    <w:right w:w="43" w:type="dxa"/>
                  </w:tcMar>
                </w:tcPr>
                <w:p w14:paraId="0D7CCFFD"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r>
            <w:tr w:rsidR="00C070D3" w14:paraId="447376D6" w14:textId="77777777" w:rsidTr="004D4A4E">
              <w:tc>
                <w:tcPr>
                  <w:tcW w:w="619" w:type="dxa"/>
                  <w:tcMar>
                    <w:right w:w="43" w:type="dxa"/>
                  </w:tcMar>
                </w:tcPr>
                <w:p w14:paraId="2D02D31D"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6069BBC7" w14:textId="77777777" w:rsidR="00C070D3" w:rsidRDefault="00C070D3" w:rsidP="004D4A4E">
                  <w:pPr>
                    <w:widowControl w:val="0"/>
                    <w:autoSpaceDE w:val="0"/>
                    <w:autoSpaceDN w:val="0"/>
                    <w:adjustRightInd w:val="0"/>
                    <w:rPr>
                      <w:rFonts w:ascii="Arial" w:hAnsi="Arial" w:cs="Arial"/>
                      <w:sz w:val="18"/>
                      <w:szCs w:val="18"/>
                    </w:rPr>
                  </w:pPr>
                </w:p>
              </w:tc>
              <w:tc>
                <w:tcPr>
                  <w:tcW w:w="1172" w:type="dxa"/>
                </w:tcPr>
                <w:p w14:paraId="53559CA1" w14:textId="77777777" w:rsidR="00C070D3" w:rsidRDefault="00C070D3" w:rsidP="004D4A4E">
                  <w:pPr>
                    <w:widowControl w:val="0"/>
                    <w:autoSpaceDE w:val="0"/>
                    <w:autoSpaceDN w:val="0"/>
                    <w:adjustRightInd w:val="0"/>
                    <w:jc w:val="right"/>
                    <w:rPr>
                      <w:rFonts w:ascii="Arial" w:hAnsi="Arial" w:cs="Arial"/>
                      <w:sz w:val="18"/>
                      <w:szCs w:val="18"/>
                    </w:rPr>
                  </w:pPr>
                  <w:r w:rsidRPr="004F35B0">
                    <w:rPr>
                      <w:rFonts w:ascii="Arial" w:hAnsi="Arial" w:cs="Arial"/>
                      <w:b/>
                      <w:sz w:val="18"/>
                      <w:szCs w:val="18"/>
                    </w:rPr>
                    <w:t>-</w:t>
                  </w:r>
                </w:p>
              </w:tc>
              <w:tc>
                <w:tcPr>
                  <w:tcW w:w="1603" w:type="dxa"/>
                  <w:vAlign w:val="center"/>
                </w:tcPr>
                <w:p w14:paraId="1666B671"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b/>
                      <w:sz w:val="18"/>
                      <w:szCs w:val="18"/>
                    </w:rPr>
                    <w:t>27,734</w:t>
                  </w:r>
                </w:p>
              </w:tc>
              <w:tc>
                <w:tcPr>
                  <w:tcW w:w="1137" w:type="dxa"/>
                  <w:tcMar>
                    <w:right w:w="43" w:type="dxa"/>
                  </w:tcMar>
                  <w:vAlign w:val="center"/>
                </w:tcPr>
                <w:p w14:paraId="7D71BA61"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b/>
                      <w:bCs/>
                      <w:sz w:val="18"/>
                      <w:szCs w:val="18"/>
                    </w:rPr>
                    <w:t>27,734</w:t>
                  </w:r>
                </w:p>
              </w:tc>
              <w:tc>
                <w:tcPr>
                  <w:tcW w:w="1225" w:type="dxa"/>
                  <w:tcMar>
                    <w:right w:w="43" w:type="dxa"/>
                  </w:tcMar>
                  <w:vAlign w:val="center"/>
                </w:tcPr>
                <w:p w14:paraId="0F081753"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b/>
                      <w:sz w:val="18"/>
                      <w:szCs w:val="18"/>
                    </w:rPr>
                    <w:t>43,395</w:t>
                  </w:r>
                </w:p>
              </w:tc>
            </w:tr>
            <w:tr w:rsidR="00C070D3" w14:paraId="24E56981" w14:textId="77777777" w:rsidTr="004D4A4E">
              <w:tc>
                <w:tcPr>
                  <w:tcW w:w="619" w:type="dxa"/>
                  <w:tcMar>
                    <w:right w:w="43" w:type="dxa"/>
                  </w:tcMar>
                </w:tcPr>
                <w:p w14:paraId="1CA2C59D"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2B83D1A8" w14:textId="77777777" w:rsidR="00C070D3" w:rsidRDefault="00C070D3" w:rsidP="004D4A4E">
                  <w:pPr>
                    <w:widowControl w:val="0"/>
                    <w:autoSpaceDE w:val="0"/>
                    <w:autoSpaceDN w:val="0"/>
                    <w:adjustRightInd w:val="0"/>
                    <w:rPr>
                      <w:rFonts w:ascii="Arial" w:hAnsi="Arial" w:cs="Arial"/>
                      <w:sz w:val="18"/>
                      <w:szCs w:val="18"/>
                    </w:rPr>
                  </w:pPr>
                </w:p>
              </w:tc>
              <w:tc>
                <w:tcPr>
                  <w:tcW w:w="1172" w:type="dxa"/>
                </w:tcPr>
                <w:p w14:paraId="7B0EE7A7" w14:textId="77777777" w:rsidR="00C070D3" w:rsidRDefault="00C070D3" w:rsidP="004D4A4E">
                  <w:pPr>
                    <w:widowControl w:val="0"/>
                    <w:autoSpaceDE w:val="0"/>
                    <w:autoSpaceDN w:val="0"/>
                    <w:adjustRightInd w:val="0"/>
                    <w:jc w:val="right"/>
                    <w:rPr>
                      <w:rFonts w:ascii="Arial" w:hAnsi="Arial" w:cs="Arial"/>
                      <w:sz w:val="18"/>
                      <w:szCs w:val="18"/>
                    </w:rPr>
                  </w:pPr>
                  <w:r w:rsidRPr="004F35B0">
                    <w:rPr>
                      <w:rFonts w:ascii="Arial" w:hAnsi="Arial" w:cs="Arial"/>
                      <w:b/>
                      <w:sz w:val="18"/>
                      <w:szCs w:val="18"/>
                    </w:rPr>
                    <w:t xml:space="preserve">   ═══════</w:t>
                  </w:r>
                </w:p>
              </w:tc>
              <w:tc>
                <w:tcPr>
                  <w:tcW w:w="1603" w:type="dxa"/>
                </w:tcPr>
                <w:p w14:paraId="05D9F8C4" w14:textId="77777777" w:rsidR="00C070D3" w:rsidRDefault="00C070D3" w:rsidP="004D4A4E">
                  <w:pPr>
                    <w:widowControl w:val="0"/>
                    <w:autoSpaceDE w:val="0"/>
                    <w:autoSpaceDN w:val="0"/>
                    <w:adjustRightInd w:val="0"/>
                    <w:jc w:val="right"/>
                    <w:rPr>
                      <w:rFonts w:ascii="Arial" w:hAnsi="Arial" w:cs="Arial"/>
                      <w:sz w:val="18"/>
                      <w:szCs w:val="18"/>
                    </w:rPr>
                  </w:pPr>
                  <w:r w:rsidRPr="004F35B0">
                    <w:rPr>
                      <w:rFonts w:ascii="Arial" w:hAnsi="Arial" w:cs="Arial"/>
                      <w:b/>
                      <w:sz w:val="18"/>
                      <w:szCs w:val="18"/>
                    </w:rPr>
                    <w:t xml:space="preserve">═══════ </w:t>
                  </w:r>
                </w:p>
              </w:tc>
              <w:tc>
                <w:tcPr>
                  <w:tcW w:w="1137" w:type="dxa"/>
                  <w:tcMar>
                    <w:right w:w="43" w:type="dxa"/>
                  </w:tcMar>
                </w:tcPr>
                <w:p w14:paraId="16293DDD" w14:textId="77777777" w:rsidR="00C070D3" w:rsidRDefault="00C070D3" w:rsidP="004D4A4E">
                  <w:pPr>
                    <w:widowControl w:val="0"/>
                    <w:autoSpaceDE w:val="0"/>
                    <w:autoSpaceDN w:val="0"/>
                    <w:adjustRightInd w:val="0"/>
                    <w:jc w:val="right"/>
                    <w:rPr>
                      <w:rFonts w:ascii="Arial" w:hAnsi="Arial" w:cs="Arial"/>
                      <w:sz w:val="18"/>
                      <w:szCs w:val="18"/>
                    </w:rPr>
                  </w:pPr>
                  <w:r w:rsidRPr="003B02E4">
                    <w:rPr>
                      <w:rFonts w:ascii="Arial" w:hAnsi="Arial" w:cs="Arial"/>
                      <w:b/>
                      <w:bCs/>
                      <w:sz w:val="18"/>
                      <w:szCs w:val="18"/>
                    </w:rPr>
                    <w:t xml:space="preserve">═══════ </w:t>
                  </w:r>
                </w:p>
              </w:tc>
              <w:tc>
                <w:tcPr>
                  <w:tcW w:w="1225" w:type="dxa"/>
                  <w:tcMar>
                    <w:right w:w="43" w:type="dxa"/>
                  </w:tcMar>
                </w:tcPr>
                <w:p w14:paraId="473705C6" w14:textId="77777777" w:rsidR="00C070D3" w:rsidRDefault="00C070D3" w:rsidP="004D4A4E">
                  <w:pPr>
                    <w:widowControl w:val="0"/>
                    <w:autoSpaceDE w:val="0"/>
                    <w:autoSpaceDN w:val="0"/>
                    <w:adjustRightInd w:val="0"/>
                    <w:jc w:val="right"/>
                    <w:rPr>
                      <w:rFonts w:ascii="Arial" w:hAnsi="Arial" w:cs="Arial"/>
                      <w:sz w:val="18"/>
                      <w:szCs w:val="18"/>
                    </w:rPr>
                  </w:pPr>
                  <w:r w:rsidRPr="004F35B0">
                    <w:rPr>
                      <w:rFonts w:ascii="Arial" w:hAnsi="Arial" w:cs="Arial"/>
                      <w:b/>
                      <w:sz w:val="18"/>
                      <w:szCs w:val="18"/>
                    </w:rPr>
                    <w:t xml:space="preserve">═══════ </w:t>
                  </w:r>
                </w:p>
              </w:tc>
            </w:tr>
            <w:tr w:rsidR="00C070D3" w14:paraId="6355F557" w14:textId="77777777" w:rsidTr="004D4A4E">
              <w:tc>
                <w:tcPr>
                  <w:tcW w:w="619" w:type="dxa"/>
                  <w:tcMar>
                    <w:right w:w="43" w:type="dxa"/>
                  </w:tcMar>
                </w:tcPr>
                <w:p w14:paraId="100D34E9" w14:textId="77777777" w:rsidR="00C070D3" w:rsidRPr="003B02E4" w:rsidRDefault="00C070D3" w:rsidP="004D4A4E">
                  <w:pPr>
                    <w:widowControl w:val="0"/>
                    <w:autoSpaceDE w:val="0"/>
                    <w:autoSpaceDN w:val="0"/>
                    <w:adjustRightInd w:val="0"/>
                    <w:rPr>
                      <w:rFonts w:ascii="Arial" w:hAnsi="Arial" w:cs="Arial"/>
                      <w:b/>
                      <w:bCs/>
                      <w:sz w:val="18"/>
                      <w:szCs w:val="18"/>
                    </w:rPr>
                  </w:pPr>
                </w:p>
              </w:tc>
              <w:tc>
                <w:tcPr>
                  <w:tcW w:w="3634" w:type="dxa"/>
                  <w:tcMar>
                    <w:right w:w="43" w:type="dxa"/>
                  </w:tcMar>
                </w:tcPr>
                <w:p w14:paraId="65B38737" w14:textId="77777777" w:rsidR="00C070D3" w:rsidRPr="003B02E4" w:rsidRDefault="00C070D3" w:rsidP="004D4A4E">
                  <w:pPr>
                    <w:widowControl w:val="0"/>
                    <w:autoSpaceDE w:val="0"/>
                    <w:autoSpaceDN w:val="0"/>
                    <w:adjustRightInd w:val="0"/>
                    <w:rPr>
                      <w:rFonts w:ascii="Arial" w:hAnsi="Arial" w:cs="Arial"/>
                      <w:b/>
                      <w:bCs/>
                      <w:sz w:val="18"/>
                      <w:szCs w:val="18"/>
                    </w:rPr>
                  </w:pPr>
                </w:p>
              </w:tc>
              <w:tc>
                <w:tcPr>
                  <w:tcW w:w="1172" w:type="dxa"/>
                </w:tcPr>
                <w:p w14:paraId="33572824" w14:textId="77777777" w:rsidR="00C070D3" w:rsidRDefault="00C070D3" w:rsidP="004D4A4E">
                  <w:pPr>
                    <w:widowControl w:val="0"/>
                    <w:autoSpaceDE w:val="0"/>
                    <w:autoSpaceDN w:val="0"/>
                    <w:adjustRightInd w:val="0"/>
                    <w:rPr>
                      <w:rFonts w:ascii="Arial" w:hAnsi="Arial" w:cs="Arial"/>
                      <w:sz w:val="18"/>
                      <w:szCs w:val="18"/>
                    </w:rPr>
                  </w:pPr>
                </w:p>
              </w:tc>
              <w:tc>
                <w:tcPr>
                  <w:tcW w:w="1603" w:type="dxa"/>
                </w:tcPr>
                <w:p w14:paraId="31ABBAC8" w14:textId="77777777" w:rsidR="00C070D3" w:rsidRDefault="00C070D3" w:rsidP="004D4A4E">
                  <w:pPr>
                    <w:widowControl w:val="0"/>
                    <w:autoSpaceDE w:val="0"/>
                    <w:autoSpaceDN w:val="0"/>
                    <w:adjustRightInd w:val="0"/>
                    <w:rPr>
                      <w:rFonts w:ascii="Arial" w:hAnsi="Arial" w:cs="Arial"/>
                      <w:sz w:val="18"/>
                      <w:szCs w:val="18"/>
                    </w:rPr>
                  </w:pPr>
                </w:p>
              </w:tc>
              <w:tc>
                <w:tcPr>
                  <w:tcW w:w="1137" w:type="dxa"/>
                  <w:tcMar>
                    <w:right w:w="43" w:type="dxa"/>
                  </w:tcMar>
                </w:tcPr>
                <w:p w14:paraId="24294BFF" w14:textId="77777777" w:rsidR="00C070D3" w:rsidRDefault="00C070D3" w:rsidP="004D4A4E">
                  <w:pPr>
                    <w:widowControl w:val="0"/>
                    <w:autoSpaceDE w:val="0"/>
                    <w:autoSpaceDN w:val="0"/>
                    <w:adjustRightInd w:val="0"/>
                    <w:rPr>
                      <w:rFonts w:ascii="Arial" w:hAnsi="Arial" w:cs="Arial"/>
                      <w:sz w:val="18"/>
                      <w:szCs w:val="18"/>
                    </w:rPr>
                  </w:pPr>
                </w:p>
              </w:tc>
              <w:tc>
                <w:tcPr>
                  <w:tcW w:w="1225" w:type="dxa"/>
                  <w:tcMar>
                    <w:right w:w="43" w:type="dxa"/>
                  </w:tcMar>
                </w:tcPr>
                <w:p w14:paraId="5F553819" w14:textId="77777777" w:rsidR="00C070D3" w:rsidRDefault="00C070D3" w:rsidP="004D4A4E">
                  <w:pPr>
                    <w:widowControl w:val="0"/>
                    <w:autoSpaceDE w:val="0"/>
                    <w:autoSpaceDN w:val="0"/>
                    <w:adjustRightInd w:val="0"/>
                    <w:rPr>
                      <w:rFonts w:ascii="Arial" w:hAnsi="Arial" w:cs="Arial"/>
                      <w:sz w:val="18"/>
                      <w:szCs w:val="18"/>
                    </w:rPr>
                  </w:pPr>
                </w:p>
              </w:tc>
            </w:tr>
            <w:tr w:rsidR="00C070D3" w14:paraId="13F29F3B" w14:textId="77777777" w:rsidTr="004D4A4E">
              <w:tc>
                <w:tcPr>
                  <w:tcW w:w="619" w:type="dxa"/>
                  <w:tcMar>
                    <w:right w:w="43" w:type="dxa"/>
                  </w:tcMar>
                </w:tcPr>
                <w:p w14:paraId="73B1F7C6" w14:textId="77777777" w:rsidR="00C070D3" w:rsidRPr="003B02E4" w:rsidRDefault="00C070D3" w:rsidP="004D4A4E">
                  <w:pPr>
                    <w:widowControl w:val="0"/>
                    <w:autoSpaceDE w:val="0"/>
                    <w:autoSpaceDN w:val="0"/>
                    <w:adjustRightInd w:val="0"/>
                    <w:rPr>
                      <w:rFonts w:ascii="Arial" w:hAnsi="Arial" w:cs="Arial"/>
                      <w:b/>
                      <w:bCs/>
                      <w:sz w:val="18"/>
                      <w:szCs w:val="18"/>
                    </w:rPr>
                  </w:pPr>
                </w:p>
              </w:tc>
              <w:tc>
                <w:tcPr>
                  <w:tcW w:w="3634" w:type="dxa"/>
                  <w:tcMar>
                    <w:right w:w="43" w:type="dxa"/>
                  </w:tcMar>
                </w:tcPr>
                <w:p w14:paraId="0D7B59B9" w14:textId="77777777" w:rsidR="00C070D3" w:rsidRPr="003B02E4" w:rsidRDefault="00C070D3" w:rsidP="004D4A4E">
                  <w:pPr>
                    <w:widowControl w:val="0"/>
                    <w:autoSpaceDE w:val="0"/>
                    <w:autoSpaceDN w:val="0"/>
                    <w:adjustRightInd w:val="0"/>
                    <w:rPr>
                      <w:rFonts w:ascii="Arial" w:hAnsi="Arial" w:cs="Arial"/>
                      <w:b/>
                      <w:bCs/>
                      <w:sz w:val="18"/>
                      <w:szCs w:val="18"/>
                    </w:rPr>
                  </w:pPr>
                </w:p>
              </w:tc>
              <w:tc>
                <w:tcPr>
                  <w:tcW w:w="1172" w:type="dxa"/>
                </w:tcPr>
                <w:p w14:paraId="502DCC2C" w14:textId="77777777" w:rsidR="00C070D3" w:rsidRDefault="00C070D3" w:rsidP="004D4A4E">
                  <w:pPr>
                    <w:widowControl w:val="0"/>
                    <w:autoSpaceDE w:val="0"/>
                    <w:autoSpaceDN w:val="0"/>
                    <w:adjustRightInd w:val="0"/>
                    <w:rPr>
                      <w:rFonts w:ascii="Arial" w:hAnsi="Arial" w:cs="Arial"/>
                      <w:sz w:val="18"/>
                      <w:szCs w:val="18"/>
                    </w:rPr>
                  </w:pPr>
                </w:p>
              </w:tc>
              <w:tc>
                <w:tcPr>
                  <w:tcW w:w="1603" w:type="dxa"/>
                </w:tcPr>
                <w:p w14:paraId="07FE9625" w14:textId="77777777" w:rsidR="00C070D3" w:rsidRDefault="00C070D3" w:rsidP="004D4A4E">
                  <w:pPr>
                    <w:widowControl w:val="0"/>
                    <w:autoSpaceDE w:val="0"/>
                    <w:autoSpaceDN w:val="0"/>
                    <w:adjustRightInd w:val="0"/>
                    <w:rPr>
                      <w:rFonts w:ascii="Arial" w:hAnsi="Arial" w:cs="Arial"/>
                      <w:sz w:val="18"/>
                      <w:szCs w:val="18"/>
                    </w:rPr>
                  </w:pPr>
                </w:p>
              </w:tc>
              <w:tc>
                <w:tcPr>
                  <w:tcW w:w="1137" w:type="dxa"/>
                  <w:tcMar>
                    <w:right w:w="43" w:type="dxa"/>
                  </w:tcMar>
                </w:tcPr>
                <w:p w14:paraId="4CD2BAF8" w14:textId="77777777" w:rsidR="00C070D3" w:rsidRDefault="00C070D3" w:rsidP="004D4A4E">
                  <w:pPr>
                    <w:widowControl w:val="0"/>
                    <w:autoSpaceDE w:val="0"/>
                    <w:autoSpaceDN w:val="0"/>
                    <w:adjustRightInd w:val="0"/>
                    <w:rPr>
                      <w:rFonts w:ascii="Arial" w:hAnsi="Arial" w:cs="Arial"/>
                      <w:sz w:val="18"/>
                      <w:szCs w:val="18"/>
                    </w:rPr>
                  </w:pPr>
                </w:p>
              </w:tc>
              <w:tc>
                <w:tcPr>
                  <w:tcW w:w="1225" w:type="dxa"/>
                  <w:tcMar>
                    <w:right w:w="43" w:type="dxa"/>
                  </w:tcMar>
                </w:tcPr>
                <w:p w14:paraId="4B5B9868" w14:textId="77777777" w:rsidR="00C070D3" w:rsidRDefault="00C070D3" w:rsidP="004D4A4E">
                  <w:pPr>
                    <w:widowControl w:val="0"/>
                    <w:autoSpaceDE w:val="0"/>
                    <w:autoSpaceDN w:val="0"/>
                    <w:adjustRightInd w:val="0"/>
                    <w:rPr>
                      <w:rFonts w:ascii="Arial" w:hAnsi="Arial" w:cs="Arial"/>
                      <w:sz w:val="18"/>
                      <w:szCs w:val="18"/>
                    </w:rPr>
                  </w:pPr>
                </w:p>
              </w:tc>
            </w:tr>
            <w:tr w:rsidR="00C070D3" w14:paraId="3C7CC0F4" w14:textId="77777777" w:rsidTr="004D4A4E">
              <w:tc>
                <w:tcPr>
                  <w:tcW w:w="619" w:type="dxa"/>
                  <w:tcMar>
                    <w:right w:w="43" w:type="dxa"/>
                  </w:tcMar>
                </w:tcPr>
                <w:p w14:paraId="5DD35EEB" w14:textId="77777777" w:rsidR="00C070D3" w:rsidRPr="003B02E4" w:rsidRDefault="00C070D3" w:rsidP="004D4A4E">
                  <w:pPr>
                    <w:widowControl w:val="0"/>
                    <w:autoSpaceDE w:val="0"/>
                    <w:autoSpaceDN w:val="0"/>
                    <w:adjustRightInd w:val="0"/>
                    <w:rPr>
                      <w:rFonts w:ascii="Arial" w:hAnsi="Arial" w:cs="Arial"/>
                      <w:b/>
                      <w:bCs/>
                      <w:sz w:val="18"/>
                      <w:szCs w:val="18"/>
                    </w:rPr>
                  </w:pPr>
                  <w:r w:rsidRPr="003B02E4">
                    <w:rPr>
                      <w:rFonts w:ascii="Arial" w:hAnsi="Arial" w:cs="Arial"/>
                      <w:b/>
                      <w:bCs/>
                      <w:sz w:val="18"/>
                      <w:szCs w:val="18"/>
                    </w:rPr>
                    <w:t>6.</w:t>
                  </w:r>
                  <w:r>
                    <w:rPr>
                      <w:rFonts w:ascii="Arial" w:hAnsi="Arial" w:cs="Arial"/>
                      <w:b/>
                      <w:bCs/>
                      <w:sz w:val="18"/>
                      <w:szCs w:val="18"/>
                    </w:rPr>
                    <w:t>1.</w:t>
                  </w:r>
                </w:p>
              </w:tc>
              <w:tc>
                <w:tcPr>
                  <w:tcW w:w="3634" w:type="dxa"/>
                  <w:tcMar>
                    <w:right w:w="43" w:type="dxa"/>
                  </w:tcMar>
                </w:tcPr>
                <w:p w14:paraId="10ED37F6" w14:textId="77777777" w:rsidR="00C070D3" w:rsidRPr="003B02E4" w:rsidRDefault="00C070D3" w:rsidP="004D4A4E">
                  <w:pPr>
                    <w:widowControl w:val="0"/>
                    <w:autoSpaceDE w:val="0"/>
                    <w:autoSpaceDN w:val="0"/>
                    <w:adjustRightInd w:val="0"/>
                    <w:rPr>
                      <w:rFonts w:ascii="Arial" w:hAnsi="Arial" w:cs="Arial"/>
                      <w:b/>
                      <w:bCs/>
                      <w:sz w:val="18"/>
                      <w:szCs w:val="18"/>
                    </w:rPr>
                  </w:pPr>
                  <w:r w:rsidRPr="003B02E4">
                    <w:rPr>
                      <w:rFonts w:ascii="Arial" w:hAnsi="Arial" w:cs="Arial"/>
                      <w:b/>
                      <w:bCs/>
                      <w:sz w:val="18"/>
                      <w:szCs w:val="18"/>
                    </w:rPr>
                    <w:t>GOVERNANCE COSTS</w:t>
                  </w:r>
                </w:p>
              </w:tc>
              <w:tc>
                <w:tcPr>
                  <w:tcW w:w="1172" w:type="dxa"/>
                </w:tcPr>
                <w:p w14:paraId="7788A2FE" w14:textId="77777777" w:rsidR="00C070D3" w:rsidRDefault="00C070D3" w:rsidP="004D4A4E">
                  <w:pPr>
                    <w:widowControl w:val="0"/>
                    <w:autoSpaceDE w:val="0"/>
                    <w:autoSpaceDN w:val="0"/>
                    <w:adjustRightInd w:val="0"/>
                    <w:rPr>
                      <w:rFonts w:ascii="Arial" w:hAnsi="Arial" w:cs="Arial"/>
                      <w:sz w:val="18"/>
                      <w:szCs w:val="18"/>
                    </w:rPr>
                  </w:pPr>
                </w:p>
              </w:tc>
              <w:tc>
                <w:tcPr>
                  <w:tcW w:w="1603" w:type="dxa"/>
                </w:tcPr>
                <w:p w14:paraId="4FE1E72E" w14:textId="77777777" w:rsidR="00C070D3" w:rsidRDefault="00C070D3" w:rsidP="004D4A4E">
                  <w:pPr>
                    <w:widowControl w:val="0"/>
                    <w:autoSpaceDE w:val="0"/>
                    <w:autoSpaceDN w:val="0"/>
                    <w:adjustRightInd w:val="0"/>
                    <w:rPr>
                      <w:rFonts w:ascii="Arial" w:hAnsi="Arial" w:cs="Arial"/>
                      <w:sz w:val="18"/>
                      <w:szCs w:val="18"/>
                    </w:rPr>
                  </w:pPr>
                </w:p>
              </w:tc>
              <w:tc>
                <w:tcPr>
                  <w:tcW w:w="1137" w:type="dxa"/>
                  <w:tcMar>
                    <w:right w:w="43" w:type="dxa"/>
                  </w:tcMar>
                </w:tcPr>
                <w:p w14:paraId="286EA1C2" w14:textId="77777777" w:rsidR="00C070D3" w:rsidRDefault="00C070D3" w:rsidP="004D4A4E">
                  <w:pPr>
                    <w:widowControl w:val="0"/>
                    <w:autoSpaceDE w:val="0"/>
                    <w:autoSpaceDN w:val="0"/>
                    <w:adjustRightInd w:val="0"/>
                    <w:rPr>
                      <w:rFonts w:ascii="Arial" w:hAnsi="Arial" w:cs="Arial"/>
                      <w:sz w:val="18"/>
                      <w:szCs w:val="18"/>
                    </w:rPr>
                  </w:pPr>
                </w:p>
              </w:tc>
              <w:tc>
                <w:tcPr>
                  <w:tcW w:w="1225" w:type="dxa"/>
                  <w:tcMar>
                    <w:right w:w="43" w:type="dxa"/>
                  </w:tcMar>
                </w:tcPr>
                <w:p w14:paraId="37406558" w14:textId="77777777" w:rsidR="00C070D3" w:rsidRDefault="00C070D3" w:rsidP="004D4A4E">
                  <w:pPr>
                    <w:widowControl w:val="0"/>
                    <w:autoSpaceDE w:val="0"/>
                    <w:autoSpaceDN w:val="0"/>
                    <w:adjustRightInd w:val="0"/>
                    <w:rPr>
                      <w:rFonts w:ascii="Arial" w:hAnsi="Arial" w:cs="Arial"/>
                      <w:sz w:val="18"/>
                      <w:szCs w:val="18"/>
                    </w:rPr>
                  </w:pPr>
                </w:p>
              </w:tc>
            </w:tr>
            <w:tr w:rsidR="00C070D3" w14:paraId="6756C514" w14:textId="77777777" w:rsidTr="004D4A4E">
              <w:tc>
                <w:tcPr>
                  <w:tcW w:w="619" w:type="dxa"/>
                  <w:tcMar>
                    <w:right w:w="43" w:type="dxa"/>
                  </w:tcMar>
                </w:tcPr>
                <w:p w14:paraId="19031E45"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27ACF770" w14:textId="77777777" w:rsidR="00C070D3" w:rsidRDefault="00C070D3" w:rsidP="004D4A4E">
                  <w:pPr>
                    <w:widowControl w:val="0"/>
                    <w:autoSpaceDE w:val="0"/>
                    <w:autoSpaceDN w:val="0"/>
                    <w:adjustRightInd w:val="0"/>
                    <w:rPr>
                      <w:rFonts w:ascii="Arial" w:hAnsi="Arial" w:cs="Arial"/>
                      <w:sz w:val="18"/>
                      <w:szCs w:val="18"/>
                    </w:rPr>
                  </w:pPr>
                </w:p>
              </w:tc>
              <w:tc>
                <w:tcPr>
                  <w:tcW w:w="1172" w:type="dxa"/>
                </w:tcPr>
                <w:p w14:paraId="319D4A45" w14:textId="77777777" w:rsidR="00C070D3" w:rsidRDefault="00C070D3" w:rsidP="004D4A4E">
                  <w:pPr>
                    <w:widowControl w:val="0"/>
                    <w:autoSpaceDE w:val="0"/>
                    <w:autoSpaceDN w:val="0"/>
                    <w:adjustRightInd w:val="0"/>
                    <w:jc w:val="right"/>
                    <w:rPr>
                      <w:rFonts w:ascii="Arial" w:hAnsi="Arial" w:cs="Arial"/>
                      <w:sz w:val="18"/>
                      <w:szCs w:val="18"/>
                    </w:rPr>
                  </w:pPr>
                  <w:r w:rsidRPr="0042570D">
                    <w:rPr>
                      <w:rFonts w:ascii="Arial" w:hAnsi="Arial" w:cs="Arial"/>
                      <w:b/>
                      <w:sz w:val="18"/>
                      <w:szCs w:val="18"/>
                    </w:rPr>
                    <w:t>Restricted</w:t>
                  </w:r>
                  <w:r>
                    <w:rPr>
                      <w:rFonts w:ascii="Arial" w:hAnsi="Arial" w:cs="Arial"/>
                      <w:b/>
                      <w:bCs/>
                      <w:sz w:val="18"/>
                      <w:szCs w:val="18"/>
                    </w:rPr>
                    <w:t> </w:t>
                  </w:r>
                </w:p>
              </w:tc>
              <w:tc>
                <w:tcPr>
                  <w:tcW w:w="1603" w:type="dxa"/>
                </w:tcPr>
                <w:p w14:paraId="7A3716F3"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b/>
                      <w:sz w:val="18"/>
                      <w:szCs w:val="18"/>
                    </w:rPr>
                    <w:t>Unrestricte</w:t>
                  </w:r>
                  <w:r w:rsidRPr="0042570D">
                    <w:rPr>
                      <w:rFonts w:ascii="Arial" w:hAnsi="Arial" w:cs="Arial"/>
                      <w:b/>
                      <w:sz w:val="18"/>
                      <w:szCs w:val="18"/>
                    </w:rPr>
                    <w:t>d</w:t>
                  </w:r>
                  <w:r>
                    <w:rPr>
                      <w:rFonts w:ascii="Arial" w:hAnsi="Arial" w:cs="Arial"/>
                      <w:b/>
                      <w:bCs/>
                      <w:sz w:val="18"/>
                      <w:szCs w:val="18"/>
                    </w:rPr>
                    <w:t> </w:t>
                  </w:r>
                </w:p>
              </w:tc>
              <w:tc>
                <w:tcPr>
                  <w:tcW w:w="1137" w:type="dxa"/>
                  <w:tcMar>
                    <w:right w:w="43" w:type="dxa"/>
                  </w:tcMar>
                </w:tcPr>
                <w:p w14:paraId="2E7858F9"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b/>
                      <w:bCs/>
                      <w:sz w:val="18"/>
                      <w:szCs w:val="18"/>
                    </w:rPr>
                    <w:t xml:space="preserve">Total  </w:t>
                  </w:r>
                </w:p>
              </w:tc>
              <w:tc>
                <w:tcPr>
                  <w:tcW w:w="1225" w:type="dxa"/>
                  <w:tcMar>
                    <w:right w:w="43" w:type="dxa"/>
                  </w:tcMar>
                </w:tcPr>
                <w:p w14:paraId="59FA0320"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Total</w:t>
                  </w:r>
                </w:p>
              </w:tc>
            </w:tr>
            <w:tr w:rsidR="00C070D3" w14:paraId="1E0D5A88" w14:textId="77777777" w:rsidTr="004D4A4E">
              <w:tc>
                <w:tcPr>
                  <w:tcW w:w="619" w:type="dxa"/>
                  <w:tcMar>
                    <w:right w:w="43" w:type="dxa"/>
                  </w:tcMar>
                </w:tcPr>
                <w:p w14:paraId="06D38409"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7B7CF2BB" w14:textId="77777777" w:rsidR="00C070D3" w:rsidRDefault="00C070D3" w:rsidP="004D4A4E">
                  <w:pPr>
                    <w:widowControl w:val="0"/>
                    <w:autoSpaceDE w:val="0"/>
                    <w:autoSpaceDN w:val="0"/>
                    <w:adjustRightInd w:val="0"/>
                    <w:rPr>
                      <w:rFonts w:ascii="Arial" w:hAnsi="Arial" w:cs="Arial"/>
                      <w:sz w:val="18"/>
                      <w:szCs w:val="18"/>
                    </w:rPr>
                  </w:pPr>
                </w:p>
              </w:tc>
              <w:tc>
                <w:tcPr>
                  <w:tcW w:w="1172" w:type="dxa"/>
                </w:tcPr>
                <w:p w14:paraId="0378E93F" w14:textId="77777777" w:rsidR="00C070D3" w:rsidRDefault="00C070D3" w:rsidP="004D4A4E">
                  <w:pPr>
                    <w:widowControl w:val="0"/>
                    <w:autoSpaceDE w:val="0"/>
                    <w:autoSpaceDN w:val="0"/>
                    <w:adjustRightInd w:val="0"/>
                    <w:rPr>
                      <w:rFonts w:ascii="Arial" w:hAnsi="Arial" w:cs="Arial"/>
                      <w:sz w:val="18"/>
                      <w:szCs w:val="18"/>
                    </w:rPr>
                  </w:pPr>
                  <w:r>
                    <w:rPr>
                      <w:rFonts w:ascii="Arial" w:hAnsi="Arial" w:cs="Arial"/>
                      <w:b/>
                      <w:sz w:val="18"/>
                      <w:szCs w:val="18"/>
                    </w:rPr>
                    <w:t xml:space="preserve">        2019</w:t>
                  </w:r>
                </w:p>
              </w:tc>
              <w:tc>
                <w:tcPr>
                  <w:tcW w:w="1603" w:type="dxa"/>
                </w:tcPr>
                <w:p w14:paraId="5098CC5C" w14:textId="77777777" w:rsidR="00C070D3" w:rsidRDefault="00C070D3" w:rsidP="004D4A4E">
                  <w:pPr>
                    <w:widowControl w:val="0"/>
                    <w:autoSpaceDE w:val="0"/>
                    <w:autoSpaceDN w:val="0"/>
                    <w:adjustRightInd w:val="0"/>
                    <w:rPr>
                      <w:rFonts w:ascii="Arial" w:hAnsi="Arial" w:cs="Arial"/>
                      <w:sz w:val="18"/>
                      <w:szCs w:val="18"/>
                    </w:rPr>
                  </w:pPr>
                  <w:r>
                    <w:rPr>
                      <w:rFonts w:ascii="Arial" w:hAnsi="Arial" w:cs="Arial"/>
                      <w:b/>
                      <w:sz w:val="18"/>
                      <w:szCs w:val="18"/>
                    </w:rPr>
                    <w:t xml:space="preserve">             2019</w:t>
                  </w:r>
                </w:p>
              </w:tc>
              <w:tc>
                <w:tcPr>
                  <w:tcW w:w="1137" w:type="dxa"/>
                  <w:tcMar>
                    <w:right w:w="43" w:type="dxa"/>
                  </w:tcMar>
                </w:tcPr>
                <w:p w14:paraId="10E4C14A" w14:textId="77777777" w:rsidR="00C070D3" w:rsidRDefault="00C070D3" w:rsidP="004D4A4E">
                  <w:pPr>
                    <w:widowControl w:val="0"/>
                    <w:autoSpaceDE w:val="0"/>
                    <w:autoSpaceDN w:val="0"/>
                    <w:adjustRightInd w:val="0"/>
                    <w:jc w:val="center"/>
                    <w:rPr>
                      <w:rFonts w:ascii="Arial" w:hAnsi="Arial" w:cs="Arial"/>
                      <w:sz w:val="18"/>
                      <w:szCs w:val="18"/>
                    </w:rPr>
                  </w:pPr>
                  <w:r>
                    <w:rPr>
                      <w:rFonts w:ascii="Arial" w:hAnsi="Arial" w:cs="Arial"/>
                      <w:b/>
                      <w:bCs/>
                      <w:sz w:val="18"/>
                      <w:szCs w:val="18"/>
                    </w:rPr>
                    <w:t xml:space="preserve">       2019</w:t>
                  </w:r>
                </w:p>
              </w:tc>
              <w:tc>
                <w:tcPr>
                  <w:tcW w:w="1225" w:type="dxa"/>
                  <w:tcMar>
                    <w:right w:w="43" w:type="dxa"/>
                  </w:tcMar>
                </w:tcPr>
                <w:p w14:paraId="32D7DB85"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2018</w:t>
                  </w:r>
                </w:p>
              </w:tc>
            </w:tr>
            <w:tr w:rsidR="00C070D3" w14:paraId="1BE3A0A8" w14:textId="77777777" w:rsidTr="004D4A4E">
              <w:tc>
                <w:tcPr>
                  <w:tcW w:w="619" w:type="dxa"/>
                  <w:tcMar>
                    <w:right w:w="43" w:type="dxa"/>
                  </w:tcMar>
                </w:tcPr>
                <w:p w14:paraId="0156C563"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78DF205B" w14:textId="77777777" w:rsidR="00C070D3" w:rsidRDefault="00C070D3" w:rsidP="004D4A4E">
                  <w:pPr>
                    <w:widowControl w:val="0"/>
                    <w:autoSpaceDE w:val="0"/>
                    <w:autoSpaceDN w:val="0"/>
                    <w:adjustRightInd w:val="0"/>
                    <w:rPr>
                      <w:rFonts w:ascii="Arial" w:hAnsi="Arial" w:cs="Arial"/>
                      <w:sz w:val="18"/>
                      <w:szCs w:val="18"/>
                    </w:rPr>
                  </w:pPr>
                </w:p>
              </w:tc>
              <w:tc>
                <w:tcPr>
                  <w:tcW w:w="1172" w:type="dxa"/>
                </w:tcPr>
                <w:p w14:paraId="22E94882"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b/>
                      <w:bCs/>
                      <w:sz w:val="18"/>
                      <w:szCs w:val="18"/>
                    </w:rPr>
                    <w:t>€ </w:t>
                  </w:r>
                </w:p>
              </w:tc>
              <w:tc>
                <w:tcPr>
                  <w:tcW w:w="1603" w:type="dxa"/>
                </w:tcPr>
                <w:p w14:paraId="6A8F7592"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b/>
                      <w:bCs/>
                      <w:sz w:val="18"/>
                      <w:szCs w:val="18"/>
                    </w:rPr>
                    <w:t>€ </w:t>
                  </w:r>
                </w:p>
              </w:tc>
              <w:tc>
                <w:tcPr>
                  <w:tcW w:w="1137" w:type="dxa"/>
                  <w:tcMar>
                    <w:right w:w="43" w:type="dxa"/>
                  </w:tcMar>
                </w:tcPr>
                <w:p w14:paraId="1C9E53C8"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b/>
                      <w:bCs/>
                      <w:sz w:val="18"/>
                      <w:szCs w:val="18"/>
                    </w:rPr>
                    <w:t xml:space="preserve">€  </w:t>
                  </w:r>
                </w:p>
              </w:tc>
              <w:tc>
                <w:tcPr>
                  <w:tcW w:w="1225" w:type="dxa"/>
                  <w:tcMar>
                    <w:right w:w="43" w:type="dxa"/>
                  </w:tcMar>
                </w:tcPr>
                <w:p w14:paraId="0100EF29"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r>
            <w:tr w:rsidR="00C070D3" w14:paraId="0C874B62" w14:textId="77777777" w:rsidTr="004D4A4E">
              <w:tc>
                <w:tcPr>
                  <w:tcW w:w="619" w:type="dxa"/>
                  <w:tcMar>
                    <w:right w:w="43" w:type="dxa"/>
                  </w:tcMar>
                </w:tcPr>
                <w:p w14:paraId="06971FAF"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6EA72299" w14:textId="77777777" w:rsidR="00C070D3" w:rsidRDefault="00C070D3" w:rsidP="004D4A4E">
                  <w:pPr>
                    <w:widowControl w:val="0"/>
                    <w:autoSpaceDE w:val="0"/>
                    <w:autoSpaceDN w:val="0"/>
                    <w:adjustRightInd w:val="0"/>
                    <w:rPr>
                      <w:rFonts w:ascii="Arial" w:hAnsi="Arial" w:cs="Arial"/>
                      <w:sz w:val="18"/>
                      <w:szCs w:val="18"/>
                    </w:rPr>
                  </w:pPr>
                </w:p>
              </w:tc>
              <w:tc>
                <w:tcPr>
                  <w:tcW w:w="1172" w:type="dxa"/>
                </w:tcPr>
                <w:p w14:paraId="1CE73B9C" w14:textId="77777777" w:rsidR="00C070D3" w:rsidRDefault="00C070D3" w:rsidP="004D4A4E">
                  <w:pPr>
                    <w:widowControl w:val="0"/>
                    <w:autoSpaceDE w:val="0"/>
                    <w:autoSpaceDN w:val="0"/>
                    <w:adjustRightInd w:val="0"/>
                    <w:jc w:val="right"/>
                    <w:rPr>
                      <w:rFonts w:ascii="Arial" w:hAnsi="Arial" w:cs="Arial"/>
                      <w:b/>
                      <w:bCs/>
                      <w:sz w:val="18"/>
                      <w:szCs w:val="18"/>
                    </w:rPr>
                  </w:pPr>
                </w:p>
              </w:tc>
              <w:tc>
                <w:tcPr>
                  <w:tcW w:w="1603" w:type="dxa"/>
                </w:tcPr>
                <w:p w14:paraId="6DE6A0D1" w14:textId="77777777" w:rsidR="00C070D3" w:rsidRDefault="00C070D3" w:rsidP="004D4A4E">
                  <w:pPr>
                    <w:widowControl w:val="0"/>
                    <w:autoSpaceDE w:val="0"/>
                    <w:autoSpaceDN w:val="0"/>
                    <w:adjustRightInd w:val="0"/>
                    <w:jc w:val="right"/>
                    <w:rPr>
                      <w:rFonts w:ascii="Arial" w:hAnsi="Arial" w:cs="Arial"/>
                      <w:b/>
                      <w:bCs/>
                      <w:sz w:val="18"/>
                      <w:szCs w:val="18"/>
                    </w:rPr>
                  </w:pPr>
                </w:p>
              </w:tc>
              <w:tc>
                <w:tcPr>
                  <w:tcW w:w="1137" w:type="dxa"/>
                  <w:tcMar>
                    <w:right w:w="43" w:type="dxa"/>
                  </w:tcMar>
                </w:tcPr>
                <w:p w14:paraId="43B46743" w14:textId="77777777" w:rsidR="00C070D3" w:rsidRDefault="00C070D3" w:rsidP="004D4A4E">
                  <w:pPr>
                    <w:widowControl w:val="0"/>
                    <w:autoSpaceDE w:val="0"/>
                    <w:autoSpaceDN w:val="0"/>
                    <w:adjustRightInd w:val="0"/>
                    <w:jc w:val="right"/>
                    <w:rPr>
                      <w:rFonts w:ascii="Arial" w:hAnsi="Arial" w:cs="Arial"/>
                      <w:b/>
                      <w:bCs/>
                      <w:sz w:val="18"/>
                      <w:szCs w:val="18"/>
                    </w:rPr>
                  </w:pPr>
                </w:p>
              </w:tc>
              <w:tc>
                <w:tcPr>
                  <w:tcW w:w="1225" w:type="dxa"/>
                  <w:tcMar>
                    <w:right w:w="43" w:type="dxa"/>
                  </w:tcMar>
                </w:tcPr>
                <w:p w14:paraId="7AEA608F" w14:textId="77777777" w:rsidR="00C070D3" w:rsidRDefault="00C070D3" w:rsidP="004D4A4E">
                  <w:pPr>
                    <w:widowControl w:val="0"/>
                    <w:autoSpaceDE w:val="0"/>
                    <w:autoSpaceDN w:val="0"/>
                    <w:adjustRightInd w:val="0"/>
                    <w:jc w:val="right"/>
                    <w:rPr>
                      <w:rFonts w:ascii="Arial" w:hAnsi="Arial" w:cs="Arial"/>
                      <w:sz w:val="18"/>
                      <w:szCs w:val="18"/>
                    </w:rPr>
                  </w:pPr>
                </w:p>
              </w:tc>
            </w:tr>
            <w:tr w:rsidR="00C070D3" w14:paraId="118D21EA" w14:textId="77777777" w:rsidTr="004D4A4E">
              <w:tc>
                <w:tcPr>
                  <w:tcW w:w="619" w:type="dxa"/>
                  <w:tcMar>
                    <w:right w:w="43" w:type="dxa"/>
                  </w:tcMar>
                </w:tcPr>
                <w:p w14:paraId="3D63A4C6"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32B52648" w14:textId="77777777" w:rsidR="00C070D3" w:rsidRDefault="00C070D3" w:rsidP="004D4A4E">
                  <w:pPr>
                    <w:widowControl w:val="0"/>
                    <w:autoSpaceDE w:val="0"/>
                    <w:autoSpaceDN w:val="0"/>
                    <w:adjustRightInd w:val="0"/>
                    <w:rPr>
                      <w:rFonts w:ascii="Arial" w:hAnsi="Arial" w:cs="Arial"/>
                      <w:sz w:val="18"/>
                      <w:szCs w:val="18"/>
                    </w:rPr>
                  </w:pPr>
                  <w:r>
                    <w:rPr>
                      <w:rFonts w:ascii="Arial" w:hAnsi="Arial" w:cs="Arial"/>
                      <w:sz w:val="18"/>
                      <w:szCs w:val="18"/>
                    </w:rPr>
                    <w:t>Audit</w:t>
                  </w:r>
                </w:p>
              </w:tc>
              <w:tc>
                <w:tcPr>
                  <w:tcW w:w="1172" w:type="dxa"/>
                </w:tcPr>
                <w:p w14:paraId="6A8A76A3" w14:textId="77777777" w:rsidR="00C070D3" w:rsidRDefault="00C070D3" w:rsidP="004D4A4E">
                  <w:pPr>
                    <w:widowControl w:val="0"/>
                    <w:autoSpaceDE w:val="0"/>
                    <w:autoSpaceDN w:val="0"/>
                    <w:adjustRightInd w:val="0"/>
                    <w:jc w:val="right"/>
                    <w:rPr>
                      <w:rFonts w:ascii="Arial" w:hAnsi="Arial" w:cs="Arial"/>
                      <w:sz w:val="18"/>
                      <w:szCs w:val="18"/>
                    </w:rPr>
                  </w:pPr>
                  <w:r w:rsidRPr="008F1E3D">
                    <w:rPr>
                      <w:rFonts w:ascii="Arial" w:hAnsi="Arial" w:cs="Arial"/>
                      <w:sz w:val="18"/>
                      <w:szCs w:val="18"/>
                    </w:rPr>
                    <w:t>-</w:t>
                  </w:r>
                </w:p>
              </w:tc>
              <w:tc>
                <w:tcPr>
                  <w:tcW w:w="1603" w:type="dxa"/>
                </w:tcPr>
                <w:p w14:paraId="5CF64D4A"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2,030</w:t>
                  </w:r>
                </w:p>
              </w:tc>
              <w:tc>
                <w:tcPr>
                  <w:tcW w:w="1137" w:type="dxa"/>
                  <w:tcMar>
                    <w:right w:w="43" w:type="dxa"/>
                  </w:tcMar>
                </w:tcPr>
                <w:p w14:paraId="6FFFF64F" w14:textId="77777777" w:rsidR="00C070D3" w:rsidRPr="003B02E4" w:rsidRDefault="00C070D3" w:rsidP="004D4A4E">
                  <w:pPr>
                    <w:widowControl w:val="0"/>
                    <w:autoSpaceDE w:val="0"/>
                    <w:autoSpaceDN w:val="0"/>
                    <w:adjustRightInd w:val="0"/>
                    <w:jc w:val="right"/>
                    <w:rPr>
                      <w:rFonts w:ascii="Arial" w:hAnsi="Arial" w:cs="Arial"/>
                      <w:b/>
                      <w:bCs/>
                      <w:sz w:val="18"/>
                      <w:szCs w:val="18"/>
                    </w:rPr>
                  </w:pPr>
                  <w:r w:rsidRPr="003B02E4">
                    <w:rPr>
                      <w:rFonts w:ascii="Arial" w:hAnsi="Arial" w:cs="Arial"/>
                      <w:b/>
                      <w:bCs/>
                      <w:sz w:val="18"/>
                      <w:szCs w:val="18"/>
                    </w:rPr>
                    <w:t>2,030</w:t>
                  </w:r>
                </w:p>
              </w:tc>
              <w:tc>
                <w:tcPr>
                  <w:tcW w:w="1225" w:type="dxa"/>
                  <w:tcMar>
                    <w:right w:w="43" w:type="dxa"/>
                  </w:tcMar>
                </w:tcPr>
                <w:p w14:paraId="49991A27"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2,030</w:t>
                  </w:r>
                </w:p>
              </w:tc>
            </w:tr>
            <w:tr w:rsidR="00C070D3" w14:paraId="7C8AAD17" w14:textId="77777777" w:rsidTr="004D4A4E">
              <w:tc>
                <w:tcPr>
                  <w:tcW w:w="619" w:type="dxa"/>
                  <w:tcMar>
                    <w:right w:w="43" w:type="dxa"/>
                  </w:tcMar>
                </w:tcPr>
                <w:p w14:paraId="6E5AB604"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2905B782" w14:textId="77777777" w:rsidR="00C070D3" w:rsidRDefault="00C070D3" w:rsidP="004D4A4E">
                  <w:pPr>
                    <w:widowControl w:val="0"/>
                    <w:autoSpaceDE w:val="0"/>
                    <w:autoSpaceDN w:val="0"/>
                    <w:adjustRightInd w:val="0"/>
                    <w:rPr>
                      <w:rFonts w:ascii="Arial" w:hAnsi="Arial" w:cs="Arial"/>
                      <w:sz w:val="18"/>
                      <w:szCs w:val="18"/>
                    </w:rPr>
                  </w:pPr>
                  <w:r>
                    <w:rPr>
                      <w:rFonts w:ascii="Arial" w:hAnsi="Arial" w:cs="Arial"/>
                      <w:sz w:val="18"/>
                      <w:szCs w:val="18"/>
                    </w:rPr>
                    <w:t xml:space="preserve">Bank Charges </w:t>
                  </w:r>
                </w:p>
              </w:tc>
              <w:tc>
                <w:tcPr>
                  <w:tcW w:w="1172" w:type="dxa"/>
                </w:tcPr>
                <w:p w14:paraId="5B5DBA09"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w:t>
                  </w:r>
                </w:p>
              </w:tc>
              <w:tc>
                <w:tcPr>
                  <w:tcW w:w="1603" w:type="dxa"/>
                </w:tcPr>
                <w:p w14:paraId="35B6D3DF"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121</w:t>
                  </w:r>
                </w:p>
              </w:tc>
              <w:tc>
                <w:tcPr>
                  <w:tcW w:w="1137" w:type="dxa"/>
                  <w:tcMar>
                    <w:right w:w="43" w:type="dxa"/>
                  </w:tcMar>
                </w:tcPr>
                <w:p w14:paraId="41EADB5E" w14:textId="77777777" w:rsidR="00C070D3" w:rsidRPr="003B02E4" w:rsidRDefault="00C070D3" w:rsidP="004D4A4E">
                  <w:pPr>
                    <w:widowControl w:val="0"/>
                    <w:autoSpaceDE w:val="0"/>
                    <w:autoSpaceDN w:val="0"/>
                    <w:adjustRightInd w:val="0"/>
                    <w:jc w:val="right"/>
                    <w:rPr>
                      <w:rFonts w:ascii="Arial" w:hAnsi="Arial" w:cs="Arial"/>
                      <w:b/>
                      <w:bCs/>
                      <w:sz w:val="18"/>
                      <w:szCs w:val="18"/>
                    </w:rPr>
                  </w:pPr>
                  <w:r w:rsidRPr="003B02E4">
                    <w:rPr>
                      <w:rFonts w:ascii="Arial" w:hAnsi="Arial" w:cs="Arial"/>
                      <w:b/>
                      <w:bCs/>
                      <w:sz w:val="18"/>
                      <w:szCs w:val="18"/>
                    </w:rPr>
                    <w:t>121</w:t>
                  </w:r>
                </w:p>
              </w:tc>
              <w:tc>
                <w:tcPr>
                  <w:tcW w:w="1225" w:type="dxa"/>
                  <w:tcMar>
                    <w:right w:w="43" w:type="dxa"/>
                  </w:tcMar>
                </w:tcPr>
                <w:p w14:paraId="69EE7851"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136</w:t>
                  </w:r>
                </w:p>
              </w:tc>
            </w:tr>
            <w:tr w:rsidR="00C070D3" w14:paraId="1F7AECC6" w14:textId="77777777" w:rsidTr="004D4A4E">
              <w:tc>
                <w:tcPr>
                  <w:tcW w:w="619" w:type="dxa"/>
                  <w:tcMar>
                    <w:right w:w="43" w:type="dxa"/>
                  </w:tcMar>
                </w:tcPr>
                <w:p w14:paraId="6F1F3A3F"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1C0A7C7F" w14:textId="77777777" w:rsidR="00C070D3" w:rsidRDefault="00C070D3" w:rsidP="004D4A4E">
                  <w:pPr>
                    <w:widowControl w:val="0"/>
                    <w:autoSpaceDE w:val="0"/>
                    <w:autoSpaceDN w:val="0"/>
                    <w:adjustRightInd w:val="0"/>
                    <w:rPr>
                      <w:rFonts w:ascii="Arial" w:hAnsi="Arial" w:cs="Arial"/>
                      <w:sz w:val="18"/>
                      <w:szCs w:val="18"/>
                    </w:rPr>
                  </w:pPr>
                  <w:r>
                    <w:rPr>
                      <w:rFonts w:ascii="Arial" w:hAnsi="Arial" w:cs="Arial"/>
                      <w:sz w:val="18"/>
                      <w:szCs w:val="18"/>
                    </w:rPr>
                    <w:t>Write back of PY accruals</w:t>
                  </w:r>
                </w:p>
              </w:tc>
              <w:tc>
                <w:tcPr>
                  <w:tcW w:w="1172" w:type="dxa"/>
                </w:tcPr>
                <w:p w14:paraId="5956E67B"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w:t>
                  </w:r>
                </w:p>
              </w:tc>
              <w:tc>
                <w:tcPr>
                  <w:tcW w:w="1603" w:type="dxa"/>
                </w:tcPr>
                <w:p w14:paraId="75D4EE6C"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w:t>
                  </w:r>
                </w:p>
              </w:tc>
              <w:tc>
                <w:tcPr>
                  <w:tcW w:w="1137" w:type="dxa"/>
                  <w:tcMar>
                    <w:right w:w="43" w:type="dxa"/>
                  </w:tcMar>
                </w:tcPr>
                <w:p w14:paraId="04CB9B1A" w14:textId="77777777" w:rsidR="00C070D3" w:rsidRPr="003B02E4" w:rsidRDefault="00C070D3" w:rsidP="004D4A4E">
                  <w:pPr>
                    <w:widowControl w:val="0"/>
                    <w:autoSpaceDE w:val="0"/>
                    <w:autoSpaceDN w:val="0"/>
                    <w:adjustRightInd w:val="0"/>
                    <w:jc w:val="right"/>
                    <w:rPr>
                      <w:rFonts w:ascii="Arial" w:hAnsi="Arial" w:cs="Arial"/>
                      <w:b/>
                      <w:bCs/>
                      <w:sz w:val="18"/>
                      <w:szCs w:val="18"/>
                    </w:rPr>
                  </w:pPr>
                  <w:r w:rsidRPr="003B02E4">
                    <w:rPr>
                      <w:rFonts w:ascii="Arial" w:hAnsi="Arial" w:cs="Arial"/>
                      <w:b/>
                      <w:bCs/>
                      <w:sz w:val="18"/>
                      <w:szCs w:val="18"/>
                    </w:rPr>
                    <w:t>-</w:t>
                  </w:r>
                </w:p>
              </w:tc>
              <w:tc>
                <w:tcPr>
                  <w:tcW w:w="1225" w:type="dxa"/>
                  <w:tcMar>
                    <w:right w:w="43" w:type="dxa"/>
                  </w:tcMar>
                </w:tcPr>
                <w:p w14:paraId="1209DD49"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(2,020)</w:t>
                  </w:r>
                </w:p>
              </w:tc>
            </w:tr>
            <w:tr w:rsidR="00C070D3" w14:paraId="5379488E" w14:textId="77777777" w:rsidTr="004D4A4E">
              <w:tc>
                <w:tcPr>
                  <w:tcW w:w="619" w:type="dxa"/>
                  <w:tcMar>
                    <w:right w:w="43" w:type="dxa"/>
                  </w:tcMar>
                </w:tcPr>
                <w:p w14:paraId="49DA24B2"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50BEA66A" w14:textId="77777777" w:rsidR="00C070D3" w:rsidRDefault="00C070D3" w:rsidP="004D4A4E">
                  <w:pPr>
                    <w:widowControl w:val="0"/>
                    <w:autoSpaceDE w:val="0"/>
                    <w:autoSpaceDN w:val="0"/>
                    <w:adjustRightInd w:val="0"/>
                    <w:rPr>
                      <w:rFonts w:ascii="Arial" w:hAnsi="Arial" w:cs="Arial"/>
                      <w:sz w:val="18"/>
                      <w:szCs w:val="18"/>
                    </w:rPr>
                  </w:pPr>
                  <w:r>
                    <w:rPr>
                      <w:rFonts w:ascii="Arial" w:hAnsi="Arial" w:cs="Arial"/>
                      <w:sz w:val="18"/>
                      <w:szCs w:val="18"/>
                    </w:rPr>
                    <w:t>Subscriptions</w:t>
                  </w:r>
                </w:p>
              </w:tc>
              <w:tc>
                <w:tcPr>
                  <w:tcW w:w="1172" w:type="dxa"/>
                </w:tcPr>
                <w:p w14:paraId="3D0323F9"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w:t>
                  </w:r>
                </w:p>
              </w:tc>
              <w:tc>
                <w:tcPr>
                  <w:tcW w:w="1603" w:type="dxa"/>
                </w:tcPr>
                <w:p w14:paraId="3C87DDC6"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550</w:t>
                  </w:r>
                </w:p>
              </w:tc>
              <w:tc>
                <w:tcPr>
                  <w:tcW w:w="1137" w:type="dxa"/>
                  <w:tcMar>
                    <w:right w:w="43" w:type="dxa"/>
                  </w:tcMar>
                </w:tcPr>
                <w:p w14:paraId="4353D85C" w14:textId="77777777" w:rsidR="00C070D3" w:rsidRPr="003B02E4" w:rsidRDefault="00C070D3" w:rsidP="004D4A4E">
                  <w:pPr>
                    <w:widowControl w:val="0"/>
                    <w:autoSpaceDE w:val="0"/>
                    <w:autoSpaceDN w:val="0"/>
                    <w:adjustRightInd w:val="0"/>
                    <w:jc w:val="right"/>
                    <w:rPr>
                      <w:rFonts w:ascii="Arial" w:hAnsi="Arial" w:cs="Arial"/>
                      <w:b/>
                      <w:bCs/>
                      <w:sz w:val="18"/>
                      <w:szCs w:val="18"/>
                    </w:rPr>
                  </w:pPr>
                  <w:r w:rsidRPr="003B02E4">
                    <w:rPr>
                      <w:rFonts w:ascii="Arial" w:hAnsi="Arial" w:cs="Arial"/>
                      <w:b/>
                      <w:bCs/>
                      <w:sz w:val="18"/>
                      <w:szCs w:val="18"/>
                    </w:rPr>
                    <w:t>550</w:t>
                  </w:r>
                </w:p>
              </w:tc>
              <w:tc>
                <w:tcPr>
                  <w:tcW w:w="1225" w:type="dxa"/>
                  <w:tcMar>
                    <w:right w:w="43" w:type="dxa"/>
                  </w:tcMar>
                </w:tcPr>
                <w:p w14:paraId="02A01CB0"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801</w:t>
                  </w:r>
                </w:p>
              </w:tc>
            </w:tr>
            <w:tr w:rsidR="00C070D3" w14:paraId="7542870C" w14:textId="77777777" w:rsidTr="004D4A4E">
              <w:tc>
                <w:tcPr>
                  <w:tcW w:w="619" w:type="dxa"/>
                  <w:tcMar>
                    <w:right w:w="43" w:type="dxa"/>
                  </w:tcMar>
                </w:tcPr>
                <w:p w14:paraId="6EE14767"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537D26C3" w14:textId="77777777" w:rsidR="00C070D3" w:rsidRDefault="00C070D3" w:rsidP="004D4A4E">
                  <w:pPr>
                    <w:widowControl w:val="0"/>
                    <w:autoSpaceDE w:val="0"/>
                    <w:autoSpaceDN w:val="0"/>
                    <w:adjustRightInd w:val="0"/>
                    <w:rPr>
                      <w:rFonts w:ascii="Arial" w:hAnsi="Arial" w:cs="Arial"/>
                      <w:sz w:val="18"/>
                      <w:szCs w:val="18"/>
                    </w:rPr>
                  </w:pPr>
                </w:p>
              </w:tc>
              <w:tc>
                <w:tcPr>
                  <w:tcW w:w="1172" w:type="dxa"/>
                </w:tcPr>
                <w:p w14:paraId="0344F9DC"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c>
                <w:tcPr>
                  <w:tcW w:w="1603" w:type="dxa"/>
                </w:tcPr>
                <w:p w14:paraId="0832196F"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c>
                <w:tcPr>
                  <w:tcW w:w="1137" w:type="dxa"/>
                  <w:tcMar>
                    <w:right w:w="43" w:type="dxa"/>
                  </w:tcMar>
                </w:tcPr>
                <w:p w14:paraId="050666C3" w14:textId="77777777" w:rsidR="00C070D3" w:rsidRPr="003B02E4" w:rsidRDefault="00C070D3" w:rsidP="004D4A4E">
                  <w:pPr>
                    <w:widowControl w:val="0"/>
                    <w:autoSpaceDE w:val="0"/>
                    <w:autoSpaceDN w:val="0"/>
                    <w:adjustRightInd w:val="0"/>
                    <w:jc w:val="right"/>
                    <w:rPr>
                      <w:rFonts w:ascii="Arial" w:hAnsi="Arial" w:cs="Arial"/>
                      <w:b/>
                      <w:bCs/>
                      <w:sz w:val="18"/>
                      <w:szCs w:val="18"/>
                    </w:rPr>
                  </w:pPr>
                  <w:r w:rsidRPr="003B02E4">
                    <w:rPr>
                      <w:rFonts w:ascii="Arial" w:hAnsi="Arial" w:cs="Arial"/>
                      <w:b/>
                      <w:bCs/>
                      <w:sz w:val="18"/>
                      <w:szCs w:val="18"/>
                    </w:rPr>
                    <w:t xml:space="preserve">─────── </w:t>
                  </w:r>
                </w:p>
              </w:tc>
              <w:tc>
                <w:tcPr>
                  <w:tcW w:w="1225" w:type="dxa"/>
                  <w:tcMar>
                    <w:right w:w="43" w:type="dxa"/>
                  </w:tcMar>
                </w:tcPr>
                <w:p w14:paraId="61A0EA1F"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r>
            <w:tr w:rsidR="00C070D3" w14:paraId="1A9AA055" w14:textId="77777777" w:rsidTr="004D4A4E">
              <w:tc>
                <w:tcPr>
                  <w:tcW w:w="619" w:type="dxa"/>
                  <w:tcMar>
                    <w:right w:w="43" w:type="dxa"/>
                  </w:tcMar>
                </w:tcPr>
                <w:p w14:paraId="1443BDDD"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05D78D59" w14:textId="77777777" w:rsidR="00C070D3" w:rsidRDefault="00C070D3" w:rsidP="004D4A4E">
                  <w:pPr>
                    <w:widowControl w:val="0"/>
                    <w:autoSpaceDE w:val="0"/>
                    <w:autoSpaceDN w:val="0"/>
                    <w:adjustRightInd w:val="0"/>
                    <w:rPr>
                      <w:rFonts w:ascii="Arial" w:hAnsi="Arial" w:cs="Arial"/>
                      <w:sz w:val="18"/>
                      <w:szCs w:val="18"/>
                    </w:rPr>
                  </w:pPr>
                </w:p>
              </w:tc>
              <w:tc>
                <w:tcPr>
                  <w:tcW w:w="1172" w:type="dxa"/>
                </w:tcPr>
                <w:p w14:paraId="39563C71" w14:textId="77777777" w:rsidR="00C070D3" w:rsidRDefault="00C070D3" w:rsidP="004D4A4E">
                  <w:pPr>
                    <w:widowControl w:val="0"/>
                    <w:autoSpaceDE w:val="0"/>
                    <w:autoSpaceDN w:val="0"/>
                    <w:adjustRightInd w:val="0"/>
                    <w:jc w:val="right"/>
                    <w:rPr>
                      <w:rFonts w:ascii="Arial" w:hAnsi="Arial" w:cs="Arial"/>
                      <w:sz w:val="18"/>
                      <w:szCs w:val="18"/>
                    </w:rPr>
                  </w:pPr>
                  <w:r w:rsidRPr="004F35B0">
                    <w:rPr>
                      <w:rFonts w:ascii="Arial" w:hAnsi="Arial" w:cs="Arial"/>
                      <w:b/>
                      <w:sz w:val="18"/>
                      <w:szCs w:val="18"/>
                    </w:rPr>
                    <w:t>-</w:t>
                  </w:r>
                </w:p>
              </w:tc>
              <w:tc>
                <w:tcPr>
                  <w:tcW w:w="1603" w:type="dxa"/>
                  <w:vAlign w:val="center"/>
                </w:tcPr>
                <w:p w14:paraId="3C597BDD"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b/>
                      <w:sz w:val="18"/>
                      <w:szCs w:val="18"/>
                    </w:rPr>
                    <w:t>2,701</w:t>
                  </w:r>
                </w:p>
              </w:tc>
              <w:tc>
                <w:tcPr>
                  <w:tcW w:w="1137" w:type="dxa"/>
                  <w:tcMar>
                    <w:right w:w="43" w:type="dxa"/>
                  </w:tcMar>
                  <w:vAlign w:val="center"/>
                </w:tcPr>
                <w:p w14:paraId="4FF1ABB2" w14:textId="77777777" w:rsidR="00C070D3" w:rsidRPr="003B02E4" w:rsidRDefault="00C070D3" w:rsidP="004D4A4E">
                  <w:pPr>
                    <w:widowControl w:val="0"/>
                    <w:autoSpaceDE w:val="0"/>
                    <w:autoSpaceDN w:val="0"/>
                    <w:adjustRightInd w:val="0"/>
                    <w:jc w:val="right"/>
                    <w:rPr>
                      <w:rFonts w:ascii="Arial" w:hAnsi="Arial" w:cs="Arial"/>
                      <w:b/>
                      <w:bCs/>
                      <w:sz w:val="18"/>
                      <w:szCs w:val="18"/>
                    </w:rPr>
                  </w:pPr>
                  <w:r w:rsidRPr="003B02E4">
                    <w:rPr>
                      <w:rFonts w:ascii="Arial" w:hAnsi="Arial" w:cs="Arial"/>
                      <w:b/>
                      <w:bCs/>
                      <w:sz w:val="18"/>
                      <w:szCs w:val="18"/>
                    </w:rPr>
                    <w:t>2,701</w:t>
                  </w:r>
                </w:p>
              </w:tc>
              <w:tc>
                <w:tcPr>
                  <w:tcW w:w="1225" w:type="dxa"/>
                  <w:tcMar>
                    <w:right w:w="43" w:type="dxa"/>
                  </w:tcMar>
                  <w:vAlign w:val="center"/>
                </w:tcPr>
                <w:p w14:paraId="0554A069"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b/>
                      <w:sz w:val="18"/>
                      <w:szCs w:val="18"/>
                    </w:rPr>
                    <w:t>947</w:t>
                  </w:r>
                </w:p>
              </w:tc>
            </w:tr>
            <w:tr w:rsidR="00C070D3" w14:paraId="641A882B" w14:textId="77777777" w:rsidTr="004D4A4E">
              <w:tc>
                <w:tcPr>
                  <w:tcW w:w="619" w:type="dxa"/>
                  <w:tcMar>
                    <w:right w:w="43" w:type="dxa"/>
                  </w:tcMar>
                </w:tcPr>
                <w:p w14:paraId="39059B98"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272EF155" w14:textId="77777777" w:rsidR="00C070D3" w:rsidRDefault="00C070D3" w:rsidP="004D4A4E">
                  <w:pPr>
                    <w:widowControl w:val="0"/>
                    <w:autoSpaceDE w:val="0"/>
                    <w:autoSpaceDN w:val="0"/>
                    <w:adjustRightInd w:val="0"/>
                    <w:rPr>
                      <w:rFonts w:ascii="Arial" w:hAnsi="Arial" w:cs="Arial"/>
                      <w:sz w:val="18"/>
                      <w:szCs w:val="18"/>
                    </w:rPr>
                  </w:pPr>
                </w:p>
              </w:tc>
              <w:tc>
                <w:tcPr>
                  <w:tcW w:w="1172" w:type="dxa"/>
                </w:tcPr>
                <w:p w14:paraId="4EED1EEC" w14:textId="77777777" w:rsidR="00C070D3" w:rsidRDefault="00C070D3" w:rsidP="004D4A4E">
                  <w:pPr>
                    <w:widowControl w:val="0"/>
                    <w:autoSpaceDE w:val="0"/>
                    <w:autoSpaceDN w:val="0"/>
                    <w:adjustRightInd w:val="0"/>
                    <w:jc w:val="right"/>
                    <w:rPr>
                      <w:rFonts w:ascii="Arial" w:hAnsi="Arial" w:cs="Arial"/>
                      <w:sz w:val="18"/>
                      <w:szCs w:val="18"/>
                    </w:rPr>
                  </w:pPr>
                  <w:r w:rsidRPr="004F35B0">
                    <w:rPr>
                      <w:rFonts w:ascii="Arial" w:hAnsi="Arial" w:cs="Arial"/>
                      <w:b/>
                      <w:sz w:val="18"/>
                      <w:szCs w:val="18"/>
                    </w:rPr>
                    <w:t xml:space="preserve">   ═══════</w:t>
                  </w:r>
                </w:p>
              </w:tc>
              <w:tc>
                <w:tcPr>
                  <w:tcW w:w="1603" w:type="dxa"/>
                </w:tcPr>
                <w:p w14:paraId="79C823CA" w14:textId="77777777" w:rsidR="00C070D3" w:rsidRDefault="00C070D3" w:rsidP="004D4A4E">
                  <w:pPr>
                    <w:widowControl w:val="0"/>
                    <w:autoSpaceDE w:val="0"/>
                    <w:autoSpaceDN w:val="0"/>
                    <w:adjustRightInd w:val="0"/>
                    <w:jc w:val="right"/>
                    <w:rPr>
                      <w:rFonts w:ascii="Arial" w:hAnsi="Arial" w:cs="Arial"/>
                      <w:sz w:val="18"/>
                      <w:szCs w:val="18"/>
                    </w:rPr>
                  </w:pPr>
                  <w:r w:rsidRPr="004F35B0">
                    <w:rPr>
                      <w:rFonts w:ascii="Arial" w:hAnsi="Arial" w:cs="Arial"/>
                      <w:b/>
                      <w:sz w:val="18"/>
                      <w:szCs w:val="18"/>
                    </w:rPr>
                    <w:t xml:space="preserve">═══════ </w:t>
                  </w:r>
                </w:p>
              </w:tc>
              <w:tc>
                <w:tcPr>
                  <w:tcW w:w="1137" w:type="dxa"/>
                  <w:tcMar>
                    <w:right w:w="43" w:type="dxa"/>
                  </w:tcMar>
                </w:tcPr>
                <w:p w14:paraId="0E11F758" w14:textId="77777777" w:rsidR="00C070D3" w:rsidRPr="003B02E4" w:rsidRDefault="00C070D3" w:rsidP="004D4A4E">
                  <w:pPr>
                    <w:widowControl w:val="0"/>
                    <w:autoSpaceDE w:val="0"/>
                    <w:autoSpaceDN w:val="0"/>
                    <w:adjustRightInd w:val="0"/>
                    <w:jc w:val="right"/>
                    <w:rPr>
                      <w:rFonts w:ascii="Arial" w:hAnsi="Arial" w:cs="Arial"/>
                      <w:b/>
                      <w:bCs/>
                      <w:sz w:val="18"/>
                      <w:szCs w:val="18"/>
                    </w:rPr>
                  </w:pPr>
                  <w:r w:rsidRPr="003B02E4">
                    <w:rPr>
                      <w:rFonts w:ascii="Arial" w:hAnsi="Arial" w:cs="Arial"/>
                      <w:b/>
                      <w:bCs/>
                      <w:sz w:val="18"/>
                      <w:szCs w:val="18"/>
                    </w:rPr>
                    <w:t xml:space="preserve">═══════ </w:t>
                  </w:r>
                </w:p>
              </w:tc>
              <w:tc>
                <w:tcPr>
                  <w:tcW w:w="1225" w:type="dxa"/>
                  <w:tcMar>
                    <w:right w:w="43" w:type="dxa"/>
                  </w:tcMar>
                </w:tcPr>
                <w:p w14:paraId="624AA14A" w14:textId="77777777" w:rsidR="00C070D3" w:rsidRDefault="00C070D3" w:rsidP="004D4A4E">
                  <w:pPr>
                    <w:widowControl w:val="0"/>
                    <w:autoSpaceDE w:val="0"/>
                    <w:autoSpaceDN w:val="0"/>
                    <w:adjustRightInd w:val="0"/>
                    <w:jc w:val="right"/>
                    <w:rPr>
                      <w:rFonts w:ascii="Arial" w:hAnsi="Arial" w:cs="Arial"/>
                      <w:sz w:val="18"/>
                      <w:szCs w:val="18"/>
                    </w:rPr>
                  </w:pPr>
                  <w:r w:rsidRPr="004F35B0">
                    <w:rPr>
                      <w:rFonts w:ascii="Arial" w:hAnsi="Arial" w:cs="Arial"/>
                      <w:b/>
                      <w:sz w:val="18"/>
                      <w:szCs w:val="18"/>
                    </w:rPr>
                    <w:t xml:space="preserve">═══════ </w:t>
                  </w:r>
                </w:p>
              </w:tc>
            </w:tr>
            <w:tr w:rsidR="00C070D3" w14:paraId="396106A4" w14:textId="77777777" w:rsidTr="004D4A4E">
              <w:tc>
                <w:tcPr>
                  <w:tcW w:w="619" w:type="dxa"/>
                  <w:tcMar>
                    <w:right w:w="43" w:type="dxa"/>
                  </w:tcMar>
                </w:tcPr>
                <w:p w14:paraId="68E6D63A"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7AB54B87" w14:textId="77777777" w:rsidR="00C070D3" w:rsidRDefault="00C070D3" w:rsidP="004D4A4E">
                  <w:pPr>
                    <w:widowControl w:val="0"/>
                    <w:autoSpaceDE w:val="0"/>
                    <w:autoSpaceDN w:val="0"/>
                    <w:adjustRightInd w:val="0"/>
                    <w:rPr>
                      <w:rFonts w:ascii="Arial" w:hAnsi="Arial" w:cs="Arial"/>
                      <w:sz w:val="18"/>
                      <w:szCs w:val="18"/>
                    </w:rPr>
                  </w:pPr>
                </w:p>
              </w:tc>
              <w:tc>
                <w:tcPr>
                  <w:tcW w:w="1172" w:type="dxa"/>
                </w:tcPr>
                <w:p w14:paraId="181F7FCB" w14:textId="77777777" w:rsidR="00C070D3" w:rsidRDefault="00C070D3" w:rsidP="004D4A4E">
                  <w:pPr>
                    <w:widowControl w:val="0"/>
                    <w:autoSpaceDE w:val="0"/>
                    <w:autoSpaceDN w:val="0"/>
                    <w:adjustRightInd w:val="0"/>
                    <w:rPr>
                      <w:rFonts w:ascii="Arial" w:hAnsi="Arial" w:cs="Arial"/>
                      <w:sz w:val="18"/>
                      <w:szCs w:val="18"/>
                    </w:rPr>
                  </w:pPr>
                </w:p>
              </w:tc>
              <w:tc>
                <w:tcPr>
                  <w:tcW w:w="1603" w:type="dxa"/>
                </w:tcPr>
                <w:p w14:paraId="0B764B11" w14:textId="77777777" w:rsidR="00C070D3" w:rsidRDefault="00C070D3" w:rsidP="004D4A4E">
                  <w:pPr>
                    <w:widowControl w:val="0"/>
                    <w:autoSpaceDE w:val="0"/>
                    <w:autoSpaceDN w:val="0"/>
                    <w:adjustRightInd w:val="0"/>
                    <w:rPr>
                      <w:rFonts w:ascii="Arial" w:hAnsi="Arial" w:cs="Arial"/>
                      <w:sz w:val="18"/>
                      <w:szCs w:val="18"/>
                    </w:rPr>
                  </w:pPr>
                </w:p>
              </w:tc>
              <w:tc>
                <w:tcPr>
                  <w:tcW w:w="1137" w:type="dxa"/>
                  <w:tcMar>
                    <w:right w:w="43" w:type="dxa"/>
                  </w:tcMar>
                </w:tcPr>
                <w:p w14:paraId="542A871E" w14:textId="77777777" w:rsidR="00C070D3" w:rsidRPr="003B02E4" w:rsidRDefault="00C070D3" w:rsidP="004D4A4E">
                  <w:pPr>
                    <w:widowControl w:val="0"/>
                    <w:autoSpaceDE w:val="0"/>
                    <w:autoSpaceDN w:val="0"/>
                    <w:adjustRightInd w:val="0"/>
                    <w:rPr>
                      <w:rFonts w:ascii="Arial" w:hAnsi="Arial" w:cs="Arial"/>
                      <w:b/>
                      <w:bCs/>
                      <w:sz w:val="18"/>
                      <w:szCs w:val="18"/>
                    </w:rPr>
                  </w:pPr>
                </w:p>
              </w:tc>
              <w:tc>
                <w:tcPr>
                  <w:tcW w:w="1225" w:type="dxa"/>
                  <w:tcMar>
                    <w:right w:w="43" w:type="dxa"/>
                  </w:tcMar>
                </w:tcPr>
                <w:p w14:paraId="7E8E6FB9" w14:textId="77777777" w:rsidR="00C070D3" w:rsidRDefault="00C070D3" w:rsidP="004D4A4E">
                  <w:pPr>
                    <w:widowControl w:val="0"/>
                    <w:autoSpaceDE w:val="0"/>
                    <w:autoSpaceDN w:val="0"/>
                    <w:adjustRightInd w:val="0"/>
                    <w:rPr>
                      <w:rFonts w:ascii="Arial" w:hAnsi="Arial" w:cs="Arial"/>
                      <w:sz w:val="18"/>
                      <w:szCs w:val="18"/>
                    </w:rPr>
                  </w:pPr>
                </w:p>
              </w:tc>
            </w:tr>
            <w:tr w:rsidR="00C070D3" w14:paraId="69AD163F" w14:textId="77777777" w:rsidTr="004D4A4E">
              <w:tc>
                <w:tcPr>
                  <w:tcW w:w="619" w:type="dxa"/>
                  <w:tcMar>
                    <w:right w:w="43" w:type="dxa"/>
                  </w:tcMar>
                </w:tcPr>
                <w:p w14:paraId="5A4893EC"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2D5FB67A" w14:textId="77777777" w:rsidR="00C070D3" w:rsidRDefault="00C070D3" w:rsidP="004D4A4E">
                  <w:pPr>
                    <w:widowControl w:val="0"/>
                    <w:autoSpaceDE w:val="0"/>
                    <w:autoSpaceDN w:val="0"/>
                    <w:adjustRightInd w:val="0"/>
                    <w:rPr>
                      <w:rFonts w:ascii="Arial" w:hAnsi="Arial" w:cs="Arial"/>
                      <w:sz w:val="18"/>
                      <w:szCs w:val="18"/>
                    </w:rPr>
                  </w:pPr>
                </w:p>
              </w:tc>
              <w:tc>
                <w:tcPr>
                  <w:tcW w:w="1172" w:type="dxa"/>
                </w:tcPr>
                <w:p w14:paraId="4BE835D2"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c>
                <w:tcPr>
                  <w:tcW w:w="1603" w:type="dxa"/>
                </w:tcPr>
                <w:p w14:paraId="2665886A"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c>
                <w:tcPr>
                  <w:tcW w:w="1137" w:type="dxa"/>
                  <w:tcMar>
                    <w:right w:w="43" w:type="dxa"/>
                  </w:tcMar>
                </w:tcPr>
                <w:p w14:paraId="202F1D28" w14:textId="77777777" w:rsidR="00C070D3" w:rsidRPr="003B02E4" w:rsidRDefault="00C070D3" w:rsidP="004D4A4E">
                  <w:pPr>
                    <w:widowControl w:val="0"/>
                    <w:autoSpaceDE w:val="0"/>
                    <w:autoSpaceDN w:val="0"/>
                    <w:adjustRightInd w:val="0"/>
                    <w:jc w:val="right"/>
                    <w:rPr>
                      <w:rFonts w:ascii="Arial" w:hAnsi="Arial" w:cs="Arial"/>
                      <w:b/>
                      <w:bCs/>
                      <w:sz w:val="18"/>
                      <w:szCs w:val="18"/>
                    </w:rPr>
                  </w:pPr>
                  <w:r w:rsidRPr="003B02E4">
                    <w:rPr>
                      <w:rFonts w:ascii="Arial" w:hAnsi="Arial" w:cs="Arial"/>
                      <w:b/>
                      <w:bCs/>
                      <w:sz w:val="18"/>
                      <w:szCs w:val="18"/>
                    </w:rPr>
                    <w:t xml:space="preserve">─────── </w:t>
                  </w:r>
                </w:p>
              </w:tc>
              <w:tc>
                <w:tcPr>
                  <w:tcW w:w="1225" w:type="dxa"/>
                  <w:tcMar>
                    <w:right w:w="43" w:type="dxa"/>
                  </w:tcMar>
                </w:tcPr>
                <w:p w14:paraId="4A7E486B"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r>
            <w:tr w:rsidR="00C070D3" w14:paraId="08BD48CB" w14:textId="77777777" w:rsidTr="004D4A4E">
              <w:tc>
                <w:tcPr>
                  <w:tcW w:w="619" w:type="dxa"/>
                  <w:tcMar>
                    <w:right w:w="43" w:type="dxa"/>
                  </w:tcMar>
                </w:tcPr>
                <w:p w14:paraId="303B65E0"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71C006EF" w14:textId="77777777" w:rsidR="00C070D3" w:rsidRPr="00F77637" w:rsidRDefault="00C070D3" w:rsidP="004D4A4E">
                  <w:pPr>
                    <w:widowControl w:val="0"/>
                    <w:autoSpaceDE w:val="0"/>
                    <w:autoSpaceDN w:val="0"/>
                    <w:adjustRightInd w:val="0"/>
                    <w:rPr>
                      <w:rFonts w:ascii="Arial" w:hAnsi="Arial" w:cs="Arial"/>
                      <w:b/>
                      <w:bCs/>
                      <w:sz w:val="18"/>
                      <w:szCs w:val="18"/>
                    </w:rPr>
                  </w:pPr>
                  <w:r w:rsidRPr="00F77637">
                    <w:rPr>
                      <w:rFonts w:ascii="Arial" w:hAnsi="Arial" w:cs="Arial"/>
                      <w:b/>
                      <w:bCs/>
                      <w:sz w:val="18"/>
                      <w:szCs w:val="18"/>
                    </w:rPr>
                    <w:t>Total Expenditure</w:t>
                  </w:r>
                </w:p>
              </w:tc>
              <w:tc>
                <w:tcPr>
                  <w:tcW w:w="1172" w:type="dxa"/>
                </w:tcPr>
                <w:p w14:paraId="6ED6E061" w14:textId="77777777" w:rsidR="00C070D3" w:rsidRDefault="00C070D3" w:rsidP="004D4A4E">
                  <w:pPr>
                    <w:widowControl w:val="0"/>
                    <w:autoSpaceDE w:val="0"/>
                    <w:autoSpaceDN w:val="0"/>
                    <w:adjustRightInd w:val="0"/>
                    <w:jc w:val="right"/>
                    <w:rPr>
                      <w:rFonts w:ascii="Arial" w:hAnsi="Arial" w:cs="Arial"/>
                      <w:sz w:val="18"/>
                      <w:szCs w:val="18"/>
                    </w:rPr>
                  </w:pPr>
                  <w:r w:rsidRPr="004F35B0">
                    <w:rPr>
                      <w:rFonts w:ascii="Arial" w:hAnsi="Arial" w:cs="Arial"/>
                      <w:b/>
                      <w:sz w:val="18"/>
                      <w:szCs w:val="18"/>
                    </w:rPr>
                    <w:t>-</w:t>
                  </w:r>
                </w:p>
              </w:tc>
              <w:tc>
                <w:tcPr>
                  <w:tcW w:w="1603" w:type="dxa"/>
                  <w:vAlign w:val="center"/>
                </w:tcPr>
                <w:p w14:paraId="446AD642"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b/>
                      <w:sz w:val="18"/>
                      <w:szCs w:val="18"/>
                    </w:rPr>
                    <w:t>30,435</w:t>
                  </w:r>
                </w:p>
              </w:tc>
              <w:tc>
                <w:tcPr>
                  <w:tcW w:w="1137" w:type="dxa"/>
                  <w:tcMar>
                    <w:right w:w="43" w:type="dxa"/>
                  </w:tcMar>
                  <w:vAlign w:val="center"/>
                </w:tcPr>
                <w:p w14:paraId="51AA86E7" w14:textId="77777777" w:rsidR="00C070D3" w:rsidRPr="003B02E4" w:rsidRDefault="00C070D3"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30,435</w:t>
                  </w:r>
                </w:p>
              </w:tc>
              <w:tc>
                <w:tcPr>
                  <w:tcW w:w="1225" w:type="dxa"/>
                  <w:tcMar>
                    <w:right w:w="43" w:type="dxa"/>
                  </w:tcMar>
                  <w:vAlign w:val="center"/>
                </w:tcPr>
                <w:p w14:paraId="16063F76"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b/>
                      <w:sz w:val="18"/>
                      <w:szCs w:val="18"/>
                    </w:rPr>
                    <w:t>44,342</w:t>
                  </w:r>
                </w:p>
              </w:tc>
            </w:tr>
            <w:tr w:rsidR="00C070D3" w14:paraId="3AAE182A" w14:textId="77777777" w:rsidTr="004D4A4E">
              <w:tc>
                <w:tcPr>
                  <w:tcW w:w="619" w:type="dxa"/>
                  <w:tcMar>
                    <w:right w:w="43" w:type="dxa"/>
                  </w:tcMar>
                </w:tcPr>
                <w:p w14:paraId="609E4CB1"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33F0FDF0" w14:textId="77777777" w:rsidR="00C070D3" w:rsidRDefault="00C070D3" w:rsidP="004D4A4E">
                  <w:pPr>
                    <w:widowControl w:val="0"/>
                    <w:autoSpaceDE w:val="0"/>
                    <w:autoSpaceDN w:val="0"/>
                    <w:adjustRightInd w:val="0"/>
                    <w:rPr>
                      <w:rFonts w:ascii="Arial" w:hAnsi="Arial" w:cs="Arial"/>
                      <w:sz w:val="18"/>
                      <w:szCs w:val="18"/>
                    </w:rPr>
                  </w:pPr>
                </w:p>
              </w:tc>
              <w:tc>
                <w:tcPr>
                  <w:tcW w:w="1172" w:type="dxa"/>
                </w:tcPr>
                <w:p w14:paraId="3F4ABFA6" w14:textId="77777777" w:rsidR="00C070D3" w:rsidRDefault="00C070D3" w:rsidP="004D4A4E">
                  <w:pPr>
                    <w:widowControl w:val="0"/>
                    <w:autoSpaceDE w:val="0"/>
                    <w:autoSpaceDN w:val="0"/>
                    <w:adjustRightInd w:val="0"/>
                    <w:jc w:val="right"/>
                    <w:rPr>
                      <w:rFonts w:ascii="Arial" w:hAnsi="Arial" w:cs="Arial"/>
                      <w:sz w:val="18"/>
                      <w:szCs w:val="18"/>
                    </w:rPr>
                  </w:pPr>
                  <w:r w:rsidRPr="004F35B0">
                    <w:rPr>
                      <w:rFonts w:ascii="Arial" w:hAnsi="Arial" w:cs="Arial"/>
                      <w:b/>
                      <w:sz w:val="18"/>
                      <w:szCs w:val="18"/>
                    </w:rPr>
                    <w:t xml:space="preserve">   ═══════</w:t>
                  </w:r>
                </w:p>
              </w:tc>
              <w:tc>
                <w:tcPr>
                  <w:tcW w:w="1603" w:type="dxa"/>
                </w:tcPr>
                <w:p w14:paraId="31A70684" w14:textId="77777777" w:rsidR="00C070D3" w:rsidRDefault="00C070D3" w:rsidP="004D4A4E">
                  <w:pPr>
                    <w:widowControl w:val="0"/>
                    <w:autoSpaceDE w:val="0"/>
                    <w:autoSpaceDN w:val="0"/>
                    <w:adjustRightInd w:val="0"/>
                    <w:jc w:val="right"/>
                    <w:rPr>
                      <w:rFonts w:ascii="Arial" w:hAnsi="Arial" w:cs="Arial"/>
                      <w:sz w:val="18"/>
                      <w:szCs w:val="18"/>
                    </w:rPr>
                  </w:pPr>
                  <w:r w:rsidRPr="004F35B0">
                    <w:rPr>
                      <w:rFonts w:ascii="Arial" w:hAnsi="Arial" w:cs="Arial"/>
                      <w:b/>
                      <w:sz w:val="18"/>
                      <w:szCs w:val="18"/>
                    </w:rPr>
                    <w:t xml:space="preserve">═══════ </w:t>
                  </w:r>
                </w:p>
              </w:tc>
              <w:tc>
                <w:tcPr>
                  <w:tcW w:w="1137" w:type="dxa"/>
                  <w:tcMar>
                    <w:right w:w="43" w:type="dxa"/>
                  </w:tcMar>
                </w:tcPr>
                <w:p w14:paraId="6FB1CD2B" w14:textId="77777777" w:rsidR="00C070D3" w:rsidRDefault="00C070D3" w:rsidP="004D4A4E">
                  <w:pPr>
                    <w:widowControl w:val="0"/>
                    <w:autoSpaceDE w:val="0"/>
                    <w:autoSpaceDN w:val="0"/>
                    <w:adjustRightInd w:val="0"/>
                    <w:jc w:val="right"/>
                    <w:rPr>
                      <w:rFonts w:ascii="Arial" w:hAnsi="Arial" w:cs="Arial"/>
                      <w:sz w:val="18"/>
                      <w:szCs w:val="18"/>
                    </w:rPr>
                  </w:pPr>
                  <w:r w:rsidRPr="003B02E4">
                    <w:rPr>
                      <w:rFonts w:ascii="Arial" w:hAnsi="Arial" w:cs="Arial"/>
                      <w:b/>
                      <w:bCs/>
                      <w:sz w:val="18"/>
                      <w:szCs w:val="18"/>
                    </w:rPr>
                    <w:t xml:space="preserve">═══════ </w:t>
                  </w:r>
                </w:p>
              </w:tc>
              <w:tc>
                <w:tcPr>
                  <w:tcW w:w="1225" w:type="dxa"/>
                  <w:tcMar>
                    <w:right w:w="43" w:type="dxa"/>
                  </w:tcMar>
                </w:tcPr>
                <w:p w14:paraId="1318D4F3" w14:textId="77777777" w:rsidR="00C070D3" w:rsidRDefault="00C070D3" w:rsidP="004D4A4E">
                  <w:pPr>
                    <w:widowControl w:val="0"/>
                    <w:autoSpaceDE w:val="0"/>
                    <w:autoSpaceDN w:val="0"/>
                    <w:adjustRightInd w:val="0"/>
                    <w:jc w:val="right"/>
                    <w:rPr>
                      <w:rFonts w:ascii="Arial" w:hAnsi="Arial" w:cs="Arial"/>
                      <w:sz w:val="18"/>
                      <w:szCs w:val="18"/>
                    </w:rPr>
                  </w:pPr>
                  <w:r w:rsidRPr="004F35B0">
                    <w:rPr>
                      <w:rFonts w:ascii="Arial" w:hAnsi="Arial" w:cs="Arial"/>
                      <w:b/>
                      <w:sz w:val="18"/>
                      <w:szCs w:val="18"/>
                    </w:rPr>
                    <w:t xml:space="preserve">═══════ </w:t>
                  </w:r>
                </w:p>
              </w:tc>
            </w:tr>
            <w:tr w:rsidR="00C070D3" w14:paraId="2852CAD3" w14:textId="77777777" w:rsidTr="004D4A4E">
              <w:tc>
                <w:tcPr>
                  <w:tcW w:w="619" w:type="dxa"/>
                  <w:tcMar>
                    <w:right w:w="43" w:type="dxa"/>
                  </w:tcMar>
                </w:tcPr>
                <w:p w14:paraId="43E1CB57" w14:textId="77777777" w:rsidR="00C070D3" w:rsidRDefault="00C070D3" w:rsidP="004D4A4E">
                  <w:pPr>
                    <w:widowControl w:val="0"/>
                    <w:autoSpaceDE w:val="0"/>
                    <w:autoSpaceDN w:val="0"/>
                    <w:adjustRightInd w:val="0"/>
                    <w:rPr>
                      <w:rFonts w:ascii="Arial" w:hAnsi="Arial" w:cs="Arial"/>
                      <w:sz w:val="18"/>
                      <w:szCs w:val="18"/>
                    </w:rPr>
                  </w:pPr>
                </w:p>
              </w:tc>
              <w:tc>
                <w:tcPr>
                  <w:tcW w:w="3634" w:type="dxa"/>
                  <w:tcMar>
                    <w:right w:w="43" w:type="dxa"/>
                  </w:tcMar>
                </w:tcPr>
                <w:p w14:paraId="48429867" w14:textId="77777777" w:rsidR="00C070D3" w:rsidRDefault="00C070D3" w:rsidP="004D4A4E">
                  <w:pPr>
                    <w:widowControl w:val="0"/>
                    <w:autoSpaceDE w:val="0"/>
                    <w:autoSpaceDN w:val="0"/>
                    <w:adjustRightInd w:val="0"/>
                    <w:rPr>
                      <w:rFonts w:ascii="Arial" w:hAnsi="Arial" w:cs="Arial"/>
                      <w:sz w:val="18"/>
                      <w:szCs w:val="18"/>
                    </w:rPr>
                  </w:pPr>
                </w:p>
              </w:tc>
              <w:tc>
                <w:tcPr>
                  <w:tcW w:w="1172" w:type="dxa"/>
                </w:tcPr>
                <w:p w14:paraId="3DDD926B" w14:textId="77777777" w:rsidR="00C070D3" w:rsidRDefault="00C070D3" w:rsidP="004D4A4E">
                  <w:pPr>
                    <w:widowControl w:val="0"/>
                    <w:autoSpaceDE w:val="0"/>
                    <w:autoSpaceDN w:val="0"/>
                    <w:adjustRightInd w:val="0"/>
                    <w:rPr>
                      <w:rFonts w:ascii="Arial" w:hAnsi="Arial" w:cs="Arial"/>
                      <w:sz w:val="18"/>
                      <w:szCs w:val="18"/>
                    </w:rPr>
                  </w:pPr>
                </w:p>
              </w:tc>
              <w:tc>
                <w:tcPr>
                  <w:tcW w:w="1603" w:type="dxa"/>
                </w:tcPr>
                <w:p w14:paraId="7846D508" w14:textId="77777777" w:rsidR="00C070D3" w:rsidRDefault="00C070D3" w:rsidP="004D4A4E">
                  <w:pPr>
                    <w:widowControl w:val="0"/>
                    <w:autoSpaceDE w:val="0"/>
                    <w:autoSpaceDN w:val="0"/>
                    <w:adjustRightInd w:val="0"/>
                    <w:rPr>
                      <w:rFonts w:ascii="Arial" w:hAnsi="Arial" w:cs="Arial"/>
                      <w:sz w:val="18"/>
                      <w:szCs w:val="18"/>
                    </w:rPr>
                  </w:pPr>
                </w:p>
              </w:tc>
              <w:tc>
                <w:tcPr>
                  <w:tcW w:w="1137" w:type="dxa"/>
                  <w:tcMar>
                    <w:right w:w="43" w:type="dxa"/>
                  </w:tcMar>
                </w:tcPr>
                <w:p w14:paraId="50677CA8" w14:textId="77777777" w:rsidR="00C070D3" w:rsidRDefault="00C070D3" w:rsidP="004D4A4E">
                  <w:pPr>
                    <w:widowControl w:val="0"/>
                    <w:autoSpaceDE w:val="0"/>
                    <w:autoSpaceDN w:val="0"/>
                    <w:adjustRightInd w:val="0"/>
                    <w:rPr>
                      <w:rFonts w:ascii="Arial" w:hAnsi="Arial" w:cs="Arial"/>
                      <w:sz w:val="18"/>
                      <w:szCs w:val="18"/>
                    </w:rPr>
                  </w:pPr>
                </w:p>
              </w:tc>
              <w:tc>
                <w:tcPr>
                  <w:tcW w:w="1225" w:type="dxa"/>
                  <w:tcMar>
                    <w:right w:w="43" w:type="dxa"/>
                  </w:tcMar>
                </w:tcPr>
                <w:p w14:paraId="2D261079" w14:textId="77777777" w:rsidR="00C070D3" w:rsidRDefault="00C070D3" w:rsidP="004D4A4E">
                  <w:pPr>
                    <w:widowControl w:val="0"/>
                    <w:autoSpaceDE w:val="0"/>
                    <w:autoSpaceDN w:val="0"/>
                    <w:adjustRightInd w:val="0"/>
                    <w:rPr>
                      <w:rFonts w:ascii="Arial" w:hAnsi="Arial" w:cs="Arial"/>
                      <w:sz w:val="18"/>
                      <w:szCs w:val="18"/>
                    </w:rPr>
                  </w:pPr>
                </w:p>
              </w:tc>
            </w:tr>
            <w:tr w:rsidR="00C070D3" w14:paraId="2D4683F3" w14:textId="77777777" w:rsidTr="004D4A4E">
              <w:tc>
                <w:tcPr>
                  <w:tcW w:w="619" w:type="dxa"/>
                  <w:tcMar>
                    <w:right w:w="43" w:type="dxa"/>
                  </w:tcMar>
                </w:tcPr>
                <w:p w14:paraId="0B3BC477" w14:textId="77777777" w:rsidR="00C070D3" w:rsidRDefault="00C070D3" w:rsidP="004D4A4E">
                  <w:pPr>
                    <w:widowControl w:val="0"/>
                    <w:autoSpaceDE w:val="0"/>
                    <w:autoSpaceDN w:val="0"/>
                    <w:adjustRightInd w:val="0"/>
                    <w:rPr>
                      <w:rFonts w:ascii="Arial" w:hAnsi="Arial" w:cs="Arial"/>
                      <w:b/>
                      <w:bCs/>
                      <w:sz w:val="18"/>
                      <w:szCs w:val="18"/>
                    </w:rPr>
                  </w:pPr>
                  <w:r>
                    <w:rPr>
                      <w:rFonts w:ascii="Arial" w:hAnsi="Arial" w:cs="Arial"/>
                      <w:b/>
                      <w:bCs/>
                      <w:sz w:val="18"/>
                      <w:szCs w:val="18"/>
                    </w:rPr>
                    <w:t>7.</w:t>
                  </w:r>
                </w:p>
              </w:tc>
              <w:tc>
                <w:tcPr>
                  <w:tcW w:w="8771" w:type="dxa"/>
                  <w:gridSpan w:val="5"/>
                  <w:tcMar>
                    <w:right w:w="43" w:type="dxa"/>
                  </w:tcMar>
                </w:tcPr>
                <w:p w14:paraId="0EECCB78" w14:textId="77777777" w:rsidR="00C070D3" w:rsidRDefault="00C070D3" w:rsidP="004D4A4E">
                  <w:pPr>
                    <w:widowControl w:val="0"/>
                    <w:autoSpaceDE w:val="0"/>
                    <w:autoSpaceDN w:val="0"/>
                    <w:adjustRightInd w:val="0"/>
                    <w:rPr>
                      <w:rFonts w:ascii="Arial" w:hAnsi="Arial" w:cs="Arial"/>
                      <w:b/>
                      <w:bCs/>
                      <w:sz w:val="18"/>
                      <w:szCs w:val="18"/>
                    </w:rPr>
                  </w:pPr>
                  <w:r>
                    <w:rPr>
                      <w:rFonts w:ascii="Arial" w:hAnsi="Arial" w:cs="Arial"/>
                      <w:b/>
                      <w:bCs/>
                      <w:sz w:val="18"/>
                      <w:szCs w:val="18"/>
                    </w:rPr>
                    <w:t>EMPLOYEES</w:t>
                  </w:r>
                </w:p>
              </w:tc>
            </w:tr>
            <w:tr w:rsidR="00C070D3" w14:paraId="126CED2A" w14:textId="77777777" w:rsidTr="004D4A4E">
              <w:tc>
                <w:tcPr>
                  <w:tcW w:w="619" w:type="dxa"/>
                  <w:tcMar>
                    <w:right w:w="43" w:type="dxa"/>
                  </w:tcMar>
                </w:tcPr>
                <w:p w14:paraId="0540D474" w14:textId="77777777" w:rsidR="00C070D3" w:rsidRDefault="00C070D3" w:rsidP="004D4A4E">
                  <w:pPr>
                    <w:widowControl w:val="0"/>
                    <w:autoSpaceDE w:val="0"/>
                    <w:autoSpaceDN w:val="0"/>
                    <w:adjustRightInd w:val="0"/>
                    <w:rPr>
                      <w:rFonts w:ascii="Arial" w:hAnsi="Arial" w:cs="Arial"/>
                      <w:sz w:val="18"/>
                      <w:szCs w:val="18"/>
                    </w:rPr>
                  </w:pPr>
                </w:p>
              </w:tc>
              <w:tc>
                <w:tcPr>
                  <w:tcW w:w="8771" w:type="dxa"/>
                  <w:gridSpan w:val="5"/>
                  <w:tcMar>
                    <w:right w:w="43" w:type="dxa"/>
                  </w:tcMar>
                </w:tcPr>
                <w:p w14:paraId="23230B15" w14:textId="77777777" w:rsidR="00C070D3" w:rsidRDefault="00C070D3" w:rsidP="004D4A4E">
                  <w:pPr>
                    <w:widowControl w:val="0"/>
                    <w:autoSpaceDE w:val="0"/>
                    <w:autoSpaceDN w:val="0"/>
                    <w:adjustRightInd w:val="0"/>
                    <w:rPr>
                      <w:rFonts w:ascii="Arial" w:hAnsi="Arial" w:cs="Arial"/>
                      <w:sz w:val="18"/>
                      <w:szCs w:val="18"/>
                    </w:rPr>
                  </w:pPr>
                </w:p>
              </w:tc>
            </w:tr>
            <w:tr w:rsidR="00C070D3" w14:paraId="6CFCFE5C" w14:textId="77777777" w:rsidTr="004D4A4E">
              <w:tc>
                <w:tcPr>
                  <w:tcW w:w="619" w:type="dxa"/>
                  <w:tcMar>
                    <w:right w:w="43" w:type="dxa"/>
                  </w:tcMar>
                </w:tcPr>
                <w:p w14:paraId="77D31123" w14:textId="77777777" w:rsidR="00C070D3" w:rsidRDefault="00C070D3" w:rsidP="004D4A4E">
                  <w:pPr>
                    <w:widowControl w:val="0"/>
                    <w:autoSpaceDE w:val="0"/>
                    <w:autoSpaceDN w:val="0"/>
                    <w:adjustRightInd w:val="0"/>
                    <w:jc w:val="both"/>
                    <w:rPr>
                      <w:rFonts w:ascii="Arial" w:hAnsi="Arial" w:cs="Arial"/>
                      <w:sz w:val="18"/>
                      <w:szCs w:val="18"/>
                    </w:rPr>
                  </w:pPr>
                </w:p>
              </w:tc>
              <w:tc>
                <w:tcPr>
                  <w:tcW w:w="8771" w:type="dxa"/>
                  <w:gridSpan w:val="5"/>
                  <w:tcMar>
                    <w:right w:w="43" w:type="dxa"/>
                  </w:tcMar>
                </w:tcPr>
                <w:p w14:paraId="77456459" w14:textId="77777777" w:rsidR="00C070D3" w:rsidRDefault="00C070D3" w:rsidP="004D4A4E">
                  <w:pPr>
                    <w:widowControl w:val="0"/>
                    <w:autoSpaceDE w:val="0"/>
                    <w:autoSpaceDN w:val="0"/>
                    <w:adjustRightInd w:val="0"/>
                    <w:jc w:val="both"/>
                    <w:rPr>
                      <w:rFonts w:ascii="Arial" w:hAnsi="Arial" w:cs="Arial"/>
                      <w:sz w:val="18"/>
                      <w:szCs w:val="18"/>
                    </w:rPr>
                  </w:pPr>
                  <w:bookmarkStart w:id="14" w:name="NTEmpRemUK"/>
                  <w:bookmarkEnd w:id="14"/>
                  <w:r>
                    <w:rPr>
                      <w:rFonts w:ascii="Arial" w:hAnsi="Arial" w:cs="Arial"/>
                      <w:sz w:val="18"/>
                      <w:szCs w:val="18"/>
                    </w:rPr>
                    <w:t>There were no employees during the year.</w:t>
                  </w:r>
                </w:p>
                <w:p w14:paraId="3C279541" w14:textId="77777777" w:rsidR="00C070D3" w:rsidRDefault="00C070D3" w:rsidP="004D4A4E">
                  <w:pPr>
                    <w:widowControl w:val="0"/>
                    <w:autoSpaceDE w:val="0"/>
                    <w:autoSpaceDN w:val="0"/>
                    <w:adjustRightInd w:val="0"/>
                    <w:jc w:val="both"/>
                    <w:rPr>
                      <w:rFonts w:ascii="Arial" w:hAnsi="Arial" w:cs="Arial"/>
                      <w:sz w:val="18"/>
                      <w:szCs w:val="18"/>
                    </w:rPr>
                  </w:pPr>
                </w:p>
                <w:p w14:paraId="5595C03E" w14:textId="77777777" w:rsidR="00C070D3" w:rsidRDefault="00C070D3" w:rsidP="004D4A4E">
                  <w:pPr>
                    <w:widowControl w:val="0"/>
                    <w:autoSpaceDE w:val="0"/>
                    <w:autoSpaceDN w:val="0"/>
                    <w:adjustRightInd w:val="0"/>
                    <w:jc w:val="both"/>
                    <w:rPr>
                      <w:rFonts w:ascii="Arial" w:hAnsi="Arial" w:cs="Arial"/>
                      <w:sz w:val="18"/>
                      <w:szCs w:val="18"/>
                    </w:rPr>
                  </w:pPr>
                  <w:r>
                    <w:rPr>
                      <w:rFonts w:ascii="Arial" w:hAnsi="Arial" w:cs="Arial"/>
                      <w:sz w:val="18"/>
                      <w:szCs w:val="18"/>
                    </w:rPr>
                    <w:t>No members of the board of directors received any remuneration during the year. No director or other person related to the charity had any personal interest in any contract or transaction entered into by the charity during the year.</w:t>
                  </w:r>
                </w:p>
              </w:tc>
            </w:tr>
          </w:tbl>
          <w:p w14:paraId="40B70895" w14:textId="77777777" w:rsidR="00C070D3" w:rsidRDefault="00C070D3" w:rsidP="004D4A4E">
            <w:pPr>
              <w:widowControl w:val="0"/>
              <w:autoSpaceDE w:val="0"/>
              <w:autoSpaceDN w:val="0"/>
              <w:adjustRightInd w:val="0"/>
              <w:rPr>
                <w:rFonts w:ascii="Arial" w:hAnsi="Arial" w:cs="Arial"/>
                <w:sz w:val="2"/>
                <w:szCs w:val="2"/>
              </w:rPr>
            </w:pPr>
          </w:p>
        </w:tc>
      </w:tr>
      <w:tr w:rsidR="00C070D3" w14:paraId="78F397C1" w14:textId="77777777" w:rsidTr="00B01A1F">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6409"/>
              <w:gridCol w:w="1137"/>
              <w:gridCol w:w="1225"/>
            </w:tblGrid>
            <w:tr w:rsidR="00C070D3" w14:paraId="6F4D4355" w14:textId="77777777" w:rsidTr="004D4A4E">
              <w:tc>
                <w:tcPr>
                  <w:tcW w:w="619" w:type="dxa"/>
                  <w:tcMar>
                    <w:right w:w="43" w:type="dxa"/>
                  </w:tcMar>
                </w:tcPr>
                <w:p w14:paraId="16A0EFA6" w14:textId="77777777" w:rsidR="00C070D3" w:rsidRDefault="00C070D3" w:rsidP="004D4A4E">
                  <w:pPr>
                    <w:widowControl w:val="0"/>
                    <w:autoSpaceDE w:val="0"/>
                    <w:autoSpaceDN w:val="0"/>
                    <w:adjustRightInd w:val="0"/>
                    <w:rPr>
                      <w:rFonts w:ascii="Arial" w:hAnsi="Arial" w:cs="Arial"/>
                      <w:sz w:val="18"/>
                      <w:szCs w:val="18"/>
                    </w:rPr>
                  </w:pPr>
                </w:p>
              </w:tc>
              <w:tc>
                <w:tcPr>
                  <w:tcW w:w="6409" w:type="dxa"/>
                  <w:tcMar>
                    <w:right w:w="43" w:type="dxa"/>
                  </w:tcMar>
                </w:tcPr>
                <w:p w14:paraId="3716808E" w14:textId="77777777" w:rsidR="00C070D3" w:rsidRDefault="00C070D3" w:rsidP="004D4A4E">
                  <w:pPr>
                    <w:widowControl w:val="0"/>
                    <w:autoSpaceDE w:val="0"/>
                    <w:autoSpaceDN w:val="0"/>
                    <w:adjustRightInd w:val="0"/>
                    <w:rPr>
                      <w:rFonts w:ascii="Arial" w:hAnsi="Arial" w:cs="Arial"/>
                      <w:sz w:val="18"/>
                      <w:szCs w:val="18"/>
                    </w:rPr>
                  </w:pPr>
                </w:p>
              </w:tc>
              <w:tc>
                <w:tcPr>
                  <w:tcW w:w="1137" w:type="dxa"/>
                  <w:tcMar>
                    <w:right w:w="43" w:type="dxa"/>
                  </w:tcMar>
                </w:tcPr>
                <w:p w14:paraId="754EABD6" w14:textId="77777777" w:rsidR="00C070D3" w:rsidRDefault="00C070D3" w:rsidP="004D4A4E">
                  <w:pPr>
                    <w:widowControl w:val="0"/>
                    <w:autoSpaceDE w:val="0"/>
                    <w:autoSpaceDN w:val="0"/>
                    <w:adjustRightInd w:val="0"/>
                    <w:rPr>
                      <w:rFonts w:ascii="Arial" w:hAnsi="Arial" w:cs="Arial"/>
                      <w:sz w:val="18"/>
                      <w:szCs w:val="18"/>
                    </w:rPr>
                  </w:pPr>
                </w:p>
              </w:tc>
              <w:tc>
                <w:tcPr>
                  <w:tcW w:w="1225" w:type="dxa"/>
                  <w:tcMar>
                    <w:right w:w="43" w:type="dxa"/>
                  </w:tcMar>
                </w:tcPr>
                <w:p w14:paraId="6623324B" w14:textId="77777777" w:rsidR="00C070D3" w:rsidRDefault="00C070D3" w:rsidP="004D4A4E">
                  <w:pPr>
                    <w:widowControl w:val="0"/>
                    <w:autoSpaceDE w:val="0"/>
                    <w:autoSpaceDN w:val="0"/>
                    <w:adjustRightInd w:val="0"/>
                    <w:rPr>
                      <w:rFonts w:ascii="Arial" w:hAnsi="Arial" w:cs="Arial"/>
                      <w:sz w:val="18"/>
                      <w:szCs w:val="18"/>
                    </w:rPr>
                  </w:pPr>
                </w:p>
              </w:tc>
            </w:tr>
            <w:tr w:rsidR="00C070D3" w14:paraId="760FADDC" w14:textId="77777777" w:rsidTr="004D4A4E">
              <w:tc>
                <w:tcPr>
                  <w:tcW w:w="619" w:type="dxa"/>
                  <w:tcMar>
                    <w:right w:w="43" w:type="dxa"/>
                  </w:tcMar>
                </w:tcPr>
                <w:p w14:paraId="021CF6CA" w14:textId="77777777" w:rsidR="00C070D3" w:rsidRDefault="00C070D3" w:rsidP="004D4A4E">
                  <w:pPr>
                    <w:widowControl w:val="0"/>
                    <w:autoSpaceDE w:val="0"/>
                    <w:autoSpaceDN w:val="0"/>
                    <w:adjustRightInd w:val="0"/>
                    <w:rPr>
                      <w:rFonts w:ascii="Arial" w:hAnsi="Arial" w:cs="Arial"/>
                      <w:b/>
                      <w:bCs/>
                      <w:sz w:val="18"/>
                      <w:szCs w:val="18"/>
                    </w:rPr>
                  </w:pPr>
                  <w:r>
                    <w:rPr>
                      <w:rFonts w:ascii="Arial" w:hAnsi="Arial" w:cs="Arial"/>
                      <w:b/>
                      <w:bCs/>
                      <w:sz w:val="18"/>
                      <w:szCs w:val="18"/>
                    </w:rPr>
                    <w:t>8.</w:t>
                  </w:r>
                </w:p>
              </w:tc>
              <w:tc>
                <w:tcPr>
                  <w:tcW w:w="6409" w:type="dxa"/>
                  <w:tcMar>
                    <w:right w:w="43" w:type="dxa"/>
                  </w:tcMar>
                </w:tcPr>
                <w:p w14:paraId="2C344DDE" w14:textId="77777777" w:rsidR="00C070D3" w:rsidRDefault="00C070D3" w:rsidP="004D4A4E">
                  <w:pPr>
                    <w:widowControl w:val="0"/>
                    <w:autoSpaceDE w:val="0"/>
                    <w:autoSpaceDN w:val="0"/>
                    <w:adjustRightInd w:val="0"/>
                    <w:rPr>
                      <w:rFonts w:ascii="Arial" w:hAnsi="Arial" w:cs="Arial"/>
                      <w:b/>
                      <w:bCs/>
                      <w:sz w:val="18"/>
                      <w:szCs w:val="18"/>
                    </w:rPr>
                  </w:pPr>
                  <w:r>
                    <w:rPr>
                      <w:rFonts w:ascii="Arial" w:hAnsi="Arial" w:cs="Arial"/>
                      <w:b/>
                      <w:bCs/>
                      <w:sz w:val="18"/>
                      <w:szCs w:val="18"/>
                    </w:rPr>
                    <w:t>RECEIVABLES</w:t>
                  </w:r>
                </w:p>
              </w:tc>
              <w:tc>
                <w:tcPr>
                  <w:tcW w:w="1137" w:type="dxa"/>
                  <w:tcMar>
                    <w:right w:w="43" w:type="dxa"/>
                  </w:tcMar>
                </w:tcPr>
                <w:p w14:paraId="6D9C171D" w14:textId="77777777" w:rsidR="00C070D3" w:rsidRDefault="00C070D3"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 xml:space="preserve">2019  </w:t>
                  </w:r>
                </w:p>
              </w:tc>
              <w:tc>
                <w:tcPr>
                  <w:tcW w:w="1225" w:type="dxa"/>
                  <w:tcMar>
                    <w:right w:w="43" w:type="dxa"/>
                  </w:tcMar>
                </w:tcPr>
                <w:p w14:paraId="182F9FBC"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2018  </w:t>
                  </w:r>
                </w:p>
              </w:tc>
            </w:tr>
            <w:tr w:rsidR="00C070D3" w14:paraId="6FAA5CDE" w14:textId="77777777" w:rsidTr="004D4A4E">
              <w:tc>
                <w:tcPr>
                  <w:tcW w:w="619" w:type="dxa"/>
                  <w:tcMar>
                    <w:right w:w="43" w:type="dxa"/>
                  </w:tcMar>
                </w:tcPr>
                <w:p w14:paraId="528DC476" w14:textId="77777777" w:rsidR="00C070D3" w:rsidRDefault="00C070D3" w:rsidP="004D4A4E">
                  <w:pPr>
                    <w:widowControl w:val="0"/>
                    <w:autoSpaceDE w:val="0"/>
                    <w:autoSpaceDN w:val="0"/>
                    <w:adjustRightInd w:val="0"/>
                    <w:rPr>
                      <w:rFonts w:ascii="Arial" w:hAnsi="Arial" w:cs="Arial"/>
                      <w:sz w:val="18"/>
                      <w:szCs w:val="18"/>
                    </w:rPr>
                  </w:pPr>
                </w:p>
              </w:tc>
              <w:tc>
                <w:tcPr>
                  <w:tcW w:w="6409" w:type="dxa"/>
                  <w:tcMar>
                    <w:right w:w="43" w:type="dxa"/>
                  </w:tcMar>
                </w:tcPr>
                <w:p w14:paraId="23B6C04E" w14:textId="77777777" w:rsidR="00C070D3" w:rsidRDefault="00C070D3" w:rsidP="004D4A4E">
                  <w:pPr>
                    <w:widowControl w:val="0"/>
                    <w:autoSpaceDE w:val="0"/>
                    <w:autoSpaceDN w:val="0"/>
                    <w:adjustRightInd w:val="0"/>
                    <w:rPr>
                      <w:rFonts w:ascii="Arial" w:hAnsi="Arial" w:cs="Arial"/>
                      <w:sz w:val="18"/>
                      <w:szCs w:val="18"/>
                    </w:rPr>
                  </w:pPr>
                </w:p>
              </w:tc>
              <w:tc>
                <w:tcPr>
                  <w:tcW w:w="1137" w:type="dxa"/>
                  <w:tcMar>
                    <w:right w:w="43" w:type="dxa"/>
                  </w:tcMar>
                </w:tcPr>
                <w:p w14:paraId="34FC3738" w14:textId="77777777" w:rsidR="00C070D3" w:rsidRDefault="00C070D3"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 xml:space="preserve">€  </w:t>
                  </w:r>
                </w:p>
              </w:tc>
              <w:tc>
                <w:tcPr>
                  <w:tcW w:w="1225" w:type="dxa"/>
                  <w:tcMar>
                    <w:right w:w="43" w:type="dxa"/>
                  </w:tcMar>
                </w:tcPr>
                <w:p w14:paraId="4ADF32BD"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r>
            <w:tr w:rsidR="00C070D3" w14:paraId="7BEE6D47" w14:textId="77777777" w:rsidTr="004D4A4E">
              <w:tc>
                <w:tcPr>
                  <w:tcW w:w="619" w:type="dxa"/>
                  <w:tcMar>
                    <w:right w:w="43" w:type="dxa"/>
                  </w:tcMar>
                </w:tcPr>
                <w:p w14:paraId="75B9932D" w14:textId="77777777" w:rsidR="00C070D3" w:rsidRDefault="00C070D3" w:rsidP="004D4A4E">
                  <w:pPr>
                    <w:widowControl w:val="0"/>
                    <w:autoSpaceDE w:val="0"/>
                    <w:autoSpaceDN w:val="0"/>
                    <w:adjustRightInd w:val="0"/>
                    <w:rPr>
                      <w:rFonts w:ascii="Arial" w:hAnsi="Arial" w:cs="Arial"/>
                      <w:sz w:val="18"/>
                      <w:szCs w:val="18"/>
                    </w:rPr>
                  </w:pPr>
                </w:p>
              </w:tc>
              <w:tc>
                <w:tcPr>
                  <w:tcW w:w="8770" w:type="dxa"/>
                  <w:gridSpan w:val="3"/>
                  <w:tcMar>
                    <w:right w:w="43" w:type="dxa"/>
                  </w:tcMar>
                </w:tcPr>
                <w:p w14:paraId="6B502027" w14:textId="77777777" w:rsidR="00C070D3" w:rsidRDefault="00C070D3" w:rsidP="004D4A4E">
                  <w:pPr>
                    <w:widowControl w:val="0"/>
                    <w:autoSpaceDE w:val="0"/>
                    <w:autoSpaceDN w:val="0"/>
                    <w:adjustRightInd w:val="0"/>
                    <w:rPr>
                      <w:rFonts w:ascii="Arial" w:hAnsi="Arial" w:cs="Arial"/>
                      <w:sz w:val="18"/>
                      <w:szCs w:val="18"/>
                    </w:rPr>
                  </w:pPr>
                </w:p>
              </w:tc>
            </w:tr>
            <w:tr w:rsidR="00C070D3" w14:paraId="57E7A25F" w14:textId="77777777" w:rsidTr="004D4A4E">
              <w:tc>
                <w:tcPr>
                  <w:tcW w:w="619" w:type="dxa"/>
                  <w:tcMar>
                    <w:right w:w="43" w:type="dxa"/>
                  </w:tcMar>
                </w:tcPr>
                <w:p w14:paraId="04E33967" w14:textId="77777777" w:rsidR="00C070D3" w:rsidRDefault="00C070D3" w:rsidP="004D4A4E">
                  <w:pPr>
                    <w:widowControl w:val="0"/>
                    <w:autoSpaceDE w:val="0"/>
                    <w:autoSpaceDN w:val="0"/>
                    <w:adjustRightInd w:val="0"/>
                    <w:rPr>
                      <w:rFonts w:ascii="Arial" w:hAnsi="Arial" w:cs="Arial"/>
                      <w:sz w:val="18"/>
                      <w:szCs w:val="18"/>
                    </w:rPr>
                  </w:pPr>
                </w:p>
              </w:tc>
              <w:tc>
                <w:tcPr>
                  <w:tcW w:w="6409" w:type="dxa"/>
                  <w:tcMar>
                    <w:right w:w="43" w:type="dxa"/>
                  </w:tcMar>
                </w:tcPr>
                <w:p w14:paraId="1C1DDA98" w14:textId="77777777" w:rsidR="00C070D3" w:rsidRDefault="00C070D3" w:rsidP="004D4A4E">
                  <w:pPr>
                    <w:widowControl w:val="0"/>
                    <w:autoSpaceDE w:val="0"/>
                    <w:autoSpaceDN w:val="0"/>
                    <w:adjustRightInd w:val="0"/>
                    <w:rPr>
                      <w:rFonts w:ascii="Arial" w:hAnsi="Arial" w:cs="Arial"/>
                      <w:sz w:val="18"/>
                      <w:szCs w:val="18"/>
                    </w:rPr>
                  </w:pPr>
                  <w:r>
                    <w:rPr>
                      <w:rFonts w:ascii="Arial" w:hAnsi="Arial" w:cs="Arial"/>
                      <w:sz w:val="18"/>
                      <w:szCs w:val="18"/>
                    </w:rPr>
                    <w:t>Amounts owed by related parties</w:t>
                  </w:r>
                </w:p>
              </w:tc>
              <w:tc>
                <w:tcPr>
                  <w:tcW w:w="1137" w:type="dxa"/>
                  <w:tcMar>
                    <w:right w:w="43" w:type="dxa"/>
                  </w:tcMar>
                </w:tcPr>
                <w:p w14:paraId="4057B935" w14:textId="77777777" w:rsidR="00C070D3" w:rsidRDefault="00C070D3"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 xml:space="preserve">527  </w:t>
                  </w:r>
                </w:p>
              </w:tc>
              <w:tc>
                <w:tcPr>
                  <w:tcW w:w="1225" w:type="dxa"/>
                  <w:tcMar>
                    <w:right w:w="43" w:type="dxa"/>
                  </w:tcMar>
                </w:tcPr>
                <w:p w14:paraId="006904BE"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17,709  </w:t>
                  </w:r>
                </w:p>
              </w:tc>
            </w:tr>
            <w:tr w:rsidR="00C070D3" w14:paraId="576F0EE1" w14:textId="77777777" w:rsidTr="004D4A4E">
              <w:tc>
                <w:tcPr>
                  <w:tcW w:w="619" w:type="dxa"/>
                  <w:tcMar>
                    <w:right w:w="43" w:type="dxa"/>
                  </w:tcMar>
                </w:tcPr>
                <w:p w14:paraId="6C4CFCF0" w14:textId="77777777" w:rsidR="00C070D3" w:rsidRDefault="00C070D3" w:rsidP="004D4A4E">
                  <w:pPr>
                    <w:widowControl w:val="0"/>
                    <w:autoSpaceDE w:val="0"/>
                    <w:autoSpaceDN w:val="0"/>
                    <w:adjustRightInd w:val="0"/>
                    <w:rPr>
                      <w:rFonts w:ascii="Arial" w:hAnsi="Arial" w:cs="Arial"/>
                      <w:sz w:val="18"/>
                      <w:szCs w:val="18"/>
                    </w:rPr>
                  </w:pPr>
                </w:p>
              </w:tc>
              <w:tc>
                <w:tcPr>
                  <w:tcW w:w="6409" w:type="dxa"/>
                  <w:tcMar>
                    <w:right w:w="43" w:type="dxa"/>
                  </w:tcMar>
                </w:tcPr>
                <w:p w14:paraId="60907706" w14:textId="77777777" w:rsidR="00C070D3" w:rsidRDefault="00C070D3" w:rsidP="004D4A4E">
                  <w:pPr>
                    <w:widowControl w:val="0"/>
                    <w:autoSpaceDE w:val="0"/>
                    <w:autoSpaceDN w:val="0"/>
                    <w:adjustRightInd w:val="0"/>
                    <w:rPr>
                      <w:rFonts w:ascii="Arial" w:hAnsi="Arial" w:cs="Arial"/>
                      <w:sz w:val="18"/>
                      <w:szCs w:val="18"/>
                    </w:rPr>
                  </w:pPr>
                  <w:bookmarkStart w:id="15" w:name="NTDrs"/>
                  <w:bookmarkEnd w:id="15"/>
                </w:p>
              </w:tc>
              <w:tc>
                <w:tcPr>
                  <w:tcW w:w="1137" w:type="dxa"/>
                  <w:tcMar>
                    <w:right w:w="43" w:type="dxa"/>
                  </w:tcMar>
                </w:tcPr>
                <w:p w14:paraId="21331A7E"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c>
                <w:tcPr>
                  <w:tcW w:w="1225" w:type="dxa"/>
                  <w:tcMar>
                    <w:right w:w="43" w:type="dxa"/>
                  </w:tcMar>
                </w:tcPr>
                <w:p w14:paraId="408C0A2C"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r>
          </w:tbl>
          <w:p w14:paraId="5A9A9FDC" w14:textId="77777777" w:rsidR="00C070D3" w:rsidRDefault="00C070D3" w:rsidP="004D4A4E">
            <w:pPr>
              <w:widowControl w:val="0"/>
              <w:autoSpaceDE w:val="0"/>
              <w:autoSpaceDN w:val="0"/>
              <w:adjustRightInd w:val="0"/>
              <w:rPr>
                <w:rFonts w:ascii="Arial" w:hAnsi="Arial" w:cs="Arial"/>
                <w:sz w:val="2"/>
                <w:szCs w:val="2"/>
              </w:rPr>
            </w:pPr>
          </w:p>
        </w:tc>
      </w:tr>
      <w:tr w:rsidR="00C070D3" w14:paraId="7430456B" w14:textId="77777777" w:rsidTr="00B01A1F">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6409"/>
              <w:gridCol w:w="1137"/>
              <w:gridCol w:w="1225"/>
            </w:tblGrid>
            <w:tr w:rsidR="00C070D3" w14:paraId="75288526" w14:textId="77777777" w:rsidTr="004D4A4E">
              <w:tc>
                <w:tcPr>
                  <w:tcW w:w="619" w:type="dxa"/>
                  <w:tcMar>
                    <w:right w:w="43" w:type="dxa"/>
                  </w:tcMar>
                </w:tcPr>
                <w:p w14:paraId="5ED70F53" w14:textId="77777777" w:rsidR="00C070D3" w:rsidRDefault="00C070D3" w:rsidP="004D4A4E">
                  <w:pPr>
                    <w:widowControl w:val="0"/>
                    <w:autoSpaceDE w:val="0"/>
                    <w:autoSpaceDN w:val="0"/>
                    <w:adjustRightInd w:val="0"/>
                    <w:rPr>
                      <w:rFonts w:ascii="Arial" w:hAnsi="Arial" w:cs="Arial"/>
                      <w:sz w:val="18"/>
                      <w:szCs w:val="18"/>
                    </w:rPr>
                  </w:pPr>
                </w:p>
              </w:tc>
              <w:tc>
                <w:tcPr>
                  <w:tcW w:w="6409" w:type="dxa"/>
                  <w:tcMar>
                    <w:right w:w="43" w:type="dxa"/>
                  </w:tcMar>
                </w:tcPr>
                <w:p w14:paraId="7B73D7D0" w14:textId="77777777" w:rsidR="00C070D3" w:rsidRDefault="00C070D3" w:rsidP="004D4A4E">
                  <w:pPr>
                    <w:widowControl w:val="0"/>
                    <w:autoSpaceDE w:val="0"/>
                    <w:autoSpaceDN w:val="0"/>
                    <w:adjustRightInd w:val="0"/>
                    <w:rPr>
                      <w:rFonts w:ascii="Arial" w:hAnsi="Arial" w:cs="Arial"/>
                      <w:sz w:val="18"/>
                      <w:szCs w:val="18"/>
                    </w:rPr>
                  </w:pPr>
                </w:p>
              </w:tc>
              <w:tc>
                <w:tcPr>
                  <w:tcW w:w="1137" w:type="dxa"/>
                  <w:tcMar>
                    <w:right w:w="43" w:type="dxa"/>
                  </w:tcMar>
                </w:tcPr>
                <w:p w14:paraId="262B3FA6" w14:textId="77777777" w:rsidR="00C070D3" w:rsidRDefault="00C070D3" w:rsidP="004D4A4E">
                  <w:pPr>
                    <w:widowControl w:val="0"/>
                    <w:autoSpaceDE w:val="0"/>
                    <w:autoSpaceDN w:val="0"/>
                    <w:adjustRightInd w:val="0"/>
                    <w:rPr>
                      <w:rFonts w:ascii="Arial" w:hAnsi="Arial" w:cs="Arial"/>
                      <w:sz w:val="18"/>
                      <w:szCs w:val="18"/>
                    </w:rPr>
                  </w:pPr>
                </w:p>
              </w:tc>
              <w:tc>
                <w:tcPr>
                  <w:tcW w:w="1225" w:type="dxa"/>
                  <w:tcMar>
                    <w:right w:w="43" w:type="dxa"/>
                  </w:tcMar>
                </w:tcPr>
                <w:p w14:paraId="64358B29" w14:textId="77777777" w:rsidR="00C070D3" w:rsidRDefault="00C070D3" w:rsidP="004D4A4E">
                  <w:pPr>
                    <w:widowControl w:val="0"/>
                    <w:autoSpaceDE w:val="0"/>
                    <w:autoSpaceDN w:val="0"/>
                    <w:adjustRightInd w:val="0"/>
                    <w:rPr>
                      <w:rFonts w:ascii="Arial" w:hAnsi="Arial" w:cs="Arial"/>
                      <w:sz w:val="18"/>
                      <w:szCs w:val="18"/>
                    </w:rPr>
                  </w:pPr>
                </w:p>
              </w:tc>
            </w:tr>
            <w:tr w:rsidR="00C070D3" w14:paraId="44CE9C11" w14:textId="77777777" w:rsidTr="004D4A4E">
              <w:tc>
                <w:tcPr>
                  <w:tcW w:w="619" w:type="dxa"/>
                  <w:tcMar>
                    <w:right w:w="43" w:type="dxa"/>
                  </w:tcMar>
                </w:tcPr>
                <w:p w14:paraId="2E88FA2B" w14:textId="77777777" w:rsidR="00C070D3" w:rsidRDefault="00C070D3" w:rsidP="004D4A4E">
                  <w:pPr>
                    <w:widowControl w:val="0"/>
                    <w:autoSpaceDE w:val="0"/>
                    <w:autoSpaceDN w:val="0"/>
                    <w:adjustRightInd w:val="0"/>
                    <w:rPr>
                      <w:rFonts w:ascii="Arial" w:hAnsi="Arial" w:cs="Arial"/>
                      <w:b/>
                      <w:bCs/>
                      <w:sz w:val="18"/>
                      <w:szCs w:val="18"/>
                    </w:rPr>
                  </w:pPr>
                  <w:r>
                    <w:rPr>
                      <w:rFonts w:ascii="Arial" w:hAnsi="Arial" w:cs="Arial"/>
                      <w:b/>
                      <w:bCs/>
                      <w:sz w:val="18"/>
                      <w:szCs w:val="18"/>
                    </w:rPr>
                    <w:t>9.</w:t>
                  </w:r>
                </w:p>
              </w:tc>
              <w:tc>
                <w:tcPr>
                  <w:tcW w:w="6409" w:type="dxa"/>
                  <w:tcMar>
                    <w:right w:w="43" w:type="dxa"/>
                  </w:tcMar>
                </w:tcPr>
                <w:p w14:paraId="57F204BC" w14:textId="77777777" w:rsidR="00C070D3" w:rsidRDefault="00C070D3" w:rsidP="004D4A4E">
                  <w:pPr>
                    <w:widowControl w:val="0"/>
                    <w:autoSpaceDE w:val="0"/>
                    <w:autoSpaceDN w:val="0"/>
                    <w:adjustRightInd w:val="0"/>
                    <w:rPr>
                      <w:rFonts w:ascii="Arial" w:hAnsi="Arial" w:cs="Arial"/>
                      <w:b/>
                      <w:bCs/>
                      <w:sz w:val="18"/>
                      <w:szCs w:val="18"/>
                    </w:rPr>
                  </w:pPr>
                  <w:r>
                    <w:rPr>
                      <w:rFonts w:ascii="Arial" w:hAnsi="Arial" w:cs="Arial"/>
                      <w:b/>
                      <w:bCs/>
                      <w:sz w:val="18"/>
                      <w:szCs w:val="18"/>
                    </w:rPr>
                    <w:t>PAYABLES</w:t>
                  </w:r>
                </w:p>
              </w:tc>
              <w:tc>
                <w:tcPr>
                  <w:tcW w:w="1137" w:type="dxa"/>
                  <w:tcMar>
                    <w:right w:w="43" w:type="dxa"/>
                  </w:tcMar>
                </w:tcPr>
                <w:p w14:paraId="7AAC7437" w14:textId="77777777" w:rsidR="00C070D3" w:rsidRDefault="00C070D3"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 xml:space="preserve">2019  </w:t>
                  </w:r>
                </w:p>
              </w:tc>
              <w:tc>
                <w:tcPr>
                  <w:tcW w:w="1225" w:type="dxa"/>
                  <w:tcMar>
                    <w:right w:w="43" w:type="dxa"/>
                  </w:tcMar>
                </w:tcPr>
                <w:p w14:paraId="44F34C9A"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2018  </w:t>
                  </w:r>
                </w:p>
              </w:tc>
            </w:tr>
            <w:tr w:rsidR="00C070D3" w14:paraId="6ED6E541" w14:textId="77777777" w:rsidTr="004D4A4E">
              <w:tc>
                <w:tcPr>
                  <w:tcW w:w="619" w:type="dxa"/>
                  <w:tcMar>
                    <w:right w:w="43" w:type="dxa"/>
                  </w:tcMar>
                </w:tcPr>
                <w:p w14:paraId="45461623" w14:textId="77777777" w:rsidR="00C070D3" w:rsidRDefault="00C070D3" w:rsidP="004D4A4E">
                  <w:pPr>
                    <w:widowControl w:val="0"/>
                    <w:autoSpaceDE w:val="0"/>
                    <w:autoSpaceDN w:val="0"/>
                    <w:adjustRightInd w:val="0"/>
                    <w:rPr>
                      <w:rFonts w:ascii="Arial" w:hAnsi="Arial" w:cs="Arial"/>
                      <w:sz w:val="18"/>
                      <w:szCs w:val="18"/>
                    </w:rPr>
                  </w:pPr>
                </w:p>
              </w:tc>
              <w:tc>
                <w:tcPr>
                  <w:tcW w:w="6409" w:type="dxa"/>
                  <w:tcMar>
                    <w:right w:w="43" w:type="dxa"/>
                  </w:tcMar>
                </w:tcPr>
                <w:p w14:paraId="2CCC0E03" w14:textId="77777777" w:rsidR="00C070D3" w:rsidRDefault="00C070D3" w:rsidP="004D4A4E">
                  <w:pPr>
                    <w:widowControl w:val="0"/>
                    <w:autoSpaceDE w:val="0"/>
                    <w:autoSpaceDN w:val="0"/>
                    <w:adjustRightInd w:val="0"/>
                    <w:rPr>
                      <w:rFonts w:ascii="Arial" w:hAnsi="Arial" w:cs="Arial"/>
                      <w:b/>
                      <w:bCs/>
                      <w:sz w:val="18"/>
                      <w:szCs w:val="18"/>
                    </w:rPr>
                  </w:pPr>
                  <w:r>
                    <w:rPr>
                      <w:rFonts w:ascii="Arial" w:hAnsi="Arial" w:cs="Arial"/>
                      <w:b/>
                      <w:bCs/>
                      <w:sz w:val="18"/>
                      <w:szCs w:val="18"/>
                    </w:rPr>
                    <w:t>Amounts falling due within one year</w:t>
                  </w:r>
                </w:p>
              </w:tc>
              <w:tc>
                <w:tcPr>
                  <w:tcW w:w="1137" w:type="dxa"/>
                  <w:tcMar>
                    <w:right w:w="43" w:type="dxa"/>
                  </w:tcMar>
                </w:tcPr>
                <w:p w14:paraId="2B426601" w14:textId="77777777" w:rsidR="00C070D3" w:rsidRDefault="00C070D3"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 xml:space="preserve">€  </w:t>
                  </w:r>
                </w:p>
              </w:tc>
              <w:tc>
                <w:tcPr>
                  <w:tcW w:w="1225" w:type="dxa"/>
                  <w:tcMar>
                    <w:right w:w="43" w:type="dxa"/>
                  </w:tcMar>
                </w:tcPr>
                <w:p w14:paraId="2D4FF0D5"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r>
            <w:tr w:rsidR="00C070D3" w14:paraId="6E9FEA5F" w14:textId="77777777" w:rsidTr="004D4A4E">
              <w:tc>
                <w:tcPr>
                  <w:tcW w:w="619" w:type="dxa"/>
                  <w:tcMar>
                    <w:right w:w="43" w:type="dxa"/>
                  </w:tcMar>
                </w:tcPr>
                <w:p w14:paraId="4525F290" w14:textId="77777777" w:rsidR="00C070D3" w:rsidRDefault="00C070D3" w:rsidP="004D4A4E">
                  <w:pPr>
                    <w:widowControl w:val="0"/>
                    <w:autoSpaceDE w:val="0"/>
                    <w:autoSpaceDN w:val="0"/>
                    <w:adjustRightInd w:val="0"/>
                    <w:rPr>
                      <w:rFonts w:ascii="Arial" w:hAnsi="Arial" w:cs="Arial"/>
                      <w:sz w:val="18"/>
                      <w:szCs w:val="18"/>
                    </w:rPr>
                  </w:pPr>
                </w:p>
              </w:tc>
              <w:tc>
                <w:tcPr>
                  <w:tcW w:w="8770" w:type="dxa"/>
                  <w:gridSpan w:val="3"/>
                  <w:tcMar>
                    <w:right w:w="43" w:type="dxa"/>
                  </w:tcMar>
                </w:tcPr>
                <w:p w14:paraId="5BD75334" w14:textId="77777777" w:rsidR="00C070D3" w:rsidRDefault="00C070D3" w:rsidP="004D4A4E">
                  <w:pPr>
                    <w:widowControl w:val="0"/>
                    <w:autoSpaceDE w:val="0"/>
                    <w:autoSpaceDN w:val="0"/>
                    <w:adjustRightInd w:val="0"/>
                    <w:rPr>
                      <w:rFonts w:ascii="Arial" w:hAnsi="Arial" w:cs="Arial"/>
                      <w:sz w:val="18"/>
                      <w:szCs w:val="18"/>
                    </w:rPr>
                  </w:pPr>
                </w:p>
              </w:tc>
            </w:tr>
            <w:tr w:rsidR="00C070D3" w14:paraId="43B02587" w14:textId="77777777" w:rsidTr="004D4A4E">
              <w:tc>
                <w:tcPr>
                  <w:tcW w:w="619" w:type="dxa"/>
                  <w:tcMar>
                    <w:right w:w="43" w:type="dxa"/>
                  </w:tcMar>
                </w:tcPr>
                <w:p w14:paraId="07EF41B7" w14:textId="77777777" w:rsidR="00C070D3" w:rsidRDefault="00C070D3" w:rsidP="004D4A4E">
                  <w:pPr>
                    <w:widowControl w:val="0"/>
                    <w:autoSpaceDE w:val="0"/>
                    <w:autoSpaceDN w:val="0"/>
                    <w:adjustRightInd w:val="0"/>
                    <w:rPr>
                      <w:rFonts w:ascii="Arial" w:hAnsi="Arial" w:cs="Arial"/>
                      <w:sz w:val="18"/>
                      <w:szCs w:val="18"/>
                    </w:rPr>
                  </w:pPr>
                </w:p>
              </w:tc>
              <w:tc>
                <w:tcPr>
                  <w:tcW w:w="6409" w:type="dxa"/>
                  <w:tcMar>
                    <w:right w:w="43" w:type="dxa"/>
                  </w:tcMar>
                </w:tcPr>
                <w:p w14:paraId="00B8BF0F" w14:textId="77777777" w:rsidR="00C070D3" w:rsidRDefault="00C070D3" w:rsidP="004D4A4E">
                  <w:pPr>
                    <w:widowControl w:val="0"/>
                    <w:autoSpaceDE w:val="0"/>
                    <w:autoSpaceDN w:val="0"/>
                    <w:adjustRightInd w:val="0"/>
                    <w:rPr>
                      <w:rFonts w:ascii="Arial" w:hAnsi="Arial" w:cs="Arial"/>
                      <w:sz w:val="18"/>
                      <w:szCs w:val="18"/>
                    </w:rPr>
                  </w:pPr>
                  <w:r>
                    <w:rPr>
                      <w:rFonts w:ascii="Arial" w:hAnsi="Arial" w:cs="Arial"/>
                      <w:sz w:val="18"/>
                      <w:szCs w:val="18"/>
                    </w:rPr>
                    <w:t>Amounts owed to related parties</w:t>
                  </w:r>
                </w:p>
              </w:tc>
              <w:tc>
                <w:tcPr>
                  <w:tcW w:w="1137" w:type="dxa"/>
                  <w:tcMar>
                    <w:right w:w="43" w:type="dxa"/>
                  </w:tcMar>
                </w:tcPr>
                <w:p w14:paraId="4A86510E" w14:textId="77777777" w:rsidR="00C070D3" w:rsidRDefault="00C070D3"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 xml:space="preserve">-  </w:t>
                  </w:r>
                </w:p>
              </w:tc>
              <w:tc>
                <w:tcPr>
                  <w:tcW w:w="1225" w:type="dxa"/>
                  <w:tcMar>
                    <w:right w:w="43" w:type="dxa"/>
                  </w:tcMar>
                </w:tcPr>
                <w:p w14:paraId="1DE05F2E"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7,427  </w:t>
                  </w:r>
                </w:p>
              </w:tc>
            </w:tr>
            <w:tr w:rsidR="00C070D3" w14:paraId="0D1C7189" w14:textId="77777777" w:rsidTr="004D4A4E">
              <w:tc>
                <w:tcPr>
                  <w:tcW w:w="619" w:type="dxa"/>
                  <w:tcMar>
                    <w:right w:w="43" w:type="dxa"/>
                  </w:tcMar>
                </w:tcPr>
                <w:p w14:paraId="579C8043" w14:textId="77777777" w:rsidR="00C070D3" w:rsidRDefault="00C070D3" w:rsidP="004D4A4E">
                  <w:pPr>
                    <w:widowControl w:val="0"/>
                    <w:autoSpaceDE w:val="0"/>
                    <w:autoSpaceDN w:val="0"/>
                    <w:adjustRightInd w:val="0"/>
                    <w:rPr>
                      <w:rFonts w:ascii="Arial" w:hAnsi="Arial" w:cs="Arial"/>
                      <w:sz w:val="18"/>
                      <w:szCs w:val="18"/>
                    </w:rPr>
                  </w:pPr>
                </w:p>
              </w:tc>
              <w:tc>
                <w:tcPr>
                  <w:tcW w:w="6409" w:type="dxa"/>
                  <w:tcMar>
                    <w:right w:w="43" w:type="dxa"/>
                  </w:tcMar>
                </w:tcPr>
                <w:p w14:paraId="29F16A79" w14:textId="77777777" w:rsidR="00C070D3" w:rsidRDefault="00C070D3" w:rsidP="004D4A4E">
                  <w:pPr>
                    <w:widowControl w:val="0"/>
                    <w:autoSpaceDE w:val="0"/>
                    <w:autoSpaceDN w:val="0"/>
                    <w:adjustRightInd w:val="0"/>
                    <w:rPr>
                      <w:rFonts w:ascii="Arial" w:hAnsi="Arial" w:cs="Arial"/>
                      <w:sz w:val="18"/>
                      <w:szCs w:val="18"/>
                    </w:rPr>
                  </w:pPr>
                  <w:r>
                    <w:rPr>
                      <w:rFonts w:ascii="Arial" w:hAnsi="Arial" w:cs="Arial"/>
                      <w:sz w:val="18"/>
                      <w:szCs w:val="18"/>
                    </w:rPr>
                    <w:t>Other payables</w:t>
                  </w:r>
                </w:p>
              </w:tc>
              <w:tc>
                <w:tcPr>
                  <w:tcW w:w="1137" w:type="dxa"/>
                  <w:tcMar>
                    <w:right w:w="43" w:type="dxa"/>
                  </w:tcMar>
                </w:tcPr>
                <w:p w14:paraId="2D8E7F85" w14:textId="77777777" w:rsidR="00C070D3" w:rsidRDefault="00C070D3"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 xml:space="preserve">-  </w:t>
                  </w:r>
                </w:p>
              </w:tc>
              <w:tc>
                <w:tcPr>
                  <w:tcW w:w="1225" w:type="dxa"/>
                  <w:tcMar>
                    <w:right w:w="43" w:type="dxa"/>
                  </w:tcMar>
                </w:tcPr>
                <w:p w14:paraId="4EBEE9CE"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5,252  </w:t>
                  </w:r>
                </w:p>
              </w:tc>
            </w:tr>
            <w:tr w:rsidR="00C070D3" w14:paraId="5FDDDC51" w14:textId="77777777" w:rsidTr="004D4A4E">
              <w:tc>
                <w:tcPr>
                  <w:tcW w:w="619" w:type="dxa"/>
                  <w:tcMar>
                    <w:right w:w="43" w:type="dxa"/>
                  </w:tcMar>
                </w:tcPr>
                <w:p w14:paraId="173C4540" w14:textId="77777777" w:rsidR="00C070D3" w:rsidRDefault="00C070D3" w:rsidP="004D4A4E">
                  <w:pPr>
                    <w:widowControl w:val="0"/>
                    <w:autoSpaceDE w:val="0"/>
                    <w:autoSpaceDN w:val="0"/>
                    <w:adjustRightInd w:val="0"/>
                    <w:rPr>
                      <w:rFonts w:ascii="Arial" w:hAnsi="Arial" w:cs="Arial"/>
                      <w:sz w:val="18"/>
                      <w:szCs w:val="18"/>
                    </w:rPr>
                  </w:pPr>
                </w:p>
              </w:tc>
              <w:tc>
                <w:tcPr>
                  <w:tcW w:w="6409" w:type="dxa"/>
                  <w:tcMar>
                    <w:right w:w="43" w:type="dxa"/>
                  </w:tcMar>
                </w:tcPr>
                <w:p w14:paraId="7E396FBA" w14:textId="77777777" w:rsidR="00C070D3" w:rsidRDefault="00C070D3" w:rsidP="004D4A4E">
                  <w:pPr>
                    <w:widowControl w:val="0"/>
                    <w:autoSpaceDE w:val="0"/>
                    <w:autoSpaceDN w:val="0"/>
                    <w:adjustRightInd w:val="0"/>
                    <w:rPr>
                      <w:rFonts w:ascii="Arial" w:hAnsi="Arial" w:cs="Arial"/>
                      <w:sz w:val="18"/>
                      <w:szCs w:val="18"/>
                    </w:rPr>
                  </w:pPr>
                  <w:r>
                    <w:rPr>
                      <w:rFonts w:ascii="Arial" w:hAnsi="Arial" w:cs="Arial"/>
                      <w:sz w:val="18"/>
                      <w:szCs w:val="18"/>
                    </w:rPr>
                    <w:t>Accruals</w:t>
                  </w:r>
                </w:p>
              </w:tc>
              <w:tc>
                <w:tcPr>
                  <w:tcW w:w="1137" w:type="dxa"/>
                  <w:tcMar>
                    <w:right w:w="43" w:type="dxa"/>
                  </w:tcMar>
                </w:tcPr>
                <w:p w14:paraId="7C803DB5" w14:textId="77777777" w:rsidR="00C070D3" w:rsidRDefault="00C070D3"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 xml:space="preserve">2,030  </w:t>
                  </w:r>
                </w:p>
              </w:tc>
              <w:tc>
                <w:tcPr>
                  <w:tcW w:w="1225" w:type="dxa"/>
                  <w:tcMar>
                    <w:right w:w="43" w:type="dxa"/>
                  </w:tcMar>
                </w:tcPr>
                <w:p w14:paraId="5ECC54CB"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2,030  </w:t>
                  </w:r>
                </w:p>
              </w:tc>
            </w:tr>
            <w:tr w:rsidR="00C070D3" w14:paraId="4B8B137B" w14:textId="77777777" w:rsidTr="004D4A4E">
              <w:tc>
                <w:tcPr>
                  <w:tcW w:w="619" w:type="dxa"/>
                  <w:tcMar>
                    <w:right w:w="43" w:type="dxa"/>
                  </w:tcMar>
                </w:tcPr>
                <w:p w14:paraId="5D59F0D5" w14:textId="77777777" w:rsidR="00C070D3" w:rsidRDefault="00C070D3" w:rsidP="004D4A4E">
                  <w:pPr>
                    <w:widowControl w:val="0"/>
                    <w:autoSpaceDE w:val="0"/>
                    <w:autoSpaceDN w:val="0"/>
                    <w:adjustRightInd w:val="0"/>
                    <w:rPr>
                      <w:rFonts w:ascii="Arial" w:hAnsi="Arial" w:cs="Arial"/>
                      <w:sz w:val="18"/>
                      <w:szCs w:val="18"/>
                    </w:rPr>
                  </w:pPr>
                </w:p>
              </w:tc>
              <w:tc>
                <w:tcPr>
                  <w:tcW w:w="6409" w:type="dxa"/>
                  <w:tcMar>
                    <w:right w:w="43" w:type="dxa"/>
                  </w:tcMar>
                </w:tcPr>
                <w:p w14:paraId="5E78FA50" w14:textId="77777777" w:rsidR="00C070D3" w:rsidRDefault="00C070D3" w:rsidP="004D4A4E">
                  <w:pPr>
                    <w:widowControl w:val="0"/>
                    <w:autoSpaceDE w:val="0"/>
                    <w:autoSpaceDN w:val="0"/>
                    <w:adjustRightInd w:val="0"/>
                    <w:rPr>
                      <w:rFonts w:ascii="Arial" w:hAnsi="Arial" w:cs="Arial"/>
                      <w:sz w:val="18"/>
                      <w:szCs w:val="18"/>
                    </w:rPr>
                  </w:pPr>
                </w:p>
              </w:tc>
              <w:tc>
                <w:tcPr>
                  <w:tcW w:w="1137" w:type="dxa"/>
                  <w:tcMar>
                    <w:right w:w="43" w:type="dxa"/>
                  </w:tcMar>
                </w:tcPr>
                <w:p w14:paraId="6227AE38"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c>
                <w:tcPr>
                  <w:tcW w:w="1225" w:type="dxa"/>
                  <w:tcMar>
                    <w:right w:w="43" w:type="dxa"/>
                  </w:tcMar>
                </w:tcPr>
                <w:p w14:paraId="27538E69"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r>
            <w:tr w:rsidR="00C070D3" w14:paraId="682946E5" w14:textId="77777777" w:rsidTr="004D4A4E">
              <w:tc>
                <w:tcPr>
                  <w:tcW w:w="619" w:type="dxa"/>
                  <w:tcMar>
                    <w:right w:w="43" w:type="dxa"/>
                  </w:tcMar>
                </w:tcPr>
                <w:p w14:paraId="31773E82" w14:textId="77777777" w:rsidR="00C070D3" w:rsidRDefault="00C070D3" w:rsidP="004D4A4E">
                  <w:pPr>
                    <w:widowControl w:val="0"/>
                    <w:autoSpaceDE w:val="0"/>
                    <w:autoSpaceDN w:val="0"/>
                    <w:adjustRightInd w:val="0"/>
                    <w:rPr>
                      <w:rFonts w:ascii="Arial" w:hAnsi="Arial" w:cs="Arial"/>
                      <w:sz w:val="18"/>
                      <w:szCs w:val="18"/>
                    </w:rPr>
                  </w:pPr>
                </w:p>
              </w:tc>
              <w:tc>
                <w:tcPr>
                  <w:tcW w:w="6409" w:type="dxa"/>
                  <w:tcMar>
                    <w:right w:w="43" w:type="dxa"/>
                  </w:tcMar>
                </w:tcPr>
                <w:p w14:paraId="46A5DF7C" w14:textId="77777777" w:rsidR="00C070D3" w:rsidRDefault="00C070D3" w:rsidP="004D4A4E">
                  <w:pPr>
                    <w:widowControl w:val="0"/>
                    <w:autoSpaceDE w:val="0"/>
                    <w:autoSpaceDN w:val="0"/>
                    <w:adjustRightInd w:val="0"/>
                    <w:rPr>
                      <w:rFonts w:ascii="Arial" w:hAnsi="Arial" w:cs="Arial"/>
                      <w:sz w:val="18"/>
                      <w:szCs w:val="18"/>
                    </w:rPr>
                  </w:pPr>
                </w:p>
              </w:tc>
              <w:tc>
                <w:tcPr>
                  <w:tcW w:w="1137" w:type="dxa"/>
                  <w:tcMar>
                    <w:right w:w="43" w:type="dxa"/>
                  </w:tcMar>
                </w:tcPr>
                <w:p w14:paraId="647B8537" w14:textId="77777777" w:rsidR="00C070D3" w:rsidRDefault="00C070D3"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 xml:space="preserve">2,030  </w:t>
                  </w:r>
                </w:p>
              </w:tc>
              <w:tc>
                <w:tcPr>
                  <w:tcW w:w="1225" w:type="dxa"/>
                  <w:tcMar>
                    <w:right w:w="43" w:type="dxa"/>
                  </w:tcMar>
                </w:tcPr>
                <w:p w14:paraId="71B281C5"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14,709  </w:t>
                  </w:r>
                </w:p>
              </w:tc>
            </w:tr>
            <w:tr w:rsidR="00C070D3" w14:paraId="29258F81" w14:textId="77777777" w:rsidTr="004D4A4E">
              <w:tc>
                <w:tcPr>
                  <w:tcW w:w="619" w:type="dxa"/>
                  <w:tcMar>
                    <w:right w:w="43" w:type="dxa"/>
                  </w:tcMar>
                </w:tcPr>
                <w:p w14:paraId="1291A16D" w14:textId="77777777" w:rsidR="00C070D3" w:rsidRDefault="00C070D3" w:rsidP="004D4A4E">
                  <w:pPr>
                    <w:widowControl w:val="0"/>
                    <w:autoSpaceDE w:val="0"/>
                    <w:autoSpaceDN w:val="0"/>
                    <w:adjustRightInd w:val="0"/>
                    <w:rPr>
                      <w:rFonts w:ascii="Arial" w:hAnsi="Arial" w:cs="Arial"/>
                      <w:sz w:val="18"/>
                      <w:szCs w:val="18"/>
                    </w:rPr>
                  </w:pPr>
                </w:p>
              </w:tc>
              <w:tc>
                <w:tcPr>
                  <w:tcW w:w="6409" w:type="dxa"/>
                  <w:tcMar>
                    <w:right w:w="43" w:type="dxa"/>
                  </w:tcMar>
                </w:tcPr>
                <w:p w14:paraId="77EA8B17" w14:textId="77777777" w:rsidR="00C070D3" w:rsidRDefault="00C070D3" w:rsidP="004D4A4E">
                  <w:pPr>
                    <w:widowControl w:val="0"/>
                    <w:autoSpaceDE w:val="0"/>
                    <w:autoSpaceDN w:val="0"/>
                    <w:adjustRightInd w:val="0"/>
                    <w:rPr>
                      <w:rFonts w:ascii="Arial" w:hAnsi="Arial" w:cs="Arial"/>
                      <w:sz w:val="18"/>
                      <w:szCs w:val="18"/>
                    </w:rPr>
                  </w:pPr>
                  <w:bookmarkStart w:id="16" w:name="NTCr"/>
                  <w:bookmarkEnd w:id="16"/>
                </w:p>
              </w:tc>
              <w:tc>
                <w:tcPr>
                  <w:tcW w:w="1137" w:type="dxa"/>
                  <w:tcMar>
                    <w:right w:w="43" w:type="dxa"/>
                  </w:tcMar>
                </w:tcPr>
                <w:p w14:paraId="7BE6EFE8"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c>
                <w:tcPr>
                  <w:tcW w:w="1225" w:type="dxa"/>
                  <w:tcMar>
                    <w:right w:w="43" w:type="dxa"/>
                  </w:tcMar>
                </w:tcPr>
                <w:p w14:paraId="658E8F8A"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r>
          </w:tbl>
          <w:p w14:paraId="20FF10B2" w14:textId="77777777" w:rsidR="00C070D3" w:rsidRDefault="00C070D3" w:rsidP="004D4A4E">
            <w:pPr>
              <w:widowControl w:val="0"/>
              <w:autoSpaceDE w:val="0"/>
              <w:autoSpaceDN w:val="0"/>
              <w:adjustRightInd w:val="0"/>
              <w:rPr>
                <w:rFonts w:ascii="Arial" w:hAnsi="Arial" w:cs="Arial"/>
                <w:sz w:val="2"/>
                <w:szCs w:val="2"/>
              </w:rPr>
            </w:pPr>
          </w:p>
        </w:tc>
      </w:tr>
      <w:tr w:rsidR="00C070D3" w14:paraId="15B74DA8" w14:textId="77777777" w:rsidTr="00B01A1F">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8771"/>
            </w:tblGrid>
            <w:tr w:rsidR="00C070D3" w14:paraId="471505B5" w14:textId="77777777" w:rsidTr="004D4A4E">
              <w:tc>
                <w:tcPr>
                  <w:tcW w:w="619" w:type="dxa"/>
                  <w:tcMar>
                    <w:right w:w="43" w:type="dxa"/>
                  </w:tcMar>
                </w:tcPr>
                <w:p w14:paraId="7AE40205" w14:textId="77777777" w:rsidR="00C070D3" w:rsidRDefault="00C070D3" w:rsidP="004D4A4E">
                  <w:pPr>
                    <w:widowControl w:val="0"/>
                    <w:autoSpaceDE w:val="0"/>
                    <w:autoSpaceDN w:val="0"/>
                    <w:adjustRightInd w:val="0"/>
                    <w:rPr>
                      <w:rFonts w:ascii="Arial" w:hAnsi="Arial" w:cs="Arial"/>
                      <w:sz w:val="18"/>
                      <w:szCs w:val="18"/>
                    </w:rPr>
                  </w:pPr>
                </w:p>
              </w:tc>
              <w:tc>
                <w:tcPr>
                  <w:tcW w:w="8771" w:type="dxa"/>
                  <w:tcMar>
                    <w:right w:w="43" w:type="dxa"/>
                  </w:tcMar>
                </w:tcPr>
                <w:p w14:paraId="182E663E" w14:textId="77777777" w:rsidR="00C070D3" w:rsidRDefault="00C070D3" w:rsidP="004D4A4E">
                  <w:pPr>
                    <w:widowControl w:val="0"/>
                    <w:autoSpaceDE w:val="0"/>
                    <w:autoSpaceDN w:val="0"/>
                    <w:adjustRightInd w:val="0"/>
                    <w:rPr>
                      <w:rFonts w:ascii="Arial" w:hAnsi="Arial" w:cs="Arial"/>
                      <w:sz w:val="18"/>
                      <w:szCs w:val="18"/>
                    </w:rPr>
                  </w:pPr>
                </w:p>
              </w:tc>
            </w:tr>
            <w:tr w:rsidR="00C070D3" w14:paraId="79EC2691" w14:textId="77777777" w:rsidTr="004D4A4E">
              <w:tc>
                <w:tcPr>
                  <w:tcW w:w="619" w:type="dxa"/>
                  <w:tcMar>
                    <w:right w:w="43" w:type="dxa"/>
                  </w:tcMar>
                </w:tcPr>
                <w:p w14:paraId="0C88B88A" w14:textId="77777777" w:rsidR="00C070D3" w:rsidRDefault="00C070D3" w:rsidP="004D4A4E">
                  <w:pPr>
                    <w:widowControl w:val="0"/>
                    <w:autoSpaceDE w:val="0"/>
                    <w:autoSpaceDN w:val="0"/>
                    <w:adjustRightInd w:val="0"/>
                    <w:rPr>
                      <w:rFonts w:ascii="Arial" w:hAnsi="Arial" w:cs="Arial"/>
                      <w:b/>
                      <w:bCs/>
                      <w:sz w:val="18"/>
                      <w:szCs w:val="18"/>
                    </w:rPr>
                  </w:pPr>
                  <w:r>
                    <w:rPr>
                      <w:rFonts w:ascii="Arial" w:hAnsi="Arial" w:cs="Arial"/>
                      <w:b/>
                      <w:bCs/>
                      <w:sz w:val="18"/>
                      <w:szCs w:val="18"/>
                    </w:rPr>
                    <w:t>10.</w:t>
                  </w:r>
                </w:p>
              </w:tc>
              <w:tc>
                <w:tcPr>
                  <w:tcW w:w="8770" w:type="dxa"/>
                  <w:tcMar>
                    <w:right w:w="43" w:type="dxa"/>
                  </w:tcMar>
                </w:tcPr>
                <w:p w14:paraId="741C3A0E" w14:textId="77777777" w:rsidR="00C070D3" w:rsidRDefault="00C070D3" w:rsidP="004D4A4E">
                  <w:pPr>
                    <w:widowControl w:val="0"/>
                    <w:autoSpaceDE w:val="0"/>
                    <w:autoSpaceDN w:val="0"/>
                    <w:adjustRightInd w:val="0"/>
                    <w:rPr>
                      <w:rFonts w:ascii="Arial" w:hAnsi="Arial" w:cs="Arial"/>
                      <w:b/>
                      <w:bCs/>
                      <w:sz w:val="18"/>
                      <w:szCs w:val="18"/>
                    </w:rPr>
                  </w:pPr>
                  <w:r>
                    <w:rPr>
                      <w:rFonts w:ascii="Arial" w:hAnsi="Arial" w:cs="Arial"/>
                      <w:b/>
                      <w:bCs/>
                      <w:sz w:val="18"/>
                      <w:szCs w:val="18"/>
                    </w:rPr>
                    <w:t>STATUS</w:t>
                  </w:r>
                </w:p>
              </w:tc>
            </w:tr>
            <w:tr w:rsidR="00C070D3" w14:paraId="0FD50738" w14:textId="77777777" w:rsidTr="004D4A4E">
              <w:tc>
                <w:tcPr>
                  <w:tcW w:w="619" w:type="dxa"/>
                  <w:tcMar>
                    <w:right w:w="43" w:type="dxa"/>
                  </w:tcMar>
                </w:tcPr>
                <w:p w14:paraId="73906FB3" w14:textId="77777777" w:rsidR="00C070D3" w:rsidRDefault="00C070D3" w:rsidP="004D4A4E">
                  <w:pPr>
                    <w:widowControl w:val="0"/>
                    <w:autoSpaceDE w:val="0"/>
                    <w:autoSpaceDN w:val="0"/>
                    <w:adjustRightInd w:val="0"/>
                    <w:rPr>
                      <w:rFonts w:ascii="Arial" w:hAnsi="Arial" w:cs="Arial"/>
                      <w:sz w:val="18"/>
                      <w:szCs w:val="18"/>
                    </w:rPr>
                  </w:pPr>
                </w:p>
              </w:tc>
              <w:tc>
                <w:tcPr>
                  <w:tcW w:w="8770" w:type="dxa"/>
                  <w:tcMar>
                    <w:right w:w="43" w:type="dxa"/>
                  </w:tcMar>
                </w:tcPr>
                <w:p w14:paraId="071A1CF1" w14:textId="77777777" w:rsidR="00C070D3" w:rsidRDefault="00C070D3" w:rsidP="004D4A4E">
                  <w:pPr>
                    <w:widowControl w:val="0"/>
                    <w:autoSpaceDE w:val="0"/>
                    <w:autoSpaceDN w:val="0"/>
                    <w:adjustRightInd w:val="0"/>
                    <w:rPr>
                      <w:rFonts w:ascii="Arial" w:hAnsi="Arial" w:cs="Arial"/>
                      <w:sz w:val="18"/>
                      <w:szCs w:val="18"/>
                    </w:rPr>
                  </w:pPr>
                </w:p>
              </w:tc>
            </w:tr>
            <w:tr w:rsidR="00C070D3" w14:paraId="2C534064" w14:textId="77777777" w:rsidTr="004D4A4E">
              <w:tc>
                <w:tcPr>
                  <w:tcW w:w="619" w:type="dxa"/>
                  <w:tcMar>
                    <w:right w:w="43" w:type="dxa"/>
                  </w:tcMar>
                </w:tcPr>
                <w:p w14:paraId="7A82B5A0" w14:textId="77777777" w:rsidR="00C070D3" w:rsidRDefault="00C070D3" w:rsidP="004D4A4E">
                  <w:pPr>
                    <w:widowControl w:val="0"/>
                    <w:autoSpaceDE w:val="0"/>
                    <w:autoSpaceDN w:val="0"/>
                    <w:adjustRightInd w:val="0"/>
                    <w:jc w:val="both"/>
                    <w:rPr>
                      <w:rFonts w:ascii="Arial" w:hAnsi="Arial" w:cs="Arial"/>
                      <w:sz w:val="18"/>
                      <w:szCs w:val="18"/>
                    </w:rPr>
                  </w:pPr>
                </w:p>
              </w:tc>
              <w:tc>
                <w:tcPr>
                  <w:tcW w:w="8770" w:type="dxa"/>
                  <w:tcMar>
                    <w:right w:w="43" w:type="dxa"/>
                  </w:tcMar>
                </w:tcPr>
                <w:p w14:paraId="037EA381" w14:textId="77777777" w:rsidR="00C070D3" w:rsidRDefault="00C070D3" w:rsidP="004D4A4E">
                  <w:pPr>
                    <w:widowControl w:val="0"/>
                    <w:autoSpaceDE w:val="0"/>
                    <w:autoSpaceDN w:val="0"/>
                    <w:adjustRightInd w:val="0"/>
                    <w:jc w:val="both"/>
                    <w:rPr>
                      <w:rFonts w:ascii="Arial" w:hAnsi="Arial" w:cs="Arial"/>
                      <w:sz w:val="18"/>
                      <w:szCs w:val="18"/>
                    </w:rPr>
                  </w:pPr>
                  <w:bookmarkStart w:id="17" w:name="NTShCapGuar"/>
                  <w:bookmarkEnd w:id="17"/>
                  <w:r>
                    <w:rPr>
                      <w:rFonts w:ascii="Arial" w:hAnsi="Arial" w:cs="Arial"/>
                      <w:sz w:val="18"/>
                      <w:szCs w:val="18"/>
                    </w:rPr>
                    <w:t>The liability of the members is limited. Every member of the company undertakes to contribute to the assets of the company in the event of its being wound up while they are members, or within one year thereafter, for the payment of the debts and liabilities of the company contracted before they ceased to be members, and of the costs, charges and expenses of winding up, and for the adjustment of the rights of the contributors among themselves, such amount as may be required, not exceeding € 2.</w:t>
                  </w:r>
                </w:p>
              </w:tc>
            </w:tr>
          </w:tbl>
          <w:p w14:paraId="10D9FC78" w14:textId="77777777" w:rsidR="00C070D3" w:rsidRDefault="00C070D3" w:rsidP="004D4A4E">
            <w:pPr>
              <w:widowControl w:val="0"/>
              <w:autoSpaceDE w:val="0"/>
              <w:autoSpaceDN w:val="0"/>
              <w:adjustRightInd w:val="0"/>
              <w:rPr>
                <w:rFonts w:ascii="Arial" w:hAnsi="Arial" w:cs="Arial"/>
                <w:sz w:val="2"/>
                <w:szCs w:val="2"/>
              </w:rPr>
            </w:pPr>
          </w:p>
        </w:tc>
      </w:tr>
      <w:tr w:rsidR="00C070D3" w14:paraId="2347ED96" w14:textId="77777777" w:rsidTr="00B01A1F">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6409"/>
              <w:gridCol w:w="1137"/>
              <w:gridCol w:w="1225"/>
            </w:tblGrid>
            <w:tr w:rsidR="00C070D3" w14:paraId="62ABAD77" w14:textId="77777777" w:rsidTr="004D4A4E">
              <w:tc>
                <w:tcPr>
                  <w:tcW w:w="619" w:type="dxa"/>
                  <w:tcMar>
                    <w:right w:w="43" w:type="dxa"/>
                  </w:tcMar>
                </w:tcPr>
                <w:p w14:paraId="342AD324" w14:textId="77777777" w:rsidR="00C070D3" w:rsidRDefault="00C070D3" w:rsidP="004D4A4E">
                  <w:pPr>
                    <w:widowControl w:val="0"/>
                    <w:autoSpaceDE w:val="0"/>
                    <w:autoSpaceDN w:val="0"/>
                    <w:adjustRightInd w:val="0"/>
                    <w:rPr>
                      <w:rFonts w:ascii="Arial" w:hAnsi="Arial" w:cs="Arial"/>
                      <w:sz w:val="18"/>
                      <w:szCs w:val="18"/>
                    </w:rPr>
                  </w:pPr>
                </w:p>
              </w:tc>
              <w:tc>
                <w:tcPr>
                  <w:tcW w:w="6409" w:type="dxa"/>
                  <w:tcMar>
                    <w:right w:w="43" w:type="dxa"/>
                  </w:tcMar>
                </w:tcPr>
                <w:p w14:paraId="69F2CCE4" w14:textId="77777777" w:rsidR="00C070D3" w:rsidRDefault="00C070D3" w:rsidP="004D4A4E">
                  <w:pPr>
                    <w:widowControl w:val="0"/>
                    <w:autoSpaceDE w:val="0"/>
                    <w:autoSpaceDN w:val="0"/>
                    <w:adjustRightInd w:val="0"/>
                    <w:rPr>
                      <w:rFonts w:ascii="Arial" w:hAnsi="Arial" w:cs="Arial"/>
                      <w:sz w:val="18"/>
                      <w:szCs w:val="18"/>
                    </w:rPr>
                  </w:pPr>
                </w:p>
              </w:tc>
              <w:tc>
                <w:tcPr>
                  <w:tcW w:w="1137" w:type="dxa"/>
                  <w:tcMar>
                    <w:right w:w="43" w:type="dxa"/>
                  </w:tcMar>
                </w:tcPr>
                <w:p w14:paraId="22AB253D" w14:textId="77777777" w:rsidR="00C070D3" w:rsidRDefault="00C070D3" w:rsidP="004D4A4E">
                  <w:pPr>
                    <w:widowControl w:val="0"/>
                    <w:autoSpaceDE w:val="0"/>
                    <w:autoSpaceDN w:val="0"/>
                    <w:adjustRightInd w:val="0"/>
                    <w:rPr>
                      <w:rFonts w:ascii="Arial" w:hAnsi="Arial" w:cs="Arial"/>
                      <w:sz w:val="18"/>
                      <w:szCs w:val="18"/>
                    </w:rPr>
                  </w:pPr>
                </w:p>
              </w:tc>
              <w:tc>
                <w:tcPr>
                  <w:tcW w:w="1225" w:type="dxa"/>
                  <w:tcMar>
                    <w:right w:w="43" w:type="dxa"/>
                  </w:tcMar>
                </w:tcPr>
                <w:p w14:paraId="1AC069E8" w14:textId="77777777" w:rsidR="00C070D3" w:rsidRDefault="00C070D3" w:rsidP="004D4A4E">
                  <w:pPr>
                    <w:widowControl w:val="0"/>
                    <w:autoSpaceDE w:val="0"/>
                    <w:autoSpaceDN w:val="0"/>
                    <w:adjustRightInd w:val="0"/>
                    <w:rPr>
                      <w:rFonts w:ascii="Arial" w:hAnsi="Arial" w:cs="Arial"/>
                      <w:sz w:val="18"/>
                      <w:szCs w:val="18"/>
                    </w:rPr>
                  </w:pPr>
                </w:p>
              </w:tc>
            </w:tr>
            <w:tr w:rsidR="00C070D3" w14:paraId="015EB89C" w14:textId="77777777" w:rsidTr="004D4A4E">
              <w:tc>
                <w:tcPr>
                  <w:tcW w:w="619" w:type="dxa"/>
                  <w:tcMar>
                    <w:right w:w="43" w:type="dxa"/>
                  </w:tcMar>
                </w:tcPr>
                <w:p w14:paraId="6F2A934E" w14:textId="77777777" w:rsidR="00C070D3" w:rsidRDefault="00C070D3" w:rsidP="004D4A4E">
                  <w:pPr>
                    <w:widowControl w:val="0"/>
                    <w:autoSpaceDE w:val="0"/>
                    <w:autoSpaceDN w:val="0"/>
                    <w:adjustRightInd w:val="0"/>
                    <w:rPr>
                      <w:rFonts w:ascii="Arial" w:hAnsi="Arial" w:cs="Arial"/>
                      <w:b/>
                      <w:bCs/>
                      <w:sz w:val="18"/>
                      <w:szCs w:val="18"/>
                    </w:rPr>
                  </w:pPr>
                  <w:r>
                    <w:rPr>
                      <w:rFonts w:ascii="Arial" w:hAnsi="Arial" w:cs="Arial"/>
                      <w:b/>
                      <w:bCs/>
                      <w:sz w:val="18"/>
                      <w:szCs w:val="18"/>
                    </w:rPr>
                    <w:t>11.</w:t>
                  </w:r>
                </w:p>
              </w:tc>
              <w:tc>
                <w:tcPr>
                  <w:tcW w:w="8770" w:type="dxa"/>
                  <w:gridSpan w:val="3"/>
                  <w:tcMar>
                    <w:right w:w="43" w:type="dxa"/>
                  </w:tcMar>
                </w:tcPr>
                <w:p w14:paraId="4F6218D0" w14:textId="77777777" w:rsidR="00C070D3" w:rsidRDefault="00C070D3" w:rsidP="004D4A4E">
                  <w:pPr>
                    <w:widowControl w:val="0"/>
                    <w:autoSpaceDE w:val="0"/>
                    <w:autoSpaceDN w:val="0"/>
                    <w:adjustRightInd w:val="0"/>
                    <w:rPr>
                      <w:rFonts w:ascii="Arial" w:hAnsi="Arial" w:cs="Arial"/>
                      <w:b/>
                      <w:bCs/>
                      <w:sz w:val="18"/>
                      <w:szCs w:val="18"/>
                    </w:rPr>
                  </w:pPr>
                  <w:r>
                    <w:rPr>
                      <w:rFonts w:ascii="Arial" w:hAnsi="Arial" w:cs="Arial"/>
                      <w:b/>
                      <w:bCs/>
                      <w:sz w:val="18"/>
                      <w:szCs w:val="18"/>
                    </w:rPr>
                    <w:t>CAPITAL COMMITMENTS</w:t>
                  </w:r>
                </w:p>
              </w:tc>
            </w:tr>
            <w:tr w:rsidR="00C070D3" w14:paraId="7DD06522" w14:textId="77777777" w:rsidTr="004D4A4E">
              <w:tc>
                <w:tcPr>
                  <w:tcW w:w="619" w:type="dxa"/>
                  <w:tcMar>
                    <w:right w:w="43" w:type="dxa"/>
                  </w:tcMar>
                </w:tcPr>
                <w:p w14:paraId="29DCF25E" w14:textId="77777777" w:rsidR="00C070D3" w:rsidRDefault="00C070D3" w:rsidP="004D4A4E">
                  <w:pPr>
                    <w:widowControl w:val="0"/>
                    <w:autoSpaceDE w:val="0"/>
                    <w:autoSpaceDN w:val="0"/>
                    <w:adjustRightInd w:val="0"/>
                    <w:rPr>
                      <w:rFonts w:ascii="Arial" w:hAnsi="Arial" w:cs="Arial"/>
                      <w:sz w:val="18"/>
                      <w:szCs w:val="18"/>
                    </w:rPr>
                  </w:pPr>
                </w:p>
              </w:tc>
              <w:tc>
                <w:tcPr>
                  <w:tcW w:w="8770" w:type="dxa"/>
                  <w:gridSpan w:val="3"/>
                  <w:tcMar>
                    <w:right w:w="43" w:type="dxa"/>
                  </w:tcMar>
                </w:tcPr>
                <w:p w14:paraId="1C4AD4BF" w14:textId="77777777" w:rsidR="00C070D3" w:rsidRDefault="00C070D3" w:rsidP="004D4A4E">
                  <w:pPr>
                    <w:widowControl w:val="0"/>
                    <w:autoSpaceDE w:val="0"/>
                    <w:autoSpaceDN w:val="0"/>
                    <w:adjustRightInd w:val="0"/>
                    <w:rPr>
                      <w:rFonts w:ascii="Arial" w:hAnsi="Arial" w:cs="Arial"/>
                      <w:sz w:val="18"/>
                      <w:szCs w:val="18"/>
                    </w:rPr>
                  </w:pPr>
                </w:p>
              </w:tc>
            </w:tr>
            <w:tr w:rsidR="00C070D3" w14:paraId="3790945A" w14:textId="77777777" w:rsidTr="004D4A4E">
              <w:tc>
                <w:tcPr>
                  <w:tcW w:w="619" w:type="dxa"/>
                  <w:tcMar>
                    <w:right w:w="43" w:type="dxa"/>
                  </w:tcMar>
                </w:tcPr>
                <w:p w14:paraId="3EC4C552" w14:textId="77777777" w:rsidR="00C070D3" w:rsidRDefault="00C070D3" w:rsidP="004D4A4E">
                  <w:pPr>
                    <w:widowControl w:val="0"/>
                    <w:autoSpaceDE w:val="0"/>
                    <w:autoSpaceDN w:val="0"/>
                    <w:adjustRightInd w:val="0"/>
                    <w:jc w:val="both"/>
                    <w:rPr>
                      <w:rFonts w:ascii="Arial" w:hAnsi="Arial" w:cs="Arial"/>
                      <w:sz w:val="18"/>
                      <w:szCs w:val="18"/>
                    </w:rPr>
                  </w:pPr>
                </w:p>
              </w:tc>
              <w:tc>
                <w:tcPr>
                  <w:tcW w:w="8770" w:type="dxa"/>
                  <w:gridSpan w:val="3"/>
                  <w:tcMar>
                    <w:right w:w="43" w:type="dxa"/>
                  </w:tcMar>
                </w:tcPr>
                <w:p w14:paraId="1DD2B5AE" w14:textId="77777777" w:rsidR="00C070D3" w:rsidRDefault="00C070D3" w:rsidP="004D4A4E">
                  <w:pPr>
                    <w:widowControl w:val="0"/>
                    <w:autoSpaceDE w:val="0"/>
                    <w:autoSpaceDN w:val="0"/>
                    <w:adjustRightInd w:val="0"/>
                    <w:jc w:val="both"/>
                    <w:rPr>
                      <w:rFonts w:ascii="Arial" w:hAnsi="Arial" w:cs="Arial"/>
                      <w:sz w:val="18"/>
                      <w:szCs w:val="18"/>
                    </w:rPr>
                  </w:pPr>
                  <w:bookmarkStart w:id="18" w:name="NTCapComm"/>
                  <w:bookmarkEnd w:id="18"/>
                  <w:r>
                    <w:rPr>
                      <w:rFonts w:ascii="Arial" w:hAnsi="Arial" w:cs="Arial"/>
                      <w:sz w:val="18"/>
                      <w:szCs w:val="18"/>
                    </w:rPr>
                    <w:t>The company had no material capital commitments at the year-ended 30 June 2019.</w:t>
                  </w:r>
                </w:p>
              </w:tc>
            </w:tr>
          </w:tbl>
          <w:p w14:paraId="409806C1" w14:textId="77777777" w:rsidR="00C070D3" w:rsidRDefault="00C070D3" w:rsidP="004D4A4E">
            <w:pPr>
              <w:widowControl w:val="0"/>
              <w:autoSpaceDE w:val="0"/>
              <w:autoSpaceDN w:val="0"/>
              <w:adjustRightInd w:val="0"/>
              <w:rPr>
                <w:rFonts w:ascii="Arial" w:hAnsi="Arial" w:cs="Arial"/>
                <w:sz w:val="2"/>
                <w:szCs w:val="2"/>
              </w:rPr>
            </w:pPr>
          </w:p>
        </w:tc>
      </w:tr>
      <w:tr w:rsidR="00C070D3" w14:paraId="3914C57A" w14:textId="77777777" w:rsidTr="00B01A1F">
        <w:trPr>
          <w:cantSplit/>
        </w:trPr>
        <w:tc>
          <w:tcPr>
            <w:tcW w:w="9390" w:type="dxa"/>
            <w:tcBorders>
              <w:top w:val="nil"/>
              <w:left w:val="nil"/>
              <w:bottom w:val="nil"/>
              <w:right w:val="nil"/>
            </w:tcBorders>
            <w:tcMar>
              <w:right w:w="43" w:type="dxa"/>
            </w:tcMar>
          </w:tcPr>
          <w:tbl>
            <w:tblPr>
              <w:tblW w:w="9390" w:type="dxa"/>
              <w:tblLayout w:type="fixed"/>
              <w:tblCellMar>
                <w:left w:w="0" w:type="dxa"/>
                <w:right w:w="0" w:type="dxa"/>
              </w:tblCellMar>
              <w:tblLook w:val="0000" w:firstRow="0" w:lastRow="0" w:firstColumn="0" w:lastColumn="0" w:noHBand="0" w:noVBand="0"/>
            </w:tblPr>
            <w:tblGrid>
              <w:gridCol w:w="619"/>
              <w:gridCol w:w="8771"/>
            </w:tblGrid>
            <w:tr w:rsidR="00C070D3" w14:paraId="59B6E07E" w14:textId="77777777" w:rsidTr="004D4A4E">
              <w:tc>
                <w:tcPr>
                  <w:tcW w:w="619" w:type="dxa"/>
                  <w:tcMar>
                    <w:right w:w="43" w:type="dxa"/>
                  </w:tcMar>
                </w:tcPr>
                <w:p w14:paraId="6C0D48A2" w14:textId="77777777" w:rsidR="00C070D3" w:rsidRDefault="00C070D3" w:rsidP="004D4A4E">
                  <w:pPr>
                    <w:widowControl w:val="0"/>
                    <w:autoSpaceDE w:val="0"/>
                    <w:autoSpaceDN w:val="0"/>
                    <w:adjustRightInd w:val="0"/>
                    <w:rPr>
                      <w:rFonts w:ascii="Arial" w:hAnsi="Arial" w:cs="Arial"/>
                      <w:sz w:val="18"/>
                      <w:szCs w:val="18"/>
                    </w:rPr>
                  </w:pPr>
                </w:p>
              </w:tc>
              <w:tc>
                <w:tcPr>
                  <w:tcW w:w="8771" w:type="dxa"/>
                  <w:tcMar>
                    <w:right w:w="43" w:type="dxa"/>
                  </w:tcMar>
                </w:tcPr>
                <w:p w14:paraId="54A85AF9" w14:textId="77777777" w:rsidR="00C070D3" w:rsidRDefault="00C070D3" w:rsidP="004D4A4E">
                  <w:pPr>
                    <w:widowControl w:val="0"/>
                    <w:autoSpaceDE w:val="0"/>
                    <w:autoSpaceDN w:val="0"/>
                    <w:adjustRightInd w:val="0"/>
                    <w:rPr>
                      <w:rFonts w:ascii="Arial" w:hAnsi="Arial" w:cs="Arial"/>
                      <w:sz w:val="18"/>
                      <w:szCs w:val="18"/>
                    </w:rPr>
                  </w:pPr>
                </w:p>
              </w:tc>
            </w:tr>
            <w:tr w:rsidR="00C070D3" w14:paraId="4E307470" w14:textId="77777777" w:rsidTr="004D4A4E">
              <w:tc>
                <w:tcPr>
                  <w:tcW w:w="619" w:type="dxa"/>
                  <w:tcMar>
                    <w:right w:w="43" w:type="dxa"/>
                  </w:tcMar>
                </w:tcPr>
                <w:p w14:paraId="57CF1A0A" w14:textId="77777777" w:rsidR="00C070D3" w:rsidRDefault="00C070D3" w:rsidP="004D4A4E">
                  <w:pPr>
                    <w:widowControl w:val="0"/>
                    <w:autoSpaceDE w:val="0"/>
                    <w:autoSpaceDN w:val="0"/>
                    <w:adjustRightInd w:val="0"/>
                    <w:rPr>
                      <w:rFonts w:ascii="Arial" w:hAnsi="Arial" w:cs="Arial"/>
                      <w:b/>
                      <w:bCs/>
                      <w:sz w:val="18"/>
                      <w:szCs w:val="18"/>
                    </w:rPr>
                  </w:pPr>
                  <w:r>
                    <w:rPr>
                      <w:rFonts w:ascii="Arial" w:hAnsi="Arial" w:cs="Arial"/>
                      <w:b/>
                      <w:bCs/>
                      <w:sz w:val="18"/>
                      <w:szCs w:val="18"/>
                    </w:rPr>
                    <w:t>12.</w:t>
                  </w:r>
                </w:p>
              </w:tc>
              <w:tc>
                <w:tcPr>
                  <w:tcW w:w="8771" w:type="dxa"/>
                  <w:tcMar>
                    <w:right w:w="43" w:type="dxa"/>
                  </w:tcMar>
                </w:tcPr>
                <w:p w14:paraId="3F26CA6C" w14:textId="77777777" w:rsidR="00C070D3" w:rsidRDefault="00C070D3" w:rsidP="004D4A4E">
                  <w:pPr>
                    <w:widowControl w:val="0"/>
                    <w:autoSpaceDE w:val="0"/>
                    <w:autoSpaceDN w:val="0"/>
                    <w:adjustRightInd w:val="0"/>
                    <w:rPr>
                      <w:rFonts w:ascii="Arial" w:hAnsi="Arial" w:cs="Arial"/>
                      <w:b/>
                      <w:bCs/>
                      <w:sz w:val="18"/>
                      <w:szCs w:val="18"/>
                    </w:rPr>
                  </w:pPr>
                  <w:r>
                    <w:rPr>
                      <w:rFonts w:ascii="Arial" w:hAnsi="Arial" w:cs="Arial"/>
                      <w:b/>
                      <w:bCs/>
                      <w:sz w:val="18"/>
                      <w:szCs w:val="18"/>
                    </w:rPr>
                    <w:t>CONTINGENT LIABILITIES</w:t>
                  </w:r>
                </w:p>
              </w:tc>
            </w:tr>
            <w:tr w:rsidR="00C070D3" w14:paraId="71B25450" w14:textId="77777777" w:rsidTr="004D4A4E">
              <w:tc>
                <w:tcPr>
                  <w:tcW w:w="619" w:type="dxa"/>
                  <w:tcMar>
                    <w:right w:w="43" w:type="dxa"/>
                  </w:tcMar>
                </w:tcPr>
                <w:p w14:paraId="33EFD969" w14:textId="77777777" w:rsidR="00C070D3" w:rsidRDefault="00C070D3" w:rsidP="004D4A4E">
                  <w:pPr>
                    <w:widowControl w:val="0"/>
                    <w:autoSpaceDE w:val="0"/>
                    <w:autoSpaceDN w:val="0"/>
                    <w:adjustRightInd w:val="0"/>
                    <w:rPr>
                      <w:rFonts w:ascii="Arial" w:hAnsi="Arial" w:cs="Arial"/>
                      <w:sz w:val="18"/>
                      <w:szCs w:val="18"/>
                    </w:rPr>
                  </w:pPr>
                </w:p>
              </w:tc>
              <w:tc>
                <w:tcPr>
                  <w:tcW w:w="8771" w:type="dxa"/>
                  <w:tcMar>
                    <w:right w:w="43" w:type="dxa"/>
                  </w:tcMar>
                </w:tcPr>
                <w:p w14:paraId="13745A21" w14:textId="77777777" w:rsidR="00C070D3" w:rsidRDefault="00C070D3" w:rsidP="004D4A4E">
                  <w:pPr>
                    <w:widowControl w:val="0"/>
                    <w:autoSpaceDE w:val="0"/>
                    <w:autoSpaceDN w:val="0"/>
                    <w:adjustRightInd w:val="0"/>
                    <w:rPr>
                      <w:rFonts w:ascii="Arial" w:hAnsi="Arial" w:cs="Arial"/>
                      <w:sz w:val="18"/>
                      <w:szCs w:val="18"/>
                    </w:rPr>
                  </w:pPr>
                </w:p>
              </w:tc>
            </w:tr>
            <w:tr w:rsidR="00C070D3" w14:paraId="038DC06A" w14:textId="77777777" w:rsidTr="004D4A4E">
              <w:tc>
                <w:tcPr>
                  <w:tcW w:w="619" w:type="dxa"/>
                  <w:tcMar>
                    <w:right w:w="43" w:type="dxa"/>
                  </w:tcMar>
                </w:tcPr>
                <w:p w14:paraId="61598755" w14:textId="77777777" w:rsidR="00C070D3" w:rsidRDefault="00C070D3" w:rsidP="004D4A4E">
                  <w:pPr>
                    <w:widowControl w:val="0"/>
                    <w:autoSpaceDE w:val="0"/>
                    <w:autoSpaceDN w:val="0"/>
                    <w:adjustRightInd w:val="0"/>
                    <w:jc w:val="both"/>
                    <w:rPr>
                      <w:rFonts w:ascii="Arial" w:hAnsi="Arial" w:cs="Arial"/>
                      <w:sz w:val="18"/>
                      <w:szCs w:val="18"/>
                    </w:rPr>
                  </w:pPr>
                </w:p>
              </w:tc>
              <w:tc>
                <w:tcPr>
                  <w:tcW w:w="8771" w:type="dxa"/>
                  <w:tcMar>
                    <w:right w:w="43" w:type="dxa"/>
                  </w:tcMar>
                </w:tcPr>
                <w:p w14:paraId="42A9B4E6" w14:textId="77777777" w:rsidR="00C070D3" w:rsidRDefault="00C070D3" w:rsidP="004D4A4E">
                  <w:pPr>
                    <w:widowControl w:val="0"/>
                    <w:autoSpaceDE w:val="0"/>
                    <w:autoSpaceDN w:val="0"/>
                    <w:adjustRightInd w:val="0"/>
                    <w:jc w:val="both"/>
                    <w:rPr>
                      <w:rFonts w:ascii="Arial" w:hAnsi="Arial" w:cs="Arial"/>
                      <w:sz w:val="18"/>
                      <w:szCs w:val="18"/>
                    </w:rPr>
                  </w:pPr>
                  <w:bookmarkStart w:id="19" w:name="NTContLiab"/>
                  <w:bookmarkEnd w:id="19"/>
                  <w:r>
                    <w:rPr>
                      <w:rFonts w:ascii="Arial" w:hAnsi="Arial" w:cs="Arial"/>
                      <w:sz w:val="18"/>
                      <w:szCs w:val="18"/>
                    </w:rPr>
                    <w:t>The company had no material contingent liabilities at the year-ended 30 June 2019.</w:t>
                  </w:r>
                </w:p>
              </w:tc>
            </w:tr>
            <w:tr w:rsidR="00C070D3" w14:paraId="40B9BC61" w14:textId="77777777" w:rsidTr="004D4A4E">
              <w:tc>
                <w:tcPr>
                  <w:tcW w:w="619" w:type="dxa"/>
                  <w:tcMar>
                    <w:right w:w="43" w:type="dxa"/>
                  </w:tcMar>
                </w:tcPr>
                <w:p w14:paraId="701B425A" w14:textId="77777777" w:rsidR="00C070D3" w:rsidRDefault="00C070D3" w:rsidP="004D4A4E">
                  <w:pPr>
                    <w:widowControl w:val="0"/>
                    <w:autoSpaceDE w:val="0"/>
                    <w:autoSpaceDN w:val="0"/>
                    <w:adjustRightInd w:val="0"/>
                    <w:jc w:val="both"/>
                    <w:rPr>
                      <w:rFonts w:ascii="Arial" w:hAnsi="Arial" w:cs="Arial"/>
                      <w:sz w:val="18"/>
                      <w:szCs w:val="18"/>
                    </w:rPr>
                  </w:pPr>
                </w:p>
              </w:tc>
              <w:tc>
                <w:tcPr>
                  <w:tcW w:w="8771" w:type="dxa"/>
                  <w:tcMar>
                    <w:right w:w="43" w:type="dxa"/>
                  </w:tcMar>
                </w:tcPr>
                <w:p w14:paraId="60CD581A" w14:textId="77777777" w:rsidR="00C070D3" w:rsidRDefault="00C070D3" w:rsidP="004D4A4E">
                  <w:pPr>
                    <w:widowControl w:val="0"/>
                    <w:autoSpaceDE w:val="0"/>
                    <w:autoSpaceDN w:val="0"/>
                    <w:adjustRightInd w:val="0"/>
                    <w:jc w:val="both"/>
                    <w:rPr>
                      <w:rFonts w:ascii="Arial" w:hAnsi="Arial" w:cs="Arial"/>
                      <w:sz w:val="18"/>
                      <w:szCs w:val="18"/>
                    </w:rPr>
                  </w:pPr>
                </w:p>
              </w:tc>
            </w:tr>
            <w:tr w:rsidR="00C070D3" w14:paraId="0E6F25D1" w14:textId="77777777" w:rsidTr="004D4A4E">
              <w:tc>
                <w:tcPr>
                  <w:tcW w:w="619" w:type="dxa"/>
                  <w:tcMar>
                    <w:right w:w="43" w:type="dxa"/>
                  </w:tcMar>
                </w:tcPr>
                <w:p w14:paraId="307CB466" w14:textId="77777777" w:rsidR="00C070D3" w:rsidRPr="00DD05CA" w:rsidRDefault="00C070D3" w:rsidP="004D4A4E">
                  <w:pPr>
                    <w:widowControl w:val="0"/>
                    <w:autoSpaceDE w:val="0"/>
                    <w:autoSpaceDN w:val="0"/>
                    <w:adjustRightInd w:val="0"/>
                    <w:jc w:val="both"/>
                    <w:rPr>
                      <w:rFonts w:ascii="Arial" w:hAnsi="Arial" w:cs="Arial"/>
                      <w:b/>
                      <w:bCs/>
                      <w:sz w:val="18"/>
                      <w:szCs w:val="18"/>
                    </w:rPr>
                  </w:pPr>
                  <w:r w:rsidRPr="00DD05CA">
                    <w:rPr>
                      <w:rFonts w:ascii="Arial" w:hAnsi="Arial" w:cs="Arial"/>
                      <w:b/>
                      <w:bCs/>
                      <w:sz w:val="18"/>
                      <w:szCs w:val="18"/>
                    </w:rPr>
                    <w:t>13.</w:t>
                  </w:r>
                </w:p>
              </w:tc>
              <w:tc>
                <w:tcPr>
                  <w:tcW w:w="8771" w:type="dxa"/>
                  <w:tcMar>
                    <w:right w:w="43" w:type="dxa"/>
                  </w:tcMar>
                </w:tcPr>
                <w:p w14:paraId="3B217AC2" w14:textId="77777777" w:rsidR="00C070D3" w:rsidRPr="00DD05CA" w:rsidRDefault="00C070D3" w:rsidP="004D4A4E">
                  <w:pPr>
                    <w:widowControl w:val="0"/>
                    <w:autoSpaceDE w:val="0"/>
                    <w:autoSpaceDN w:val="0"/>
                    <w:adjustRightInd w:val="0"/>
                    <w:jc w:val="both"/>
                    <w:rPr>
                      <w:rFonts w:ascii="Arial" w:hAnsi="Arial" w:cs="Arial"/>
                      <w:b/>
                      <w:bCs/>
                      <w:sz w:val="18"/>
                      <w:szCs w:val="18"/>
                    </w:rPr>
                  </w:pPr>
                  <w:r w:rsidRPr="00DD05CA">
                    <w:rPr>
                      <w:rFonts w:ascii="Arial" w:hAnsi="Arial" w:cs="Arial"/>
                      <w:b/>
                      <w:bCs/>
                      <w:sz w:val="18"/>
                      <w:szCs w:val="18"/>
                    </w:rPr>
                    <w:t>FINANCIAL COMMITMENTS</w:t>
                  </w:r>
                </w:p>
              </w:tc>
            </w:tr>
            <w:tr w:rsidR="00C070D3" w14:paraId="795148E0" w14:textId="77777777" w:rsidTr="004D4A4E">
              <w:tc>
                <w:tcPr>
                  <w:tcW w:w="619" w:type="dxa"/>
                  <w:tcMar>
                    <w:right w:w="43" w:type="dxa"/>
                  </w:tcMar>
                </w:tcPr>
                <w:p w14:paraId="590A8563" w14:textId="77777777" w:rsidR="00C070D3" w:rsidRDefault="00C070D3" w:rsidP="004D4A4E">
                  <w:pPr>
                    <w:widowControl w:val="0"/>
                    <w:autoSpaceDE w:val="0"/>
                    <w:autoSpaceDN w:val="0"/>
                    <w:adjustRightInd w:val="0"/>
                    <w:jc w:val="both"/>
                    <w:rPr>
                      <w:rFonts w:ascii="Arial" w:hAnsi="Arial" w:cs="Arial"/>
                      <w:sz w:val="18"/>
                      <w:szCs w:val="18"/>
                    </w:rPr>
                  </w:pPr>
                </w:p>
              </w:tc>
              <w:tc>
                <w:tcPr>
                  <w:tcW w:w="8771" w:type="dxa"/>
                  <w:tcMar>
                    <w:right w:w="43" w:type="dxa"/>
                  </w:tcMar>
                </w:tcPr>
                <w:p w14:paraId="03AC053B" w14:textId="77777777" w:rsidR="00C070D3" w:rsidRDefault="00C070D3" w:rsidP="004D4A4E">
                  <w:pPr>
                    <w:widowControl w:val="0"/>
                    <w:autoSpaceDE w:val="0"/>
                    <w:autoSpaceDN w:val="0"/>
                    <w:adjustRightInd w:val="0"/>
                    <w:jc w:val="both"/>
                    <w:rPr>
                      <w:rFonts w:ascii="Arial" w:hAnsi="Arial" w:cs="Arial"/>
                      <w:sz w:val="18"/>
                      <w:szCs w:val="18"/>
                    </w:rPr>
                  </w:pPr>
                </w:p>
              </w:tc>
            </w:tr>
            <w:tr w:rsidR="00C070D3" w14:paraId="2BE57BA6" w14:textId="77777777" w:rsidTr="004D4A4E">
              <w:tc>
                <w:tcPr>
                  <w:tcW w:w="619" w:type="dxa"/>
                  <w:tcMar>
                    <w:right w:w="43" w:type="dxa"/>
                  </w:tcMar>
                </w:tcPr>
                <w:p w14:paraId="3E65AC2A" w14:textId="77777777" w:rsidR="00C070D3" w:rsidRDefault="00C070D3" w:rsidP="004D4A4E">
                  <w:pPr>
                    <w:widowControl w:val="0"/>
                    <w:autoSpaceDE w:val="0"/>
                    <w:autoSpaceDN w:val="0"/>
                    <w:adjustRightInd w:val="0"/>
                    <w:jc w:val="both"/>
                    <w:rPr>
                      <w:rFonts w:ascii="Arial" w:hAnsi="Arial" w:cs="Arial"/>
                      <w:sz w:val="18"/>
                      <w:szCs w:val="18"/>
                    </w:rPr>
                  </w:pPr>
                </w:p>
              </w:tc>
              <w:tc>
                <w:tcPr>
                  <w:tcW w:w="8771" w:type="dxa"/>
                  <w:tcMar>
                    <w:right w:w="43" w:type="dxa"/>
                  </w:tcMar>
                </w:tcPr>
                <w:p w14:paraId="5D8AAB96" w14:textId="77777777" w:rsidR="00C070D3" w:rsidRDefault="00C070D3" w:rsidP="004D4A4E">
                  <w:pPr>
                    <w:widowControl w:val="0"/>
                    <w:autoSpaceDE w:val="0"/>
                    <w:autoSpaceDN w:val="0"/>
                    <w:adjustRightInd w:val="0"/>
                    <w:jc w:val="both"/>
                    <w:rPr>
                      <w:rFonts w:ascii="Arial" w:hAnsi="Arial" w:cs="Arial"/>
                      <w:sz w:val="18"/>
                      <w:szCs w:val="18"/>
                    </w:rPr>
                  </w:pPr>
                  <w:r>
                    <w:rPr>
                      <w:rFonts w:ascii="Arial" w:hAnsi="Arial" w:cs="Arial"/>
                      <w:sz w:val="18"/>
                      <w:szCs w:val="18"/>
                    </w:rPr>
                    <w:t>During the year, Diabetes Ireland Research Alliance (DIRA) entered into an agreement with the Health Research Board and Royal College of Surgeons in Ireland to part fund a research project over the next two years. DIRA have committed to fund €50,778 towards this project payable in 2019 and 2020, 50% of this amount will become payable in November 2019.</w:t>
                  </w:r>
                </w:p>
              </w:tc>
            </w:tr>
          </w:tbl>
          <w:p w14:paraId="1DC56733" w14:textId="77777777" w:rsidR="00C070D3" w:rsidRDefault="00C070D3" w:rsidP="004D4A4E">
            <w:pPr>
              <w:widowControl w:val="0"/>
              <w:autoSpaceDE w:val="0"/>
              <w:autoSpaceDN w:val="0"/>
              <w:adjustRightInd w:val="0"/>
              <w:rPr>
                <w:rFonts w:ascii="Arial" w:hAnsi="Arial" w:cs="Arial"/>
                <w:sz w:val="2"/>
                <w:szCs w:val="2"/>
              </w:rPr>
            </w:pPr>
          </w:p>
        </w:tc>
      </w:tr>
      <w:tr w:rsidR="00C070D3" w14:paraId="74C6A295" w14:textId="77777777" w:rsidTr="00B01A1F">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4133"/>
              <w:gridCol w:w="1138"/>
              <w:gridCol w:w="1138"/>
              <w:gridCol w:w="1137"/>
              <w:gridCol w:w="1224"/>
            </w:tblGrid>
            <w:tr w:rsidR="00C070D3" w14:paraId="549874B0" w14:textId="77777777" w:rsidTr="004D4A4E">
              <w:tc>
                <w:tcPr>
                  <w:tcW w:w="619" w:type="dxa"/>
                  <w:tcMar>
                    <w:right w:w="43" w:type="dxa"/>
                  </w:tcMar>
                </w:tcPr>
                <w:p w14:paraId="6CE8AAC4" w14:textId="77777777" w:rsidR="00C070D3" w:rsidRDefault="00C070D3" w:rsidP="004D4A4E">
                  <w:pPr>
                    <w:widowControl w:val="0"/>
                    <w:autoSpaceDE w:val="0"/>
                    <w:autoSpaceDN w:val="0"/>
                    <w:adjustRightInd w:val="0"/>
                    <w:rPr>
                      <w:rFonts w:ascii="Arial" w:hAnsi="Arial" w:cs="Arial"/>
                      <w:sz w:val="18"/>
                      <w:szCs w:val="18"/>
                    </w:rPr>
                  </w:pPr>
                </w:p>
              </w:tc>
              <w:tc>
                <w:tcPr>
                  <w:tcW w:w="4133" w:type="dxa"/>
                  <w:tcMar>
                    <w:right w:w="43" w:type="dxa"/>
                  </w:tcMar>
                </w:tcPr>
                <w:p w14:paraId="34EC0C0D" w14:textId="77777777" w:rsidR="00C070D3" w:rsidRDefault="00C070D3" w:rsidP="004D4A4E">
                  <w:pPr>
                    <w:widowControl w:val="0"/>
                    <w:autoSpaceDE w:val="0"/>
                    <w:autoSpaceDN w:val="0"/>
                    <w:adjustRightInd w:val="0"/>
                    <w:rPr>
                      <w:rFonts w:ascii="Arial" w:hAnsi="Arial" w:cs="Arial"/>
                      <w:sz w:val="18"/>
                      <w:szCs w:val="18"/>
                    </w:rPr>
                  </w:pPr>
                </w:p>
              </w:tc>
              <w:tc>
                <w:tcPr>
                  <w:tcW w:w="1138" w:type="dxa"/>
                  <w:tcMar>
                    <w:right w:w="43" w:type="dxa"/>
                  </w:tcMar>
                </w:tcPr>
                <w:p w14:paraId="5E972976" w14:textId="77777777" w:rsidR="00C070D3" w:rsidRDefault="00C070D3" w:rsidP="004D4A4E">
                  <w:pPr>
                    <w:widowControl w:val="0"/>
                    <w:autoSpaceDE w:val="0"/>
                    <w:autoSpaceDN w:val="0"/>
                    <w:adjustRightInd w:val="0"/>
                    <w:rPr>
                      <w:rFonts w:ascii="Arial" w:hAnsi="Arial" w:cs="Arial"/>
                      <w:sz w:val="18"/>
                      <w:szCs w:val="18"/>
                    </w:rPr>
                  </w:pPr>
                </w:p>
              </w:tc>
              <w:tc>
                <w:tcPr>
                  <w:tcW w:w="1138" w:type="dxa"/>
                  <w:tcMar>
                    <w:right w:w="43" w:type="dxa"/>
                  </w:tcMar>
                </w:tcPr>
                <w:p w14:paraId="681E6C6E" w14:textId="77777777" w:rsidR="00C070D3" w:rsidRDefault="00C070D3" w:rsidP="004D4A4E">
                  <w:pPr>
                    <w:widowControl w:val="0"/>
                    <w:autoSpaceDE w:val="0"/>
                    <w:autoSpaceDN w:val="0"/>
                    <w:adjustRightInd w:val="0"/>
                    <w:rPr>
                      <w:rFonts w:ascii="Arial" w:hAnsi="Arial" w:cs="Arial"/>
                      <w:sz w:val="18"/>
                      <w:szCs w:val="18"/>
                    </w:rPr>
                  </w:pPr>
                </w:p>
              </w:tc>
              <w:tc>
                <w:tcPr>
                  <w:tcW w:w="1137" w:type="dxa"/>
                  <w:tcMar>
                    <w:right w:w="43" w:type="dxa"/>
                  </w:tcMar>
                </w:tcPr>
                <w:p w14:paraId="7232AC9F" w14:textId="77777777" w:rsidR="00C070D3" w:rsidRDefault="00C070D3" w:rsidP="004D4A4E">
                  <w:pPr>
                    <w:widowControl w:val="0"/>
                    <w:autoSpaceDE w:val="0"/>
                    <w:autoSpaceDN w:val="0"/>
                    <w:adjustRightInd w:val="0"/>
                    <w:rPr>
                      <w:rFonts w:ascii="Arial" w:hAnsi="Arial" w:cs="Arial"/>
                      <w:sz w:val="18"/>
                      <w:szCs w:val="18"/>
                    </w:rPr>
                  </w:pPr>
                </w:p>
              </w:tc>
              <w:tc>
                <w:tcPr>
                  <w:tcW w:w="1224" w:type="dxa"/>
                  <w:tcMar>
                    <w:right w:w="43" w:type="dxa"/>
                  </w:tcMar>
                </w:tcPr>
                <w:p w14:paraId="1D1548D9" w14:textId="77777777" w:rsidR="00C070D3" w:rsidRDefault="00C070D3" w:rsidP="004D4A4E">
                  <w:pPr>
                    <w:widowControl w:val="0"/>
                    <w:autoSpaceDE w:val="0"/>
                    <w:autoSpaceDN w:val="0"/>
                    <w:adjustRightInd w:val="0"/>
                    <w:rPr>
                      <w:rFonts w:ascii="Arial" w:hAnsi="Arial" w:cs="Arial"/>
                      <w:sz w:val="18"/>
                      <w:szCs w:val="18"/>
                    </w:rPr>
                  </w:pPr>
                </w:p>
              </w:tc>
            </w:tr>
            <w:tr w:rsidR="00C070D3" w14:paraId="1E970C5F" w14:textId="77777777" w:rsidTr="004D4A4E">
              <w:tc>
                <w:tcPr>
                  <w:tcW w:w="619" w:type="dxa"/>
                  <w:tcMar>
                    <w:right w:w="43" w:type="dxa"/>
                  </w:tcMar>
                </w:tcPr>
                <w:p w14:paraId="77C16531" w14:textId="77777777" w:rsidR="00C070D3" w:rsidRDefault="00C070D3" w:rsidP="004D4A4E">
                  <w:pPr>
                    <w:widowControl w:val="0"/>
                    <w:autoSpaceDE w:val="0"/>
                    <w:autoSpaceDN w:val="0"/>
                    <w:adjustRightInd w:val="0"/>
                    <w:rPr>
                      <w:rFonts w:ascii="Arial" w:hAnsi="Arial" w:cs="Arial"/>
                      <w:b/>
                      <w:bCs/>
                      <w:sz w:val="18"/>
                      <w:szCs w:val="18"/>
                    </w:rPr>
                  </w:pPr>
                  <w:r>
                    <w:rPr>
                      <w:rFonts w:ascii="Arial" w:hAnsi="Arial" w:cs="Arial"/>
                      <w:b/>
                      <w:bCs/>
                      <w:sz w:val="18"/>
                      <w:szCs w:val="18"/>
                    </w:rPr>
                    <w:t>14.</w:t>
                  </w:r>
                </w:p>
              </w:tc>
              <w:tc>
                <w:tcPr>
                  <w:tcW w:w="8770" w:type="dxa"/>
                  <w:gridSpan w:val="5"/>
                  <w:tcMar>
                    <w:right w:w="43" w:type="dxa"/>
                  </w:tcMar>
                </w:tcPr>
                <w:p w14:paraId="51540029" w14:textId="77777777" w:rsidR="00C070D3" w:rsidRDefault="00C070D3" w:rsidP="004D4A4E">
                  <w:pPr>
                    <w:widowControl w:val="0"/>
                    <w:autoSpaceDE w:val="0"/>
                    <w:autoSpaceDN w:val="0"/>
                    <w:adjustRightInd w:val="0"/>
                    <w:rPr>
                      <w:rFonts w:ascii="Arial" w:hAnsi="Arial" w:cs="Arial"/>
                      <w:b/>
                      <w:bCs/>
                      <w:sz w:val="18"/>
                      <w:szCs w:val="18"/>
                    </w:rPr>
                  </w:pPr>
                  <w:r>
                    <w:rPr>
                      <w:rFonts w:ascii="Arial" w:hAnsi="Arial" w:cs="Arial"/>
                      <w:b/>
                      <w:bCs/>
                      <w:sz w:val="18"/>
                      <w:szCs w:val="18"/>
                    </w:rPr>
                    <w:t>RELATED PARTY TRANSACTIONS</w:t>
                  </w:r>
                </w:p>
              </w:tc>
            </w:tr>
          </w:tbl>
          <w:p w14:paraId="23C26C6F" w14:textId="77777777" w:rsidR="00C070D3" w:rsidRDefault="00C070D3" w:rsidP="004D4A4E">
            <w:pPr>
              <w:widowControl w:val="0"/>
              <w:autoSpaceDE w:val="0"/>
              <w:autoSpaceDN w:val="0"/>
              <w:adjustRightInd w:val="0"/>
              <w:rPr>
                <w:rFonts w:ascii="Arial" w:hAnsi="Arial" w:cs="Arial"/>
                <w:sz w:val="2"/>
                <w:szCs w:val="2"/>
              </w:rPr>
            </w:pPr>
          </w:p>
        </w:tc>
      </w:tr>
      <w:tr w:rsidR="00C070D3" w14:paraId="78647146" w14:textId="77777777" w:rsidTr="00B01A1F">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4133"/>
              <w:gridCol w:w="1138"/>
              <w:gridCol w:w="1138"/>
              <w:gridCol w:w="1137"/>
              <w:gridCol w:w="1224"/>
            </w:tblGrid>
            <w:tr w:rsidR="00C070D3" w14:paraId="2F3C3AD0" w14:textId="77777777" w:rsidTr="004D4A4E">
              <w:tc>
                <w:tcPr>
                  <w:tcW w:w="619" w:type="dxa"/>
                  <w:tcMar>
                    <w:right w:w="43" w:type="dxa"/>
                  </w:tcMar>
                </w:tcPr>
                <w:p w14:paraId="03581A2E" w14:textId="77777777" w:rsidR="00C070D3" w:rsidRDefault="00C070D3" w:rsidP="004D4A4E">
                  <w:pPr>
                    <w:widowControl w:val="0"/>
                    <w:autoSpaceDE w:val="0"/>
                    <w:autoSpaceDN w:val="0"/>
                    <w:adjustRightInd w:val="0"/>
                    <w:rPr>
                      <w:rFonts w:ascii="Arial" w:hAnsi="Arial" w:cs="Arial"/>
                      <w:sz w:val="2"/>
                      <w:szCs w:val="2"/>
                    </w:rPr>
                  </w:pPr>
                </w:p>
              </w:tc>
              <w:tc>
                <w:tcPr>
                  <w:tcW w:w="4133" w:type="dxa"/>
                  <w:tcMar>
                    <w:right w:w="43" w:type="dxa"/>
                  </w:tcMar>
                </w:tcPr>
                <w:p w14:paraId="65F1077D" w14:textId="77777777" w:rsidR="00C070D3" w:rsidRDefault="00C070D3" w:rsidP="004D4A4E">
                  <w:pPr>
                    <w:widowControl w:val="0"/>
                    <w:autoSpaceDE w:val="0"/>
                    <w:autoSpaceDN w:val="0"/>
                    <w:adjustRightInd w:val="0"/>
                    <w:rPr>
                      <w:rFonts w:ascii="Arial" w:hAnsi="Arial" w:cs="Arial"/>
                      <w:sz w:val="2"/>
                      <w:szCs w:val="2"/>
                    </w:rPr>
                  </w:pPr>
                </w:p>
              </w:tc>
              <w:tc>
                <w:tcPr>
                  <w:tcW w:w="1138" w:type="dxa"/>
                  <w:tcMar>
                    <w:right w:w="43" w:type="dxa"/>
                  </w:tcMar>
                </w:tcPr>
                <w:p w14:paraId="6AB929C3" w14:textId="77777777" w:rsidR="00C070D3" w:rsidRDefault="00C070D3" w:rsidP="004D4A4E">
                  <w:pPr>
                    <w:widowControl w:val="0"/>
                    <w:autoSpaceDE w:val="0"/>
                    <w:autoSpaceDN w:val="0"/>
                    <w:adjustRightInd w:val="0"/>
                    <w:rPr>
                      <w:rFonts w:ascii="Arial" w:hAnsi="Arial" w:cs="Arial"/>
                      <w:sz w:val="2"/>
                      <w:szCs w:val="2"/>
                    </w:rPr>
                  </w:pPr>
                </w:p>
              </w:tc>
              <w:tc>
                <w:tcPr>
                  <w:tcW w:w="1138" w:type="dxa"/>
                  <w:tcMar>
                    <w:right w:w="43" w:type="dxa"/>
                  </w:tcMar>
                </w:tcPr>
                <w:p w14:paraId="5C84187F" w14:textId="77777777" w:rsidR="00C070D3" w:rsidRDefault="00C070D3" w:rsidP="004D4A4E">
                  <w:pPr>
                    <w:widowControl w:val="0"/>
                    <w:autoSpaceDE w:val="0"/>
                    <w:autoSpaceDN w:val="0"/>
                    <w:adjustRightInd w:val="0"/>
                    <w:rPr>
                      <w:rFonts w:ascii="Arial" w:hAnsi="Arial" w:cs="Arial"/>
                      <w:sz w:val="2"/>
                      <w:szCs w:val="2"/>
                    </w:rPr>
                  </w:pPr>
                </w:p>
              </w:tc>
              <w:tc>
                <w:tcPr>
                  <w:tcW w:w="1137" w:type="dxa"/>
                  <w:tcMar>
                    <w:right w:w="43" w:type="dxa"/>
                  </w:tcMar>
                </w:tcPr>
                <w:p w14:paraId="52ACA73D" w14:textId="77777777" w:rsidR="00C070D3" w:rsidRDefault="00C070D3" w:rsidP="004D4A4E">
                  <w:pPr>
                    <w:widowControl w:val="0"/>
                    <w:autoSpaceDE w:val="0"/>
                    <w:autoSpaceDN w:val="0"/>
                    <w:adjustRightInd w:val="0"/>
                    <w:rPr>
                      <w:rFonts w:ascii="Arial" w:hAnsi="Arial" w:cs="Arial"/>
                      <w:sz w:val="2"/>
                      <w:szCs w:val="2"/>
                    </w:rPr>
                  </w:pPr>
                </w:p>
              </w:tc>
              <w:tc>
                <w:tcPr>
                  <w:tcW w:w="1224" w:type="dxa"/>
                  <w:tcMar>
                    <w:right w:w="43" w:type="dxa"/>
                  </w:tcMar>
                </w:tcPr>
                <w:p w14:paraId="4498A69A" w14:textId="77777777" w:rsidR="00C070D3" w:rsidRDefault="00C070D3" w:rsidP="004D4A4E">
                  <w:pPr>
                    <w:widowControl w:val="0"/>
                    <w:autoSpaceDE w:val="0"/>
                    <w:autoSpaceDN w:val="0"/>
                    <w:adjustRightInd w:val="0"/>
                    <w:rPr>
                      <w:rFonts w:ascii="Arial" w:hAnsi="Arial" w:cs="Arial"/>
                      <w:sz w:val="2"/>
                      <w:szCs w:val="2"/>
                    </w:rPr>
                  </w:pPr>
                </w:p>
              </w:tc>
            </w:tr>
            <w:tr w:rsidR="00C070D3" w14:paraId="58DA5BE4" w14:textId="77777777" w:rsidTr="004D4A4E">
              <w:tc>
                <w:tcPr>
                  <w:tcW w:w="619" w:type="dxa"/>
                  <w:tcMar>
                    <w:right w:w="43" w:type="dxa"/>
                  </w:tcMar>
                </w:tcPr>
                <w:p w14:paraId="34A90160" w14:textId="77777777" w:rsidR="00C070D3" w:rsidRDefault="00C070D3" w:rsidP="004D4A4E">
                  <w:pPr>
                    <w:widowControl w:val="0"/>
                    <w:autoSpaceDE w:val="0"/>
                    <w:autoSpaceDN w:val="0"/>
                    <w:adjustRightInd w:val="0"/>
                    <w:rPr>
                      <w:rFonts w:ascii="Arial" w:hAnsi="Arial" w:cs="Arial"/>
                      <w:sz w:val="18"/>
                      <w:szCs w:val="18"/>
                    </w:rPr>
                  </w:pPr>
                </w:p>
              </w:tc>
              <w:tc>
                <w:tcPr>
                  <w:tcW w:w="8770" w:type="dxa"/>
                  <w:gridSpan w:val="5"/>
                  <w:tcMar>
                    <w:right w:w="43" w:type="dxa"/>
                  </w:tcMar>
                </w:tcPr>
                <w:p w14:paraId="52A6821C" w14:textId="77777777" w:rsidR="00C070D3" w:rsidRDefault="00C070D3" w:rsidP="004D4A4E">
                  <w:pPr>
                    <w:widowControl w:val="0"/>
                    <w:autoSpaceDE w:val="0"/>
                    <w:autoSpaceDN w:val="0"/>
                    <w:adjustRightInd w:val="0"/>
                    <w:rPr>
                      <w:rFonts w:ascii="Arial" w:hAnsi="Arial" w:cs="Arial"/>
                      <w:sz w:val="18"/>
                      <w:szCs w:val="18"/>
                    </w:rPr>
                  </w:pPr>
                </w:p>
              </w:tc>
            </w:tr>
            <w:tr w:rsidR="00C070D3" w14:paraId="59407BA4" w14:textId="77777777" w:rsidTr="004D4A4E">
              <w:tc>
                <w:tcPr>
                  <w:tcW w:w="619" w:type="dxa"/>
                  <w:tcMar>
                    <w:right w:w="43" w:type="dxa"/>
                  </w:tcMar>
                </w:tcPr>
                <w:p w14:paraId="4C040D00" w14:textId="77777777" w:rsidR="00C070D3" w:rsidRDefault="00C070D3" w:rsidP="004D4A4E">
                  <w:pPr>
                    <w:widowControl w:val="0"/>
                    <w:autoSpaceDE w:val="0"/>
                    <w:autoSpaceDN w:val="0"/>
                    <w:adjustRightInd w:val="0"/>
                    <w:jc w:val="both"/>
                    <w:rPr>
                      <w:rFonts w:ascii="Arial" w:hAnsi="Arial" w:cs="Arial"/>
                      <w:sz w:val="18"/>
                      <w:szCs w:val="18"/>
                    </w:rPr>
                  </w:pPr>
                </w:p>
              </w:tc>
              <w:tc>
                <w:tcPr>
                  <w:tcW w:w="8770" w:type="dxa"/>
                  <w:gridSpan w:val="5"/>
                  <w:tcMar>
                    <w:right w:w="43" w:type="dxa"/>
                  </w:tcMar>
                </w:tcPr>
                <w:p w14:paraId="5273844D" w14:textId="77777777" w:rsidR="00C070D3" w:rsidRPr="00820B00" w:rsidRDefault="00C070D3" w:rsidP="004D4A4E">
                  <w:pPr>
                    <w:widowControl w:val="0"/>
                    <w:autoSpaceDE w:val="0"/>
                    <w:autoSpaceDN w:val="0"/>
                    <w:adjustRightInd w:val="0"/>
                    <w:jc w:val="both"/>
                    <w:rPr>
                      <w:rFonts w:ascii="Arial" w:hAnsi="Arial" w:cs="Arial"/>
                      <w:b/>
                      <w:bCs/>
                      <w:sz w:val="18"/>
                      <w:szCs w:val="18"/>
                      <w:u w:val="single"/>
                    </w:rPr>
                  </w:pPr>
                  <w:bookmarkStart w:id="20" w:name="NTRelPrtyTrans"/>
                  <w:bookmarkEnd w:id="20"/>
                  <w:r w:rsidRPr="00820B00">
                    <w:rPr>
                      <w:rFonts w:ascii="Arial" w:hAnsi="Arial" w:cs="Arial"/>
                      <w:b/>
                      <w:bCs/>
                      <w:sz w:val="18"/>
                      <w:szCs w:val="18"/>
                      <w:u w:val="single"/>
                    </w:rPr>
                    <w:t>Diabetes Federation of Ireland</w:t>
                  </w:r>
                </w:p>
                <w:p w14:paraId="34A76CDE" w14:textId="77777777" w:rsidR="00C070D3" w:rsidRDefault="00C070D3" w:rsidP="004D4A4E">
                  <w:pPr>
                    <w:widowControl w:val="0"/>
                    <w:autoSpaceDE w:val="0"/>
                    <w:autoSpaceDN w:val="0"/>
                    <w:adjustRightInd w:val="0"/>
                    <w:jc w:val="both"/>
                    <w:rPr>
                      <w:rFonts w:ascii="Arial" w:hAnsi="Arial" w:cs="Arial"/>
                      <w:sz w:val="18"/>
                      <w:szCs w:val="18"/>
                    </w:rPr>
                  </w:pPr>
                  <w:r>
                    <w:rPr>
                      <w:rFonts w:ascii="Arial" w:hAnsi="Arial" w:cs="Arial"/>
                      <w:sz w:val="18"/>
                      <w:szCs w:val="18"/>
                    </w:rPr>
                    <w:t xml:space="preserve">Diabetes Ireland Research Alliance (DIRA) and Diabetes Federation of Ireland (DFI) are related due to common directors. During the year, DIRA received donations made via DFI totalling €11,327 (2018: €7,205). DFI is also responsible for the administration of DIRA. </w:t>
                  </w:r>
                </w:p>
                <w:p w14:paraId="160853E6" w14:textId="77777777" w:rsidR="00C070D3" w:rsidRDefault="00C070D3" w:rsidP="004D4A4E">
                  <w:pPr>
                    <w:widowControl w:val="0"/>
                    <w:autoSpaceDE w:val="0"/>
                    <w:autoSpaceDN w:val="0"/>
                    <w:adjustRightInd w:val="0"/>
                    <w:jc w:val="both"/>
                    <w:rPr>
                      <w:rFonts w:ascii="Arial" w:hAnsi="Arial" w:cs="Arial"/>
                      <w:sz w:val="18"/>
                      <w:szCs w:val="18"/>
                    </w:rPr>
                  </w:pPr>
                </w:p>
                <w:p w14:paraId="58874A76" w14:textId="77777777" w:rsidR="00C070D3" w:rsidRDefault="00C070D3" w:rsidP="004D4A4E">
                  <w:pPr>
                    <w:widowControl w:val="0"/>
                    <w:autoSpaceDE w:val="0"/>
                    <w:autoSpaceDN w:val="0"/>
                    <w:adjustRightInd w:val="0"/>
                    <w:jc w:val="both"/>
                    <w:rPr>
                      <w:rFonts w:ascii="Arial" w:hAnsi="Arial" w:cs="Arial"/>
                      <w:sz w:val="18"/>
                      <w:szCs w:val="18"/>
                    </w:rPr>
                  </w:pPr>
                  <w:r>
                    <w:rPr>
                      <w:rFonts w:ascii="Arial" w:hAnsi="Arial" w:cs="Arial"/>
                      <w:sz w:val="18"/>
                      <w:szCs w:val="18"/>
                    </w:rPr>
                    <w:t>At the year-end, there was a balance owed to DIRA from DFI of €527 (2018: €10,282).</w:t>
                  </w:r>
                </w:p>
              </w:tc>
            </w:tr>
          </w:tbl>
          <w:p w14:paraId="19D41633" w14:textId="77777777" w:rsidR="00C070D3" w:rsidRDefault="00C070D3" w:rsidP="004D4A4E">
            <w:pPr>
              <w:widowControl w:val="0"/>
              <w:autoSpaceDE w:val="0"/>
              <w:autoSpaceDN w:val="0"/>
              <w:adjustRightInd w:val="0"/>
              <w:rPr>
                <w:rFonts w:ascii="Arial" w:hAnsi="Arial" w:cs="Arial"/>
                <w:sz w:val="2"/>
                <w:szCs w:val="2"/>
              </w:rPr>
            </w:pPr>
          </w:p>
        </w:tc>
      </w:tr>
      <w:tr w:rsidR="00C070D3" w14:paraId="7EF619FE" w14:textId="77777777" w:rsidTr="00B01A1F">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8771"/>
            </w:tblGrid>
            <w:tr w:rsidR="00C070D3" w14:paraId="32AE7B2B" w14:textId="77777777" w:rsidTr="004D4A4E">
              <w:tc>
                <w:tcPr>
                  <w:tcW w:w="619" w:type="dxa"/>
                  <w:tcMar>
                    <w:right w:w="43" w:type="dxa"/>
                  </w:tcMar>
                </w:tcPr>
                <w:p w14:paraId="405A86F6" w14:textId="77777777" w:rsidR="00C070D3" w:rsidRDefault="00C070D3" w:rsidP="004D4A4E">
                  <w:pPr>
                    <w:widowControl w:val="0"/>
                    <w:autoSpaceDE w:val="0"/>
                    <w:autoSpaceDN w:val="0"/>
                    <w:adjustRightInd w:val="0"/>
                    <w:rPr>
                      <w:rFonts w:ascii="Arial" w:hAnsi="Arial" w:cs="Arial"/>
                      <w:sz w:val="18"/>
                      <w:szCs w:val="18"/>
                    </w:rPr>
                  </w:pPr>
                </w:p>
              </w:tc>
              <w:tc>
                <w:tcPr>
                  <w:tcW w:w="8771" w:type="dxa"/>
                  <w:tcMar>
                    <w:right w:w="43" w:type="dxa"/>
                  </w:tcMar>
                </w:tcPr>
                <w:p w14:paraId="6BF86102" w14:textId="77777777" w:rsidR="00C070D3" w:rsidRDefault="00C070D3" w:rsidP="004D4A4E">
                  <w:pPr>
                    <w:widowControl w:val="0"/>
                    <w:autoSpaceDE w:val="0"/>
                    <w:autoSpaceDN w:val="0"/>
                    <w:adjustRightInd w:val="0"/>
                    <w:rPr>
                      <w:rFonts w:ascii="Arial" w:hAnsi="Arial" w:cs="Arial"/>
                      <w:sz w:val="18"/>
                      <w:szCs w:val="18"/>
                    </w:rPr>
                  </w:pPr>
                </w:p>
              </w:tc>
            </w:tr>
            <w:tr w:rsidR="00C070D3" w14:paraId="5954F915" w14:textId="77777777" w:rsidTr="004D4A4E">
              <w:tc>
                <w:tcPr>
                  <w:tcW w:w="619" w:type="dxa"/>
                  <w:tcMar>
                    <w:right w:w="43" w:type="dxa"/>
                  </w:tcMar>
                </w:tcPr>
                <w:p w14:paraId="6AB7FAC2" w14:textId="77777777" w:rsidR="00C070D3" w:rsidRDefault="00C070D3" w:rsidP="004D4A4E">
                  <w:pPr>
                    <w:widowControl w:val="0"/>
                    <w:autoSpaceDE w:val="0"/>
                    <w:autoSpaceDN w:val="0"/>
                    <w:adjustRightInd w:val="0"/>
                    <w:rPr>
                      <w:rFonts w:ascii="Arial" w:hAnsi="Arial" w:cs="Arial"/>
                      <w:b/>
                      <w:bCs/>
                      <w:sz w:val="18"/>
                      <w:szCs w:val="18"/>
                    </w:rPr>
                  </w:pPr>
                  <w:r>
                    <w:rPr>
                      <w:rFonts w:ascii="Arial" w:hAnsi="Arial" w:cs="Arial"/>
                      <w:b/>
                      <w:bCs/>
                      <w:sz w:val="18"/>
                      <w:szCs w:val="18"/>
                    </w:rPr>
                    <w:t>15.</w:t>
                  </w:r>
                </w:p>
              </w:tc>
              <w:tc>
                <w:tcPr>
                  <w:tcW w:w="8770" w:type="dxa"/>
                  <w:tcMar>
                    <w:right w:w="43" w:type="dxa"/>
                  </w:tcMar>
                </w:tcPr>
                <w:p w14:paraId="2F1BD206" w14:textId="77777777" w:rsidR="00C070D3" w:rsidRDefault="00C070D3" w:rsidP="004D4A4E">
                  <w:pPr>
                    <w:widowControl w:val="0"/>
                    <w:autoSpaceDE w:val="0"/>
                    <w:autoSpaceDN w:val="0"/>
                    <w:adjustRightInd w:val="0"/>
                    <w:rPr>
                      <w:rFonts w:ascii="Arial" w:hAnsi="Arial" w:cs="Arial"/>
                      <w:b/>
                      <w:bCs/>
                      <w:sz w:val="18"/>
                      <w:szCs w:val="18"/>
                    </w:rPr>
                  </w:pPr>
                  <w:r>
                    <w:rPr>
                      <w:rFonts w:ascii="Arial" w:hAnsi="Arial" w:cs="Arial"/>
                      <w:b/>
                      <w:bCs/>
                      <w:sz w:val="18"/>
                      <w:szCs w:val="18"/>
                    </w:rPr>
                    <w:t>EVENTS AFTER END OF REPORTING PERIOD</w:t>
                  </w:r>
                </w:p>
              </w:tc>
            </w:tr>
            <w:tr w:rsidR="00C070D3" w14:paraId="196A87E0" w14:textId="77777777" w:rsidTr="004D4A4E">
              <w:tc>
                <w:tcPr>
                  <w:tcW w:w="619" w:type="dxa"/>
                  <w:tcMar>
                    <w:right w:w="43" w:type="dxa"/>
                  </w:tcMar>
                </w:tcPr>
                <w:p w14:paraId="2BE490B8" w14:textId="77777777" w:rsidR="00C070D3" w:rsidRDefault="00C070D3" w:rsidP="004D4A4E">
                  <w:pPr>
                    <w:widowControl w:val="0"/>
                    <w:autoSpaceDE w:val="0"/>
                    <w:autoSpaceDN w:val="0"/>
                    <w:adjustRightInd w:val="0"/>
                    <w:rPr>
                      <w:rFonts w:ascii="Arial" w:hAnsi="Arial" w:cs="Arial"/>
                      <w:sz w:val="18"/>
                      <w:szCs w:val="18"/>
                    </w:rPr>
                  </w:pPr>
                </w:p>
              </w:tc>
              <w:tc>
                <w:tcPr>
                  <w:tcW w:w="8770" w:type="dxa"/>
                  <w:tcMar>
                    <w:right w:w="43" w:type="dxa"/>
                  </w:tcMar>
                </w:tcPr>
                <w:p w14:paraId="7A90A082" w14:textId="77777777" w:rsidR="00C070D3" w:rsidRDefault="00C070D3" w:rsidP="004D4A4E">
                  <w:pPr>
                    <w:widowControl w:val="0"/>
                    <w:autoSpaceDE w:val="0"/>
                    <w:autoSpaceDN w:val="0"/>
                    <w:adjustRightInd w:val="0"/>
                    <w:rPr>
                      <w:rFonts w:ascii="Arial" w:hAnsi="Arial" w:cs="Arial"/>
                      <w:sz w:val="18"/>
                      <w:szCs w:val="18"/>
                    </w:rPr>
                  </w:pPr>
                </w:p>
              </w:tc>
            </w:tr>
            <w:tr w:rsidR="00C070D3" w14:paraId="6219439B" w14:textId="77777777" w:rsidTr="004D4A4E">
              <w:tc>
                <w:tcPr>
                  <w:tcW w:w="619" w:type="dxa"/>
                  <w:tcMar>
                    <w:right w:w="43" w:type="dxa"/>
                  </w:tcMar>
                </w:tcPr>
                <w:p w14:paraId="26EB5E8A" w14:textId="77777777" w:rsidR="00C070D3" w:rsidRDefault="00C070D3" w:rsidP="004D4A4E">
                  <w:pPr>
                    <w:widowControl w:val="0"/>
                    <w:autoSpaceDE w:val="0"/>
                    <w:autoSpaceDN w:val="0"/>
                    <w:adjustRightInd w:val="0"/>
                    <w:jc w:val="both"/>
                    <w:rPr>
                      <w:rFonts w:ascii="Arial" w:hAnsi="Arial" w:cs="Arial"/>
                      <w:sz w:val="18"/>
                      <w:szCs w:val="18"/>
                    </w:rPr>
                  </w:pPr>
                </w:p>
              </w:tc>
              <w:tc>
                <w:tcPr>
                  <w:tcW w:w="8770" w:type="dxa"/>
                  <w:tcMar>
                    <w:right w:w="43" w:type="dxa"/>
                  </w:tcMar>
                </w:tcPr>
                <w:p w14:paraId="2E969685" w14:textId="77777777" w:rsidR="00C070D3" w:rsidRDefault="00C070D3" w:rsidP="004D4A4E">
                  <w:pPr>
                    <w:widowControl w:val="0"/>
                    <w:autoSpaceDE w:val="0"/>
                    <w:autoSpaceDN w:val="0"/>
                    <w:adjustRightInd w:val="0"/>
                    <w:jc w:val="both"/>
                    <w:rPr>
                      <w:rFonts w:ascii="Arial" w:hAnsi="Arial" w:cs="Arial"/>
                      <w:sz w:val="18"/>
                      <w:szCs w:val="18"/>
                    </w:rPr>
                  </w:pPr>
                  <w:bookmarkStart w:id="21" w:name="NTPostBalEvts"/>
                  <w:bookmarkEnd w:id="21"/>
                  <w:r>
                    <w:rPr>
                      <w:rFonts w:ascii="Arial" w:hAnsi="Arial" w:cs="Arial"/>
                      <w:sz w:val="18"/>
                      <w:szCs w:val="18"/>
                    </w:rPr>
                    <w:t>There have been no significant events affecting the company since the year-end.</w:t>
                  </w:r>
                </w:p>
              </w:tc>
            </w:tr>
          </w:tbl>
          <w:p w14:paraId="7E438299" w14:textId="77777777" w:rsidR="00C070D3" w:rsidRDefault="00C070D3" w:rsidP="004D4A4E">
            <w:pPr>
              <w:widowControl w:val="0"/>
              <w:autoSpaceDE w:val="0"/>
              <w:autoSpaceDN w:val="0"/>
              <w:adjustRightInd w:val="0"/>
              <w:rPr>
                <w:rFonts w:ascii="Arial" w:hAnsi="Arial" w:cs="Arial"/>
                <w:sz w:val="2"/>
                <w:szCs w:val="2"/>
              </w:rPr>
            </w:pPr>
          </w:p>
        </w:tc>
      </w:tr>
    </w:tbl>
    <w:p w14:paraId="134F80CF" w14:textId="1D807E68" w:rsidR="00C070D3" w:rsidRDefault="00C070D3" w:rsidP="00A24908">
      <w:pPr>
        <w:pStyle w:val="BodyText"/>
        <w:spacing w:before="6"/>
        <w:rPr>
          <w:rFonts w:ascii="Times New Roman" w:eastAsia="MS Mincho" w:hAnsi="Times New Roman"/>
          <w:b/>
          <w:color w:val="030303"/>
          <w:sz w:val="28"/>
          <w:szCs w:val="28"/>
          <w:lang w:val="en-IE" w:eastAsia="ja-JP"/>
        </w:rPr>
      </w:pPr>
    </w:p>
    <w:tbl>
      <w:tblPr>
        <w:tblW w:w="0" w:type="auto"/>
        <w:tblLayout w:type="fixed"/>
        <w:tblCellMar>
          <w:left w:w="0" w:type="dxa"/>
          <w:right w:w="0" w:type="dxa"/>
        </w:tblCellMar>
        <w:tblLook w:val="0000" w:firstRow="0" w:lastRow="0" w:firstColumn="0" w:lastColumn="0" w:noHBand="0" w:noVBand="0"/>
      </w:tblPr>
      <w:tblGrid>
        <w:gridCol w:w="619"/>
        <w:gridCol w:w="6409"/>
        <w:gridCol w:w="1137"/>
        <w:gridCol w:w="1225"/>
      </w:tblGrid>
      <w:tr w:rsidR="00C070D3" w14:paraId="2D058403" w14:textId="77777777" w:rsidTr="004D4A4E">
        <w:tc>
          <w:tcPr>
            <w:tcW w:w="619" w:type="dxa"/>
            <w:tcMar>
              <w:right w:w="43" w:type="dxa"/>
            </w:tcMar>
          </w:tcPr>
          <w:p w14:paraId="324CAF6E" w14:textId="77777777" w:rsidR="00C070D3" w:rsidRDefault="00C070D3" w:rsidP="004D4A4E">
            <w:pPr>
              <w:widowControl w:val="0"/>
              <w:autoSpaceDE w:val="0"/>
              <w:autoSpaceDN w:val="0"/>
              <w:adjustRightInd w:val="0"/>
              <w:rPr>
                <w:rFonts w:ascii="Arial" w:hAnsi="Arial" w:cs="Arial"/>
                <w:b/>
                <w:bCs/>
                <w:sz w:val="18"/>
                <w:szCs w:val="18"/>
              </w:rPr>
            </w:pPr>
            <w:r>
              <w:rPr>
                <w:rFonts w:ascii="Arial" w:hAnsi="Arial" w:cs="Arial"/>
                <w:b/>
                <w:bCs/>
                <w:sz w:val="18"/>
                <w:szCs w:val="18"/>
              </w:rPr>
              <w:t>16.</w:t>
            </w:r>
          </w:p>
        </w:tc>
        <w:tc>
          <w:tcPr>
            <w:tcW w:w="6409" w:type="dxa"/>
            <w:tcMar>
              <w:right w:w="43" w:type="dxa"/>
            </w:tcMar>
          </w:tcPr>
          <w:p w14:paraId="42F2EA60" w14:textId="77777777" w:rsidR="00C070D3" w:rsidRDefault="00C070D3" w:rsidP="004D4A4E">
            <w:pPr>
              <w:widowControl w:val="0"/>
              <w:autoSpaceDE w:val="0"/>
              <w:autoSpaceDN w:val="0"/>
              <w:adjustRightInd w:val="0"/>
              <w:rPr>
                <w:rFonts w:ascii="Arial" w:hAnsi="Arial" w:cs="Arial"/>
                <w:b/>
                <w:bCs/>
                <w:sz w:val="18"/>
                <w:szCs w:val="18"/>
              </w:rPr>
            </w:pPr>
            <w:r>
              <w:rPr>
                <w:rFonts w:ascii="Arial" w:hAnsi="Arial" w:cs="Arial"/>
                <w:b/>
                <w:bCs/>
                <w:sz w:val="18"/>
                <w:szCs w:val="18"/>
              </w:rPr>
              <w:t>CASH AND CASH EQUIVALENTS</w:t>
            </w:r>
          </w:p>
        </w:tc>
        <w:tc>
          <w:tcPr>
            <w:tcW w:w="1137" w:type="dxa"/>
            <w:tcMar>
              <w:right w:w="43" w:type="dxa"/>
            </w:tcMar>
          </w:tcPr>
          <w:p w14:paraId="7C162F6D" w14:textId="77777777" w:rsidR="00C070D3" w:rsidRDefault="00C070D3"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 xml:space="preserve">2019  </w:t>
            </w:r>
          </w:p>
        </w:tc>
        <w:tc>
          <w:tcPr>
            <w:tcW w:w="1225" w:type="dxa"/>
            <w:tcMar>
              <w:right w:w="43" w:type="dxa"/>
            </w:tcMar>
          </w:tcPr>
          <w:p w14:paraId="7A265E88"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2018  </w:t>
            </w:r>
          </w:p>
        </w:tc>
      </w:tr>
      <w:tr w:rsidR="00C070D3" w14:paraId="568D5C49" w14:textId="77777777" w:rsidTr="004D4A4E">
        <w:tc>
          <w:tcPr>
            <w:tcW w:w="619" w:type="dxa"/>
            <w:tcMar>
              <w:right w:w="43" w:type="dxa"/>
            </w:tcMar>
          </w:tcPr>
          <w:p w14:paraId="47A643A0" w14:textId="77777777" w:rsidR="00C070D3" w:rsidRDefault="00C070D3" w:rsidP="004D4A4E">
            <w:pPr>
              <w:widowControl w:val="0"/>
              <w:autoSpaceDE w:val="0"/>
              <w:autoSpaceDN w:val="0"/>
              <w:adjustRightInd w:val="0"/>
              <w:rPr>
                <w:rFonts w:ascii="Arial" w:hAnsi="Arial" w:cs="Arial"/>
                <w:sz w:val="18"/>
                <w:szCs w:val="18"/>
              </w:rPr>
            </w:pPr>
          </w:p>
        </w:tc>
        <w:tc>
          <w:tcPr>
            <w:tcW w:w="6409" w:type="dxa"/>
            <w:tcMar>
              <w:right w:w="43" w:type="dxa"/>
            </w:tcMar>
          </w:tcPr>
          <w:p w14:paraId="507D377A" w14:textId="77777777" w:rsidR="00C070D3" w:rsidRDefault="00C070D3" w:rsidP="004D4A4E">
            <w:pPr>
              <w:widowControl w:val="0"/>
              <w:autoSpaceDE w:val="0"/>
              <w:autoSpaceDN w:val="0"/>
              <w:adjustRightInd w:val="0"/>
              <w:rPr>
                <w:rFonts w:ascii="Arial" w:hAnsi="Arial" w:cs="Arial"/>
                <w:sz w:val="18"/>
                <w:szCs w:val="18"/>
              </w:rPr>
            </w:pPr>
          </w:p>
        </w:tc>
        <w:tc>
          <w:tcPr>
            <w:tcW w:w="1137" w:type="dxa"/>
            <w:tcMar>
              <w:right w:w="43" w:type="dxa"/>
            </w:tcMar>
          </w:tcPr>
          <w:p w14:paraId="6EC621CD" w14:textId="77777777" w:rsidR="00C070D3" w:rsidRDefault="00C070D3"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 xml:space="preserve">€  </w:t>
            </w:r>
          </w:p>
        </w:tc>
        <w:tc>
          <w:tcPr>
            <w:tcW w:w="1225" w:type="dxa"/>
            <w:tcMar>
              <w:right w:w="43" w:type="dxa"/>
            </w:tcMar>
          </w:tcPr>
          <w:p w14:paraId="420BB78C"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r>
      <w:tr w:rsidR="00C070D3" w14:paraId="2BD1442A" w14:textId="77777777" w:rsidTr="004D4A4E">
        <w:tc>
          <w:tcPr>
            <w:tcW w:w="619" w:type="dxa"/>
            <w:tcMar>
              <w:right w:w="43" w:type="dxa"/>
            </w:tcMar>
          </w:tcPr>
          <w:p w14:paraId="081A41FA" w14:textId="77777777" w:rsidR="00C070D3" w:rsidRDefault="00C070D3" w:rsidP="004D4A4E">
            <w:pPr>
              <w:widowControl w:val="0"/>
              <w:autoSpaceDE w:val="0"/>
              <w:autoSpaceDN w:val="0"/>
              <w:adjustRightInd w:val="0"/>
              <w:rPr>
                <w:rFonts w:ascii="Arial" w:hAnsi="Arial" w:cs="Arial"/>
                <w:sz w:val="18"/>
                <w:szCs w:val="18"/>
              </w:rPr>
            </w:pPr>
          </w:p>
        </w:tc>
        <w:tc>
          <w:tcPr>
            <w:tcW w:w="8770" w:type="dxa"/>
            <w:gridSpan w:val="3"/>
            <w:tcMar>
              <w:right w:w="43" w:type="dxa"/>
            </w:tcMar>
          </w:tcPr>
          <w:p w14:paraId="7261C50C" w14:textId="77777777" w:rsidR="00C070D3" w:rsidRDefault="00C070D3" w:rsidP="004D4A4E">
            <w:pPr>
              <w:widowControl w:val="0"/>
              <w:autoSpaceDE w:val="0"/>
              <w:autoSpaceDN w:val="0"/>
              <w:adjustRightInd w:val="0"/>
              <w:rPr>
                <w:rFonts w:ascii="Arial" w:hAnsi="Arial" w:cs="Arial"/>
                <w:sz w:val="18"/>
                <w:szCs w:val="18"/>
              </w:rPr>
            </w:pPr>
          </w:p>
        </w:tc>
      </w:tr>
      <w:tr w:rsidR="00C070D3" w14:paraId="775ABA08" w14:textId="77777777" w:rsidTr="004D4A4E">
        <w:tc>
          <w:tcPr>
            <w:tcW w:w="619" w:type="dxa"/>
            <w:tcMar>
              <w:right w:w="43" w:type="dxa"/>
            </w:tcMar>
          </w:tcPr>
          <w:p w14:paraId="1630BAD4" w14:textId="77777777" w:rsidR="00C070D3" w:rsidRDefault="00C070D3" w:rsidP="004D4A4E">
            <w:pPr>
              <w:widowControl w:val="0"/>
              <w:autoSpaceDE w:val="0"/>
              <w:autoSpaceDN w:val="0"/>
              <w:adjustRightInd w:val="0"/>
              <w:rPr>
                <w:rFonts w:ascii="Arial" w:hAnsi="Arial" w:cs="Arial"/>
                <w:sz w:val="18"/>
                <w:szCs w:val="18"/>
              </w:rPr>
            </w:pPr>
          </w:p>
        </w:tc>
        <w:tc>
          <w:tcPr>
            <w:tcW w:w="6409" w:type="dxa"/>
            <w:tcMar>
              <w:right w:w="43" w:type="dxa"/>
            </w:tcMar>
          </w:tcPr>
          <w:p w14:paraId="667C1A00" w14:textId="77777777" w:rsidR="00C070D3" w:rsidRDefault="00C070D3" w:rsidP="004D4A4E">
            <w:pPr>
              <w:widowControl w:val="0"/>
              <w:autoSpaceDE w:val="0"/>
              <w:autoSpaceDN w:val="0"/>
              <w:adjustRightInd w:val="0"/>
              <w:rPr>
                <w:rFonts w:ascii="Arial" w:hAnsi="Arial" w:cs="Arial"/>
                <w:sz w:val="18"/>
                <w:szCs w:val="18"/>
              </w:rPr>
            </w:pPr>
            <w:r>
              <w:rPr>
                <w:rFonts w:ascii="Arial" w:hAnsi="Arial" w:cs="Arial"/>
                <w:sz w:val="18"/>
                <w:szCs w:val="18"/>
              </w:rPr>
              <w:t>Cash and bank balances</w:t>
            </w:r>
          </w:p>
        </w:tc>
        <w:tc>
          <w:tcPr>
            <w:tcW w:w="1137" w:type="dxa"/>
            <w:tcMar>
              <w:right w:w="43" w:type="dxa"/>
            </w:tcMar>
          </w:tcPr>
          <w:p w14:paraId="41FE5AAD" w14:textId="77777777" w:rsidR="00C070D3" w:rsidRDefault="00C070D3"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 xml:space="preserve">39,240  </w:t>
            </w:r>
          </w:p>
        </w:tc>
        <w:tc>
          <w:tcPr>
            <w:tcW w:w="1225" w:type="dxa"/>
            <w:tcMar>
              <w:right w:w="43" w:type="dxa"/>
            </w:tcMar>
          </w:tcPr>
          <w:p w14:paraId="55E96F2B"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8,845  </w:t>
            </w:r>
          </w:p>
        </w:tc>
      </w:tr>
      <w:tr w:rsidR="00C070D3" w14:paraId="1AB29681" w14:textId="77777777" w:rsidTr="004D4A4E">
        <w:tc>
          <w:tcPr>
            <w:tcW w:w="619" w:type="dxa"/>
            <w:tcMar>
              <w:right w:w="43" w:type="dxa"/>
            </w:tcMar>
          </w:tcPr>
          <w:p w14:paraId="6E9FB6F2" w14:textId="77777777" w:rsidR="00C070D3" w:rsidRDefault="00C070D3" w:rsidP="004D4A4E">
            <w:pPr>
              <w:widowControl w:val="0"/>
              <w:autoSpaceDE w:val="0"/>
              <w:autoSpaceDN w:val="0"/>
              <w:adjustRightInd w:val="0"/>
              <w:rPr>
                <w:rFonts w:ascii="Arial" w:hAnsi="Arial" w:cs="Arial"/>
                <w:sz w:val="18"/>
                <w:szCs w:val="18"/>
              </w:rPr>
            </w:pPr>
          </w:p>
        </w:tc>
        <w:tc>
          <w:tcPr>
            <w:tcW w:w="6409" w:type="dxa"/>
            <w:tcMar>
              <w:right w:w="43" w:type="dxa"/>
            </w:tcMar>
          </w:tcPr>
          <w:p w14:paraId="003A4D71" w14:textId="77777777" w:rsidR="00C070D3" w:rsidRDefault="00C070D3" w:rsidP="004D4A4E">
            <w:pPr>
              <w:widowControl w:val="0"/>
              <w:autoSpaceDE w:val="0"/>
              <w:autoSpaceDN w:val="0"/>
              <w:adjustRightInd w:val="0"/>
              <w:rPr>
                <w:rFonts w:ascii="Arial" w:hAnsi="Arial" w:cs="Arial"/>
                <w:sz w:val="18"/>
                <w:szCs w:val="18"/>
              </w:rPr>
            </w:pPr>
            <w:r>
              <w:rPr>
                <w:rFonts w:ascii="Arial" w:hAnsi="Arial" w:cs="Arial"/>
                <w:sz w:val="18"/>
                <w:szCs w:val="18"/>
              </w:rPr>
              <w:t>Cash equivalents</w:t>
            </w:r>
          </w:p>
        </w:tc>
        <w:tc>
          <w:tcPr>
            <w:tcW w:w="1137" w:type="dxa"/>
            <w:tcMar>
              <w:right w:w="43" w:type="dxa"/>
            </w:tcMar>
          </w:tcPr>
          <w:p w14:paraId="57B98E57" w14:textId="77777777" w:rsidR="00C070D3" w:rsidRDefault="00C070D3"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 xml:space="preserve">33,807  </w:t>
            </w:r>
          </w:p>
        </w:tc>
        <w:tc>
          <w:tcPr>
            <w:tcW w:w="1225" w:type="dxa"/>
            <w:tcMar>
              <w:right w:w="43" w:type="dxa"/>
            </w:tcMar>
          </w:tcPr>
          <w:p w14:paraId="0496727B"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78,807  </w:t>
            </w:r>
          </w:p>
        </w:tc>
      </w:tr>
      <w:tr w:rsidR="00C070D3" w14:paraId="6799A3CA" w14:textId="77777777" w:rsidTr="004D4A4E">
        <w:tc>
          <w:tcPr>
            <w:tcW w:w="619" w:type="dxa"/>
            <w:tcMar>
              <w:right w:w="43" w:type="dxa"/>
            </w:tcMar>
          </w:tcPr>
          <w:p w14:paraId="504480B8" w14:textId="77777777" w:rsidR="00C070D3" w:rsidRDefault="00C070D3" w:rsidP="004D4A4E">
            <w:pPr>
              <w:widowControl w:val="0"/>
              <w:autoSpaceDE w:val="0"/>
              <w:autoSpaceDN w:val="0"/>
              <w:adjustRightInd w:val="0"/>
              <w:rPr>
                <w:rFonts w:ascii="Arial" w:hAnsi="Arial" w:cs="Arial"/>
                <w:sz w:val="18"/>
                <w:szCs w:val="18"/>
              </w:rPr>
            </w:pPr>
          </w:p>
        </w:tc>
        <w:tc>
          <w:tcPr>
            <w:tcW w:w="6409" w:type="dxa"/>
            <w:tcMar>
              <w:right w:w="43" w:type="dxa"/>
            </w:tcMar>
          </w:tcPr>
          <w:p w14:paraId="6F0AF2F9" w14:textId="77777777" w:rsidR="00C070D3" w:rsidRDefault="00C070D3" w:rsidP="004D4A4E">
            <w:pPr>
              <w:widowControl w:val="0"/>
              <w:autoSpaceDE w:val="0"/>
              <w:autoSpaceDN w:val="0"/>
              <w:adjustRightInd w:val="0"/>
              <w:rPr>
                <w:rFonts w:ascii="Arial" w:hAnsi="Arial" w:cs="Arial"/>
                <w:sz w:val="18"/>
                <w:szCs w:val="18"/>
              </w:rPr>
            </w:pPr>
          </w:p>
        </w:tc>
        <w:tc>
          <w:tcPr>
            <w:tcW w:w="1137" w:type="dxa"/>
            <w:tcMar>
              <w:right w:w="43" w:type="dxa"/>
            </w:tcMar>
          </w:tcPr>
          <w:p w14:paraId="12183C63"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c>
          <w:tcPr>
            <w:tcW w:w="1225" w:type="dxa"/>
            <w:tcMar>
              <w:right w:w="43" w:type="dxa"/>
            </w:tcMar>
          </w:tcPr>
          <w:p w14:paraId="46D1543E"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r>
      <w:tr w:rsidR="00C070D3" w14:paraId="6A192DCF" w14:textId="77777777" w:rsidTr="004D4A4E">
        <w:tc>
          <w:tcPr>
            <w:tcW w:w="619" w:type="dxa"/>
            <w:tcMar>
              <w:right w:w="43" w:type="dxa"/>
            </w:tcMar>
          </w:tcPr>
          <w:p w14:paraId="0C2D7159" w14:textId="77777777" w:rsidR="00C070D3" w:rsidRDefault="00C070D3" w:rsidP="004D4A4E">
            <w:pPr>
              <w:widowControl w:val="0"/>
              <w:autoSpaceDE w:val="0"/>
              <w:autoSpaceDN w:val="0"/>
              <w:adjustRightInd w:val="0"/>
              <w:rPr>
                <w:rFonts w:ascii="Arial" w:hAnsi="Arial" w:cs="Arial"/>
                <w:sz w:val="18"/>
                <w:szCs w:val="18"/>
              </w:rPr>
            </w:pPr>
          </w:p>
        </w:tc>
        <w:tc>
          <w:tcPr>
            <w:tcW w:w="6409" w:type="dxa"/>
            <w:tcMar>
              <w:right w:w="43" w:type="dxa"/>
            </w:tcMar>
          </w:tcPr>
          <w:p w14:paraId="46622B90" w14:textId="77777777" w:rsidR="00C070D3" w:rsidRDefault="00C070D3" w:rsidP="004D4A4E">
            <w:pPr>
              <w:widowControl w:val="0"/>
              <w:autoSpaceDE w:val="0"/>
              <w:autoSpaceDN w:val="0"/>
              <w:adjustRightInd w:val="0"/>
              <w:rPr>
                <w:rFonts w:ascii="Arial" w:hAnsi="Arial" w:cs="Arial"/>
                <w:sz w:val="18"/>
                <w:szCs w:val="18"/>
              </w:rPr>
            </w:pPr>
          </w:p>
        </w:tc>
        <w:tc>
          <w:tcPr>
            <w:tcW w:w="1137" w:type="dxa"/>
            <w:tcMar>
              <w:right w:w="43" w:type="dxa"/>
            </w:tcMar>
          </w:tcPr>
          <w:p w14:paraId="3F2E110C" w14:textId="77777777" w:rsidR="00C070D3" w:rsidRDefault="00C070D3" w:rsidP="004D4A4E">
            <w:pPr>
              <w:widowControl w:val="0"/>
              <w:autoSpaceDE w:val="0"/>
              <w:autoSpaceDN w:val="0"/>
              <w:adjustRightInd w:val="0"/>
              <w:jc w:val="right"/>
              <w:rPr>
                <w:rFonts w:ascii="Arial" w:hAnsi="Arial" w:cs="Arial"/>
                <w:b/>
                <w:bCs/>
                <w:sz w:val="18"/>
                <w:szCs w:val="18"/>
              </w:rPr>
            </w:pPr>
            <w:r>
              <w:rPr>
                <w:rFonts w:ascii="Arial" w:hAnsi="Arial" w:cs="Arial"/>
                <w:b/>
                <w:bCs/>
                <w:sz w:val="18"/>
                <w:szCs w:val="18"/>
              </w:rPr>
              <w:t xml:space="preserve">73,047  </w:t>
            </w:r>
          </w:p>
        </w:tc>
        <w:tc>
          <w:tcPr>
            <w:tcW w:w="1225" w:type="dxa"/>
            <w:tcMar>
              <w:right w:w="43" w:type="dxa"/>
            </w:tcMar>
          </w:tcPr>
          <w:p w14:paraId="6550DC1D"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87,652  </w:t>
            </w:r>
          </w:p>
        </w:tc>
      </w:tr>
      <w:tr w:rsidR="00C070D3" w14:paraId="507B2A59" w14:textId="77777777" w:rsidTr="004D4A4E">
        <w:tc>
          <w:tcPr>
            <w:tcW w:w="619" w:type="dxa"/>
            <w:tcMar>
              <w:right w:w="43" w:type="dxa"/>
            </w:tcMar>
          </w:tcPr>
          <w:p w14:paraId="62FF3FE7" w14:textId="77777777" w:rsidR="00C070D3" w:rsidRDefault="00C070D3" w:rsidP="004D4A4E">
            <w:pPr>
              <w:widowControl w:val="0"/>
              <w:autoSpaceDE w:val="0"/>
              <w:autoSpaceDN w:val="0"/>
              <w:adjustRightInd w:val="0"/>
              <w:rPr>
                <w:rFonts w:ascii="Arial" w:hAnsi="Arial" w:cs="Arial"/>
                <w:sz w:val="18"/>
                <w:szCs w:val="18"/>
              </w:rPr>
            </w:pPr>
          </w:p>
        </w:tc>
        <w:tc>
          <w:tcPr>
            <w:tcW w:w="6409" w:type="dxa"/>
            <w:tcMar>
              <w:right w:w="43" w:type="dxa"/>
            </w:tcMar>
          </w:tcPr>
          <w:p w14:paraId="75437BB9" w14:textId="77777777" w:rsidR="00C070D3" w:rsidRDefault="00C070D3" w:rsidP="004D4A4E">
            <w:pPr>
              <w:widowControl w:val="0"/>
              <w:autoSpaceDE w:val="0"/>
              <w:autoSpaceDN w:val="0"/>
              <w:adjustRightInd w:val="0"/>
              <w:rPr>
                <w:rFonts w:ascii="Arial" w:hAnsi="Arial" w:cs="Arial"/>
                <w:sz w:val="18"/>
                <w:szCs w:val="18"/>
              </w:rPr>
            </w:pPr>
            <w:bookmarkStart w:id="22" w:name="NTCashRec"/>
            <w:bookmarkEnd w:id="22"/>
          </w:p>
        </w:tc>
        <w:tc>
          <w:tcPr>
            <w:tcW w:w="1137" w:type="dxa"/>
            <w:tcMar>
              <w:right w:w="43" w:type="dxa"/>
            </w:tcMar>
          </w:tcPr>
          <w:p w14:paraId="38EE5D3F"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c>
          <w:tcPr>
            <w:tcW w:w="1225" w:type="dxa"/>
            <w:tcMar>
              <w:right w:w="43" w:type="dxa"/>
            </w:tcMar>
          </w:tcPr>
          <w:p w14:paraId="2B7C093D"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r>
    </w:tbl>
    <w:p w14:paraId="657E1DDE" w14:textId="1CE9482F" w:rsidR="00C070D3" w:rsidRDefault="00C070D3" w:rsidP="00A24908">
      <w:pPr>
        <w:pStyle w:val="BodyText"/>
        <w:spacing w:before="6"/>
        <w:rPr>
          <w:rFonts w:ascii="Times New Roman" w:eastAsia="MS Mincho" w:hAnsi="Times New Roman"/>
          <w:b/>
          <w:color w:val="030303"/>
          <w:sz w:val="28"/>
          <w:szCs w:val="28"/>
          <w:lang w:val="en-IE" w:eastAsia="ja-JP"/>
        </w:rPr>
      </w:pPr>
    </w:p>
    <w:p w14:paraId="3C83013A" w14:textId="77777777" w:rsidR="00B01A1F" w:rsidRDefault="00B01A1F" w:rsidP="00A24908">
      <w:pPr>
        <w:pStyle w:val="BodyText"/>
        <w:spacing w:before="6"/>
        <w:rPr>
          <w:rFonts w:ascii="Times New Roman" w:eastAsia="MS Mincho" w:hAnsi="Times New Roman"/>
          <w:b/>
          <w:color w:val="030303"/>
          <w:sz w:val="28"/>
          <w:szCs w:val="28"/>
          <w:lang w:val="en-IE" w:eastAsia="ja-JP"/>
        </w:rPr>
      </w:pPr>
    </w:p>
    <w:tbl>
      <w:tblPr>
        <w:tblW w:w="9390" w:type="dxa"/>
        <w:tblLayout w:type="fixed"/>
        <w:tblCellMar>
          <w:left w:w="0" w:type="dxa"/>
          <w:right w:w="0" w:type="dxa"/>
        </w:tblCellMar>
        <w:tblLook w:val="0000" w:firstRow="0" w:lastRow="0" w:firstColumn="0" w:lastColumn="0" w:noHBand="0" w:noVBand="0"/>
      </w:tblPr>
      <w:tblGrid>
        <w:gridCol w:w="619"/>
        <w:gridCol w:w="1754"/>
        <w:gridCol w:w="1754"/>
        <w:gridCol w:w="1754"/>
        <w:gridCol w:w="1754"/>
        <w:gridCol w:w="1755"/>
      </w:tblGrid>
      <w:tr w:rsidR="00C070D3" w14:paraId="2711935A" w14:textId="77777777" w:rsidTr="004D4A4E">
        <w:tc>
          <w:tcPr>
            <w:tcW w:w="619" w:type="dxa"/>
            <w:tcMar>
              <w:right w:w="43" w:type="dxa"/>
            </w:tcMar>
          </w:tcPr>
          <w:p w14:paraId="6D74FC65" w14:textId="77777777" w:rsidR="00C070D3" w:rsidRPr="00794DED" w:rsidRDefault="00C070D3" w:rsidP="004D4A4E">
            <w:pPr>
              <w:widowControl w:val="0"/>
              <w:autoSpaceDE w:val="0"/>
              <w:autoSpaceDN w:val="0"/>
              <w:adjustRightInd w:val="0"/>
              <w:rPr>
                <w:rFonts w:ascii="Arial" w:hAnsi="Arial" w:cs="Arial"/>
                <w:b/>
                <w:bCs/>
                <w:sz w:val="18"/>
                <w:szCs w:val="18"/>
              </w:rPr>
            </w:pPr>
            <w:r w:rsidRPr="00794DED">
              <w:rPr>
                <w:rFonts w:ascii="Arial" w:hAnsi="Arial" w:cs="Arial"/>
                <w:b/>
                <w:bCs/>
                <w:sz w:val="18"/>
                <w:szCs w:val="18"/>
              </w:rPr>
              <w:t>1</w:t>
            </w:r>
            <w:r>
              <w:rPr>
                <w:rFonts w:ascii="Arial" w:hAnsi="Arial" w:cs="Arial"/>
                <w:b/>
                <w:bCs/>
                <w:sz w:val="18"/>
                <w:szCs w:val="18"/>
              </w:rPr>
              <w:t>7</w:t>
            </w:r>
            <w:r w:rsidRPr="00794DED">
              <w:rPr>
                <w:rFonts w:ascii="Arial" w:hAnsi="Arial" w:cs="Arial"/>
                <w:b/>
                <w:bCs/>
                <w:sz w:val="18"/>
                <w:szCs w:val="18"/>
              </w:rPr>
              <w:t>.</w:t>
            </w:r>
          </w:p>
        </w:tc>
        <w:tc>
          <w:tcPr>
            <w:tcW w:w="5262" w:type="dxa"/>
            <w:gridSpan w:val="3"/>
            <w:tcMar>
              <w:right w:w="43" w:type="dxa"/>
            </w:tcMar>
          </w:tcPr>
          <w:p w14:paraId="3C0397BE" w14:textId="77777777" w:rsidR="00C070D3" w:rsidRPr="00794DED" w:rsidRDefault="00C070D3" w:rsidP="004D4A4E">
            <w:pPr>
              <w:widowControl w:val="0"/>
              <w:autoSpaceDE w:val="0"/>
              <w:autoSpaceDN w:val="0"/>
              <w:adjustRightInd w:val="0"/>
              <w:rPr>
                <w:rFonts w:ascii="Arial" w:hAnsi="Arial" w:cs="Arial"/>
                <w:b/>
                <w:bCs/>
                <w:sz w:val="18"/>
                <w:szCs w:val="18"/>
              </w:rPr>
            </w:pPr>
            <w:r w:rsidRPr="00794DED">
              <w:rPr>
                <w:rFonts w:ascii="Arial" w:hAnsi="Arial" w:cs="Arial"/>
                <w:b/>
                <w:bCs/>
                <w:sz w:val="18"/>
                <w:szCs w:val="18"/>
              </w:rPr>
              <w:t>RECONCILATION OF FUNDS</w:t>
            </w:r>
          </w:p>
        </w:tc>
        <w:tc>
          <w:tcPr>
            <w:tcW w:w="1754" w:type="dxa"/>
          </w:tcPr>
          <w:p w14:paraId="70E120F9" w14:textId="77777777" w:rsidR="00C070D3" w:rsidRDefault="00C070D3" w:rsidP="004D4A4E">
            <w:pPr>
              <w:widowControl w:val="0"/>
              <w:autoSpaceDE w:val="0"/>
              <w:autoSpaceDN w:val="0"/>
              <w:adjustRightInd w:val="0"/>
              <w:rPr>
                <w:rFonts w:ascii="Arial" w:hAnsi="Arial" w:cs="Arial"/>
                <w:sz w:val="18"/>
                <w:szCs w:val="18"/>
              </w:rPr>
            </w:pPr>
          </w:p>
        </w:tc>
        <w:tc>
          <w:tcPr>
            <w:tcW w:w="1755" w:type="dxa"/>
          </w:tcPr>
          <w:p w14:paraId="07BADF34" w14:textId="77777777" w:rsidR="00C070D3" w:rsidRDefault="00C070D3" w:rsidP="004D4A4E">
            <w:pPr>
              <w:widowControl w:val="0"/>
              <w:autoSpaceDE w:val="0"/>
              <w:autoSpaceDN w:val="0"/>
              <w:adjustRightInd w:val="0"/>
              <w:rPr>
                <w:rFonts w:ascii="Arial" w:hAnsi="Arial" w:cs="Arial"/>
                <w:sz w:val="18"/>
                <w:szCs w:val="18"/>
              </w:rPr>
            </w:pPr>
          </w:p>
        </w:tc>
      </w:tr>
      <w:tr w:rsidR="00C070D3" w14:paraId="1103A968" w14:textId="77777777" w:rsidTr="004D4A4E">
        <w:tc>
          <w:tcPr>
            <w:tcW w:w="619" w:type="dxa"/>
            <w:tcMar>
              <w:right w:w="43" w:type="dxa"/>
            </w:tcMar>
          </w:tcPr>
          <w:p w14:paraId="684EA5C8" w14:textId="77777777" w:rsidR="00C070D3" w:rsidRDefault="00C070D3" w:rsidP="004D4A4E">
            <w:pPr>
              <w:widowControl w:val="0"/>
              <w:autoSpaceDE w:val="0"/>
              <w:autoSpaceDN w:val="0"/>
              <w:adjustRightInd w:val="0"/>
              <w:rPr>
                <w:rFonts w:ascii="Arial" w:hAnsi="Arial" w:cs="Arial"/>
                <w:sz w:val="18"/>
                <w:szCs w:val="18"/>
              </w:rPr>
            </w:pPr>
          </w:p>
        </w:tc>
        <w:tc>
          <w:tcPr>
            <w:tcW w:w="1754" w:type="dxa"/>
            <w:tcMar>
              <w:right w:w="43" w:type="dxa"/>
            </w:tcMar>
          </w:tcPr>
          <w:p w14:paraId="2C3ACB70" w14:textId="77777777" w:rsidR="00C070D3" w:rsidRDefault="00C070D3" w:rsidP="004D4A4E">
            <w:pPr>
              <w:widowControl w:val="0"/>
              <w:autoSpaceDE w:val="0"/>
              <w:autoSpaceDN w:val="0"/>
              <w:adjustRightInd w:val="0"/>
              <w:rPr>
                <w:rFonts w:ascii="Arial" w:hAnsi="Arial" w:cs="Arial"/>
                <w:sz w:val="18"/>
                <w:szCs w:val="18"/>
              </w:rPr>
            </w:pPr>
          </w:p>
        </w:tc>
        <w:tc>
          <w:tcPr>
            <w:tcW w:w="1754" w:type="dxa"/>
          </w:tcPr>
          <w:p w14:paraId="669B6319" w14:textId="77777777" w:rsidR="00C070D3" w:rsidRDefault="00C070D3" w:rsidP="004D4A4E">
            <w:pPr>
              <w:widowControl w:val="0"/>
              <w:autoSpaceDE w:val="0"/>
              <w:autoSpaceDN w:val="0"/>
              <w:adjustRightInd w:val="0"/>
              <w:rPr>
                <w:rFonts w:ascii="Arial" w:hAnsi="Arial" w:cs="Arial"/>
                <w:sz w:val="18"/>
                <w:szCs w:val="18"/>
              </w:rPr>
            </w:pPr>
          </w:p>
        </w:tc>
        <w:tc>
          <w:tcPr>
            <w:tcW w:w="1754" w:type="dxa"/>
          </w:tcPr>
          <w:p w14:paraId="7235A6FF" w14:textId="77777777" w:rsidR="00C070D3" w:rsidRDefault="00C070D3" w:rsidP="004D4A4E">
            <w:pPr>
              <w:widowControl w:val="0"/>
              <w:autoSpaceDE w:val="0"/>
              <w:autoSpaceDN w:val="0"/>
              <w:adjustRightInd w:val="0"/>
              <w:rPr>
                <w:rFonts w:ascii="Arial" w:hAnsi="Arial" w:cs="Arial"/>
                <w:sz w:val="18"/>
                <w:szCs w:val="18"/>
              </w:rPr>
            </w:pPr>
          </w:p>
        </w:tc>
        <w:tc>
          <w:tcPr>
            <w:tcW w:w="1754" w:type="dxa"/>
          </w:tcPr>
          <w:p w14:paraId="0F547A94" w14:textId="77777777" w:rsidR="00C070D3" w:rsidRDefault="00C070D3" w:rsidP="004D4A4E">
            <w:pPr>
              <w:widowControl w:val="0"/>
              <w:autoSpaceDE w:val="0"/>
              <w:autoSpaceDN w:val="0"/>
              <w:adjustRightInd w:val="0"/>
              <w:rPr>
                <w:rFonts w:ascii="Arial" w:hAnsi="Arial" w:cs="Arial"/>
                <w:sz w:val="18"/>
                <w:szCs w:val="18"/>
              </w:rPr>
            </w:pPr>
          </w:p>
        </w:tc>
        <w:tc>
          <w:tcPr>
            <w:tcW w:w="1755" w:type="dxa"/>
          </w:tcPr>
          <w:p w14:paraId="36EF2FA5" w14:textId="77777777" w:rsidR="00C070D3" w:rsidRDefault="00C070D3" w:rsidP="004D4A4E">
            <w:pPr>
              <w:widowControl w:val="0"/>
              <w:autoSpaceDE w:val="0"/>
              <w:autoSpaceDN w:val="0"/>
              <w:adjustRightInd w:val="0"/>
              <w:rPr>
                <w:rFonts w:ascii="Arial" w:hAnsi="Arial" w:cs="Arial"/>
                <w:sz w:val="18"/>
                <w:szCs w:val="18"/>
              </w:rPr>
            </w:pPr>
          </w:p>
        </w:tc>
      </w:tr>
      <w:tr w:rsidR="00C070D3" w14:paraId="0ED93820" w14:textId="77777777" w:rsidTr="004D4A4E">
        <w:tc>
          <w:tcPr>
            <w:tcW w:w="619" w:type="dxa"/>
            <w:tcMar>
              <w:right w:w="43" w:type="dxa"/>
            </w:tcMar>
          </w:tcPr>
          <w:p w14:paraId="5486B3CD" w14:textId="77777777" w:rsidR="00C070D3" w:rsidRDefault="00C070D3" w:rsidP="004D4A4E">
            <w:pPr>
              <w:widowControl w:val="0"/>
              <w:autoSpaceDE w:val="0"/>
              <w:autoSpaceDN w:val="0"/>
              <w:adjustRightInd w:val="0"/>
              <w:rPr>
                <w:rFonts w:ascii="Arial" w:hAnsi="Arial" w:cs="Arial"/>
                <w:sz w:val="18"/>
                <w:szCs w:val="18"/>
              </w:rPr>
            </w:pPr>
          </w:p>
        </w:tc>
        <w:tc>
          <w:tcPr>
            <w:tcW w:w="1754" w:type="dxa"/>
            <w:tcMar>
              <w:right w:w="43" w:type="dxa"/>
            </w:tcMar>
          </w:tcPr>
          <w:p w14:paraId="4EACA214" w14:textId="77777777" w:rsidR="00C070D3" w:rsidRDefault="00C070D3" w:rsidP="004D4A4E">
            <w:pPr>
              <w:widowControl w:val="0"/>
              <w:autoSpaceDE w:val="0"/>
              <w:autoSpaceDN w:val="0"/>
              <w:adjustRightInd w:val="0"/>
              <w:rPr>
                <w:rFonts w:ascii="Arial" w:hAnsi="Arial" w:cs="Arial"/>
                <w:sz w:val="18"/>
                <w:szCs w:val="18"/>
              </w:rPr>
            </w:pPr>
          </w:p>
        </w:tc>
        <w:tc>
          <w:tcPr>
            <w:tcW w:w="1754" w:type="dxa"/>
          </w:tcPr>
          <w:p w14:paraId="4FD2B49A" w14:textId="77777777" w:rsidR="00C070D3" w:rsidRDefault="00C070D3" w:rsidP="004D4A4E">
            <w:pPr>
              <w:widowControl w:val="0"/>
              <w:autoSpaceDE w:val="0"/>
              <w:autoSpaceDN w:val="0"/>
              <w:adjustRightInd w:val="0"/>
              <w:jc w:val="right"/>
              <w:rPr>
                <w:rFonts w:ascii="Arial" w:hAnsi="Arial" w:cs="Arial"/>
                <w:sz w:val="18"/>
                <w:szCs w:val="18"/>
              </w:rPr>
            </w:pPr>
            <w:r w:rsidRPr="006B61FA">
              <w:rPr>
                <w:rFonts w:ascii="Arial" w:hAnsi="Arial" w:cs="Arial"/>
                <w:b/>
                <w:sz w:val="18"/>
                <w:szCs w:val="18"/>
              </w:rPr>
              <w:t>Opening Balance</w:t>
            </w:r>
          </w:p>
        </w:tc>
        <w:tc>
          <w:tcPr>
            <w:tcW w:w="1754" w:type="dxa"/>
          </w:tcPr>
          <w:p w14:paraId="616761E4" w14:textId="77777777" w:rsidR="00C070D3" w:rsidRDefault="00C070D3" w:rsidP="004D4A4E">
            <w:pPr>
              <w:widowControl w:val="0"/>
              <w:autoSpaceDE w:val="0"/>
              <w:autoSpaceDN w:val="0"/>
              <w:adjustRightInd w:val="0"/>
              <w:jc w:val="right"/>
              <w:rPr>
                <w:rFonts w:ascii="Arial" w:hAnsi="Arial" w:cs="Arial"/>
                <w:sz w:val="18"/>
                <w:szCs w:val="18"/>
              </w:rPr>
            </w:pPr>
            <w:r w:rsidRPr="006B61FA">
              <w:rPr>
                <w:rFonts w:ascii="Arial" w:hAnsi="Arial" w:cs="Arial"/>
                <w:b/>
                <w:sz w:val="18"/>
                <w:szCs w:val="18"/>
              </w:rPr>
              <w:t>Income</w:t>
            </w:r>
          </w:p>
        </w:tc>
        <w:tc>
          <w:tcPr>
            <w:tcW w:w="1754" w:type="dxa"/>
          </w:tcPr>
          <w:p w14:paraId="562361E3" w14:textId="77777777" w:rsidR="00C070D3" w:rsidRDefault="00C070D3" w:rsidP="004D4A4E">
            <w:pPr>
              <w:widowControl w:val="0"/>
              <w:autoSpaceDE w:val="0"/>
              <w:autoSpaceDN w:val="0"/>
              <w:adjustRightInd w:val="0"/>
              <w:jc w:val="right"/>
              <w:rPr>
                <w:rFonts w:ascii="Arial" w:hAnsi="Arial" w:cs="Arial"/>
                <w:sz w:val="18"/>
                <w:szCs w:val="18"/>
              </w:rPr>
            </w:pPr>
            <w:r w:rsidRPr="006B61FA">
              <w:rPr>
                <w:rFonts w:ascii="Arial" w:hAnsi="Arial" w:cs="Arial"/>
                <w:b/>
                <w:sz w:val="18"/>
                <w:szCs w:val="18"/>
              </w:rPr>
              <w:t>Expenditure</w:t>
            </w:r>
          </w:p>
        </w:tc>
        <w:tc>
          <w:tcPr>
            <w:tcW w:w="1755" w:type="dxa"/>
          </w:tcPr>
          <w:p w14:paraId="266F172F" w14:textId="77777777" w:rsidR="00C070D3" w:rsidRDefault="00C070D3" w:rsidP="004D4A4E">
            <w:pPr>
              <w:widowControl w:val="0"/>
              <w:autoSpaceDE w:val="0"/>
              <w:autoSpaceDN w:val="0"/>
              <w:adjustRightInd w:val="0"/>
              <w:jc w:val="right"/>
              <w:rPr>
                <w:rFonts w:ascii="Arial" w:hAnsi="Arial" w:cs="Arial"/>
                <w:sz w:val="18"/>
                <w:szCs w:val="18"/>
              </w:rPr>
            </w:pPr>
            <w:r w:rsidRPr="006B61FA">
              <w:rPr>
                <w:rFonts w:ascii="Arial" w:hAnsi="Arial" w:cs="Arial"/>
                <w:b/>
                <w:sz w:val="18"/>
                <w:szCs w:val="18"/>
              </w:rPr>
              <w:t xml:space="preserve">Closing Balance </w:t>
            </w:r>
          </w:p>
        </w:tc>
      </w:tr>
      <w:tr w:rsidR="00C070D3" w14:paraId="0D1D619A" w14:textId="77777777" w:rsidTr="004D4A4E">
        <w:tc>
          <w:tcPr>
            <w:tcW w:w="619" w:type="dxa"/>
            <w:tcMar>
              <w:right w:w="43" w:type="dxa"/>
            </w:tcMar>
          </w:tcPr>
          <w:p w14:paraId="3E4AD321" w14:textId="77777777" w:rsidR="00C070D3" w:rsidRDefault="00C070D3" w:rsidP="004D4A4E">
            <w:pPr>
              <w:widowControl w:val="0"/>
              <w:autoSpaceDE w:val="0"/>
              <w:autoSpaceDN w:val="0"/>
              <w:adjustRightInd w:val="0"/>
              <w:rPr>
                <w:rFonts w:ascii="Arial" w:hAnsi="Arial" w:cs="Arial"/>
                <w:sz w:val="18"/>
                <w:szCs w:val="18"/>
              </w:rPr>
            </w:pPr>
          </w:p>
        </w:tc>
        <w:tc>
          <w:tcPr>
            <w:tcW w:w="1754" w:type="dxa"/>
            <w:tcMar>
              <w:right w:w="43" w:type="dxa"/>
            </w:tcMar>
          </w:tcPr>
          <w:p w14:paraId="579278F8" w14:textId="77777777" w:rsidR="00C070D3" w:rsidRDefault="00C070D3" w:rsidP="004D4A4E">
            <w:pPr>
              <w:widowControl w:val="0"/>
              <w:autoSpaceDE w:val="0"/>
              <w:autoSpaceDN w:val="0"/>
              <w:adjustRightInd w:val="0"/>
              <w:rPr>
                <w:rFonts w:ascii="Arial" w:hAnsi="Arial" w:cs="Arial"/>
                <w:sz w:val="18"/>
                <w:szCs w:val="18"/>
              </w:rPr>
            </w:pPr>
          </w:p>
        </w:tc>
        <w:tc>
          <w:tcPr>
            <w:tcW w:w="1754" w:type="dxa"/>
          </w:tcPr>
          <w:p w14:paraId="2937B616" w14:textId="77777777" w:rsidR="00C070D3" w:rsidRDefault="00C070D3" w:rsidP="004D4A4E">
            <w:pPr>
              <w:widowControl w:val="0"/>
              <w:autoSpaceDE w:val="0"/>
              <w:autoSpaceDN w:val="0"/>
              <w:adjustRightInd w:val="0"/>
              <w:jc w:val="right"/>
              <w:rPr>
                <w:rFonts w:ascii="Arial" w:hAnsi="Arial" w:cs="Arial"/>
                <w:sz w:val="18"/>
                <w:szCs w:val="18"/>
              </w:rPr>
            </w:pPr>
            <w:r w:rsidRPr="006B61FA">
              <w:rPr>
                <w:rFonts w:ascii="Arial" w:hAnsi="Arial" w:cs="Arial"/>
                <w:b/>
                <w:sz w:val="18"/>
                <w:szCs w:val="18"/>
              </w:rPr>
              <w:t>€</w:t>
            </w:r>
          </w:p>
        </w:tc>
        <w:tc>
          <w:tcPr>
            <w:tcW w:w="1754" w:type="dxa"/>
          </w:tcPr>
          <w:p w14:paraId="5951245C" w14:textId="77777777" w:rsidR="00C070D3" w:rsidRDefault="00C070D3" w:rsidP="004D4A4E">
            <w:pPr>
              <w:widowControl w:val="0"/>
              <w:autoSpaceDE w:val="0"/>
              <w:autoSpaceDN w:val="0"/>
              <w:adjustRightInd w:val="0"/>
              <w:jc w:val="right"/>
              <w:rPr>
                <w:rFonts w:ascii="Arial" w:hAnsi="Arial" w:cs="Arial"/>
                <w:sz w:val="18"/>
                <w:szCs w:val="18"/>
              </w:rPr>
            </w:pPr>
            <w:r w:rsidRPr="006B61FA">
              <w:rPr>
                <w:rFonts w:ascii="Arial" w:hAnsi="Arial" w:cs="Arial"/>
                <w:b/>
                <w:sz w:val="18"/>
                <w:szCs w:val="18"/>
              </w:rPr>
              <w:t>€</w:t>
            </w:r>
          </w:p>
        </w:tc>
        <w:tc>
          <w:tcPr>
            <w:tcW w:w="1754" w:type="dxa"/>
          </w:tcPr>
          <w:p w14:paraId="18ECCA5F" w14:textId="77777777" w:rsidR="00C070D3" w:rsidRDefault="00C070D3" w:rsidP="004D4A4E">
            <w:pPr>
              <w:widowControl w:val="0"/>
              <w:autoSpaceDE w:val="0"/>
              <w:autoSpaceDN w:val="0"/>
              <w:adjustRightInd w:val="0"/>
              <w:jc w:val="right"/>
              <w:rPr>
                <w:rFonts w:ascii="Arial" w:hAnsi="Arial" w:cs="Arial"/>
                <w:sz w:val="18"/>
                <w:szCs w:val="18"/>
              </w:rPr>
            </w:pPr>
            <w:r w:rsidRPr="006B61FA">
              <w:rPr>
                <w:rFonts w:ascii="Arial" w:hAnsi="Arial" w:cs="Arial"/>
                <w:b/>
                <w:sz w:val="18"/>
                <w:szCs w:val="18"/>
              </w:rPr>
              <w:t>€</w:t>
            </w:r>
          </w:p>
        </w:tc>
        <w:tc>
          <w:tcPr>
            <w:tcW w:w="1755" w:type="dxa"/>
          </w:tcPr>
          <w:p w14:paraId="4F1C5608" w14:textId="77777777" w:rsidR="00C070D3" w:rsidRDefault="00C070D3" w:rsidP="004D4A4E">
            <w:pPr>
              <w:widowControl w:val="0"/>
              <w:autoSpaceDE w:val="0"/>
              <w:autoSpaceDN w:val="0"/>
              <w:adjustRightInd w:val="0"/>
              <w:jc w:val="right"/>
              <w:rPr>
                <w:rFonts w:ascii="Arial" w:hAnsi="Arial" w:cs="Arial"/>
                <w:sz w:val="18"/>
                <w:szCs w:val="18"/>
              </w:rPr>
            </w:pPr>
            <w:r w:rsidRPr="006B61FA">
              <w:rPr>
                <w:rFonts w:ascii="Arial" w:hAnsi="Arial" w:cs="Arial"/>
                <w:b/>
                <w:sz w:val="18"/>
                <w:szCs w:val="18"/>
              </w:rPr>
              <w:t>€</w:t>
            </w:r>
          </w:p>
        </w:tc>
      </w:tr>
      <w:tr w:rsidR="00C070D3" w14:paraId="5B95459E" w14:textId="77777777" w:rsidTr="004D4A4E">
        <w:tc>
          <w:tcPr>
            <w:tcW w:w="619" w:type="dxa"/>
            <w:tcMar>
              <w:right w:w="43" w:type="dxa"/>
            </w:tcMar>
          </w:tcPr>
          <w:p w14:paraId="3B360B9D" w14:textId="77777777" w:rsidR="00C070D3" w:rsidRDefault="00C070D3" w:rsidP="004D4A4E">
            <w:pPr>
              <w:widowControl w:val="0"/>
              <w:autoSpaceDE w:val="0"/>
              <w:autoSpaceDN w:val="0"/>
              <w:adjustRightInd w:val="0"/>
              <w:rPr>
                <w:rFonts w:ascii="Arial" w:hAnsi="Arial" w:cs="Arial"/>
                <w:sz w:val="18"/>
                <w:szCs w:val="18"/>
              </w:rPr>
            </w:pPr>
          </w:p>
        </w:tc>
        <w:tc>
          <w:tcPr>
            <w:tcW w:w="1754" w:type="dxa"/>
            <w:tcMar>
              <w:right w:w="43" w:type="dxa"/>
            </w:tcMar>
          </w:tcPr>
          <w:p w14:paraId="2368687E" w14:textId="77777777" w:rsidR="00C070D3" w:rsidRDefault="00C070D3" w:rsidP="004D4A4E">
            <w:pPr>
              <w:widowControl w:val="0"/>
              <w:autoSpaceDE w:val="0"/>
              <w:autoSpaceDN w:val="0"/>
              <w:adjustRightInd w:val="0"/>
              <w:rPr>
                <w:rFonts w:ascii="Arial" w:hAnsi="Arial" w:cs="Arial"/>
                <w:sz w:val="18"/>
                <w:szCs w:val="18"/>
              </w:rPr>
            </w:pPr>
          </w:p>
        </w:tc>
        <w:tc>
          <w:tcPr>
            <w:tcW w:w="1754" w:type="dxa"/>
          </w:tcPr>
          <w:p w14:paraId="777D772C" w14:textId="77777777" w:rsidR="00C070D3" w:rsidRDefault="00C070D3" w:rsidP="004D4A4E">
            <w:pPr>
              <w:widowControl w:val="0"/>
              <w:autoSpaceDE w:val="0"/>
              <w:autoSpaceDN w:val="0"/>
              <w:adjustRightInd w:val="0"/>
              <w:jc w:val="right"/>
              <w:rPr>
                <w:rFonts w:ascii="Arial" w:hAnsi="Arial" w:cs="Arial"/>
                <w:sz w:val="18"/>
                <w:szCs w:val="18"/>
              </w:rPr>
            </w:pPr>
          </w:p>
        </w:tc>
        <w:tc>
          <w:tcPr>
            <w:tcW w:w="1754" w:type="dxa"/>
          </w:tcPr>
          <w:p w14:paraId="2351C52D" w14:textId="77777777" w:rsidR="00C070D3" w:rsidRDefault="00C070D3" w:rsidP="004D4A4E">
            <w:pPr>
              <w:widowControl w:val="0"/>
              <w:autoSpaceDE w:val="0"/>
              <w:autoSpaceDN w:val="0"/>
              <w:adjustRightInd w:val="0"/>
              <w:jc w:val="right"/>
              <w:rPr>
                <w:rFonts w:ascii="Arial" w:hAnsi="Arial" w:cs="Arial"/>
                <w:sz w:val="18"/>
                <w:szCs w:val="18"/>
              </w:rPr>
            </w:pPr>
          </w:p>
        </w:tc>
        <w:tc>
          <w:tcPr>
            <w:tcW w:w="1754" w:type="dxa"/>
          </w:tcPr>
          <w:p w14:paraId="1306224C" w14:textId="77777777" w:rsidR="00C070D3" w:rsidRDefault="00C070D3" w:rsidP="004D4A4E">
            <w:pPr>
              <w:widowControl w:val="0"/>
              <w:autoSpaceDE w:val="0"/>
              <w:autoSpaceDN w:val="0"/>
              <w:adjustRightInd w:val="0"/>
              <w:jc w:val="right"/>
              <w:rPr>
                <w:rFonts w:ascii="Arial" w:hAnsi="Arial" w:cs="Arial"/>
                <w:sz w:val="18"/>
                <w:szCs w:val="18"/>
              </w:rPr>
            </w:pPr>
          </w:p>
        </w:tc>
        <w:tc>
          <w:tcPr>
            <w:tcW w:w="1755" w:type="dxa"/>
          </w:tcPr>
          <w:p w14:paraId="6D5E7401" w14:textId="77777777" w:rsidR="00C070D3" w:rsidRDefault="00C070D3" w:rsidP="004D4A4E">
            <w:pPr>
              <w:widowControl w:val="0"/>
              <w:autoSpaceDE w:val="0"/>
              <w:autoSpaceDN w:val="0"/>
              <w:adjustRightInd w:val="0"/>
              <w:jc w:val="right"/>
              <w:rPr>
                <w:rFonts w:ascii="Arial" w:hAnsi="Arial" w:cs="Arial"/>
                <w:sz w:val="18"/>
                <w:szCs w:val="18"/>
              </w:rPr>
            </w:pPr>
          </w:p>
        </w:tc>
      </w:tr>
      <w:tr w:rsidR="00C070D3" w14:paraId="150E457A" w14:textId="77777777" w:rsidTr="004D4A4E">
        <w:tc>
          <w:tcPr>
            <w:tcW w:w="619" w:type="dxa"/>
            <w:tcMar>
              <w:right w:w="43" w:type="dxa"/>
            </w:tcMar>
          </w:tcPr>
          <w:p w14:paraId="089CB6F6" w14:textId="77777777" w:rsidR="00C070D3" w:rsidRDefault="00C070D3" w:rsidP="004D4A4E">
            <w:pPr>
              <w:widowControl w:val="0"/>
              <w:autoSpaceDE w:val="0"/>
              <w:autoSpaceDN w:val="0"/>
              <w:adjustRightInd w:val="0"/>
              <w:rPr>
                <w:rFonts w:ascii="Arial" w:hAnsi="Arial" w:cs="Arial"/>
                <w:sz w:val="18"/>
                <w:szCs w:val="18"/>
              </w:rPr>
            </w:pPr>
          </w:p>
        </w:tc>
        <w:tc>
          <w:tcPr>
            <w:tcW w:w="1754" w:type="dxa"/>
            <w:tcMar>
              <w:right w:w="43" w:type="dxa"/>
            </w:tcMar>
          </w:tcPr>
          <w:p w14:paraId="7F23B8CE" w14:textId="77777777" w:rsidR="00C070D3" w:rsidRDefault="00C070D3" w:rsidP="004D4A4E">
            <w:pPr>
              <w:widowControl w:val="0"/>
              <w:autoSpaceDE w:val="0"/>
              <w:autoSpaceDN w:val="0"/>
              <w:adjustRightInd w:val="0"/>
              <w:rPr>
                <w:rFonts w:ascii="Arial" w:hAnsi="Arial" w:cs="Arial"/>
                <w:sz w:val="18"/>
                <w:szCs w:val="18"/>
              </w:rPr>
            </w:pPr>
            <w:r>
              <w:rPr>
                <w:rFonts w:ascii="Arial" w:hAnsi="Arial" w:cs="Arial"/>
                <w:sz w:val="18"/>
                <w:szCs w:val="18"/>
              </w:rPr>
              <w:t>Restricted</w:t>
            </w:r>
          </w:p>
        </w:tc>
        <w:tc>
          <w:tcPr>
            <w:tcW w:w="1754" w:type="dxa"/>
          </w:tcPr>
          <w:p w14:paraId="1875B4F1"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w:t>
            </w:r>
          </w:p>
        </w:tc>
        <w:tc>
          <w:tcPr>
            <w:tcW w:w="1754" w:type="dxa"/>
          </w:tcPr>
          <w:p w14:paraId="76AB4FFF"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w:t>
            </w:r>
          </w:p>
        </w:tc>
        <w:tc>
          <w:tcPr>
            <w:tcW w:w="1754" w:type="dxa"/>
          </w:tcPr>
          <w:p w14:paraId="2528F0A9"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w:t>
            </w:r>
          </w:p>
        </w:tc>
        <w:tc>
          <w:tcPr>
            <w:tcW w:w="1755" w:type="dxa"/>
          </w:tcPr>
          <w:p w14:paraId="2EA54329"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w:t>
            </w:r>
          </w:p>
        </w:tc>
      </w:tr>
      <w:tr w:rsidR="00C070D3" w14:paraId="5A48A583" w14:textId="77777777" w:rsidTr="004D4A4E">
        <w:tc>
          <w:tcPr>
            <w:tcW w:w="619" w:type="dxa"/>
            <w:tcMar>
              <w:right w:w="43" w:type="dxa"/>
            </w:tcMar>
          </w:tcPr>
          <w:p w14:paraId="5F8C1B08" w14:textId="77777777" w:rsidR="00C070D3" w:rsidRDefault="00C070D3" w:rsidP="004D4A4E">
            <w:pPr>
              <w:widowControl w:val="0"/>
              <w:autoSpaceDE w:val="0"/>
              <w:autoSpaceDN w:val="0"/>
              <w:adjustRightInd w:val="0"/>
              <w:rPr>
                <w:rFonts w:ascii="Arial" w:hAnsi="Arial" w:cs="Arial"/>
                <w:sz w:val="18"/>
                <w:szCs w:val="18"/>
              </w:rPr>
            </w:pPr>
          </w:p>
        </w:tc>
        <w:tc>
          <w:tcPr>
            <w:tcW w:w="1754" w:type="dxa"/>
            <w:tcMar>
              <w:right w:w="43" w:type="dxa"/>
            </w:tcMar>
          </w:tcPr>
          <w:p w14:paraId="1CF5E736" w14:textId="77777777" w:rsidR="00C070D3" w:rsidRDefault="00C070D3" w:rsidP="004D4A4E">
            <w:pPr>
              <w:widowControl w:val="0"/>
              <w:autoSpaceDE w:val="0"/>
              <w:autoSpaceDN w:val="0"/>
              <w:adjustRightInd w:val="0"/>
              <w:rPr>
                <w:rFonts w:ascii="Arial" w:hAnsi="Arial" w:cs="Arial"/>
                <w:sz w:val="18"/>
                <w:szCs w:val="18"/>
              </w:rPr>
            </w:pPr>
            <w:r>
              <w:rPr>
                <w:rFonts w:ascii="Arial" w:hAnsi="Arial" w:cs="Arial"/>
                <w:sz w:val="18"/>
                <w:szCs w:val="18"/>
              </w:rPr>
              <w:t>Unrestricted</w:t>
            </w:r>
          </w:p>
        </w:tc>
        <w:tc>
          <w:tcPr>
            <w:tcW w:w="1754" w:type="dxa"/>
          </w:tcPr>
          <w:p w14:paraId="20B3CC46"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90,652</w:t>
            </w:r>
          </w:p>
        </w:tc>
        <w:tc>
          <w:tcPr>
            <w:tcW w:w="1754" w:type="dxa"/>
          </w:tcPr>
          <w:p w14:paraId="2CB0621D"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11,327</w:t>
            </w:r>
          </w:p>
        </w:tc>
        <w:tc>
          <w:tcPr>
            <w:tcW w:w="1754" w:type="dxa"/>
          </w:tcPr>
          <w:p w14:paraId="05B0AD5C"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(30,435)</w:t>
            </w:r>
          </w:p>
        </w:tc>
        <w:tc>
          <w:tcPr>
            <w:tcW w:w="1755" w:type="dxa"/>
          </w:tcPr>
          <w:p w14:paraId="65F74616"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71,544</w:t>
            </w:r>
          </w:p>
        </w:tc>
      </w:tr>
      <w:tr w:rsidR="00C070D3" w14:paraId="617689B9" w14:textId="77777777" w:rsidTr="004D4A4E">
        <w:tc>
          <w:tcPr>
            <w:tcW w:w="619" w:type="dxa"/>
            <w:tcMar>
              <w:right w:w="43" w:type="dxa"/>
            </w:tcMar>
          </w:tcPr>
          <w:p w14:paraId="30028588" w14:textId="77777777" w:rsidR="00C070D3" w:rsidRDefault="00C070D3" w:rsidP="004D4A4E">
            <w:pPr>
              <w:widowControl w:val="0"/>
              <w:autoSpaceDE w:val="0"/>
              <w:autoSpaceDN w:val="0"/>
              <w:adjustRightInd w:val="0"/>
              <w:rPr>
                <w:rFonts w:ascii="Arial" w:hAnsi="Arial" w:cs="Arial"/>
                <w:sz w:val="18"/>
                <w:szCs w:val="18"/>
              </w:rPr>
            </w:pPr>
          </w:p>
        </w:tc>
        <w:tc>
          <w:tcPr>
            <w:tcW w:w="1754" w:type="dxa"/>
            <w:tcMar>
              <w:right w:w="43" w:type="dxa"/>
            </w:tcMar>
          </w:tcPr>
          <w:p w14:paraId="6BC97E4E" w14:textId="77777777" w:rsidR="00C070D3" w:rsidRDefault="00C070D3" w:rsidP="004D4A4E">
            <w:pPr>
              <w:widowControl w:val="0"/>
              <w:autoSpaceDE w:val="0"/>
              <w:autoSpaceDN w:val="0"/>
              <w:adjustRightInd w:val="0"/>
              <w:rPr>
                <w:rFonts w:ascii="Arial" w:hAnsi="Arial" w:cs="Arial"/>
                <w:sz w:val="18"/>
                <w:szCs w:val="18"/>
              </w:rPr>
            </w:pPr>
          </w:p>
        </w:tc>
        <w:tc>
          <w:tcPr>
            <w:tcW w:w="1754" w:type="dxa"/>
          </w:tcPr>
          <w:p w14:paraId="2BFF769D"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c>
          <w:tcPr>
            <w:tcW w:w="1754" w:type="dxa"/>
          </w:tcPr>
          <w:p w14:paraId="02763DAE"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c>
          <w:tcPr>
            <w:tcW w:w="1754" w:type="dxa"/>
          </w:tcPr>
          <w:p w14:paraId="0D28EB1F"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c>
          <w:tcPr>
            <w:tcW w:w="1755" w:type="dxa"/>
          </w:tcPr>
          <w:p w14:paraId="75D0AC7F"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r>
      <w:tr w:rsidR="00C070D3" w:rsidRPr="00276AF3" w14:paraId="35F3867D" w14:textId="77777777" w:rsidTr="004D4A4E">
        <w:tc>
          <w:tcPr>
            <w:tcW w:w="619" w:type="dxa"/>
            <w:tcMar>
              <w:right w:w="43" w:type="dxa"/>
            </w:tcMar>
          </w:tcPr>
          <w:p w14:paraId="1B8E6A08" w14:textId="77777777" w:rsidR="00C070D3" w:rsidRDefault="00C070D3" w:rsidP="004D4A4E">
            <w:pPr>
              <w:widowControl w:val="0"/>
              <w:autoSpaceDE w:val="0"/>
              <w:autoSpaceDN w:val="0"/>
              <w:adjustRightInd w:val="0"/>
              <w:rPr>
                <w:rFonts w:ascii="Arial" w:hAnsi="Arial" w:cs="Arial"/>
                <w:sz w:val="18"/>
                <w:szCs w:val="18"/>
              </w:rPr>
            </w:pPr>
          </w:p>
        </w:tc>
        <w:tc>
          <w:tcPr>
            <w:tcW w:w="1754" w:type="dxa"/>
            <w:tcMar>
              <w:right w:w="43" w:type="dxa"/>
            </w:tcMar>
          </w:tcPr>
          <w:p w14:paraId="418676FE" w14:textId="77777777" w:rsidR="00C070D3" w:rsidRDefault="00C070D3" w:rsidP="004D4A4E">
            <w:pPr>
              <w:widowControl w:val="0"/>
              <w:autoSpaceDE w:val="0"/>
              <w:autoSpaceDN w:val="0"/>
              <w:adjustRightInd w:val="0"/>
              <w:rPr>
                <w:rFonts w:ascii="Arial" w:hAnsi="Arial" w:cs="Arial"/>
                <w:sz w:val="18"/>
                <w:szCs w:val="18"/>
              </w:rPr>
            </w:pPr>
            <w:r w:rsidRPr="00887068">
              <w:rPr>
                <w:rFonts w:ascii="Arial" w:hAnsi="Arial" w:cs="Arial"/>
                <w:b/>
                <w:sz w:val="18"/>
                <w:szCs w:val="18"/>
              </w:rPr>
              <w:t>Total</w:t>
            </w:r>
          </w:p>
        </w:tc>
        <w:tc>
          <w:tcPr>
            <w:tcW w:w="1754" w:type="dxa"/>
          </w:tcPr>
          <w:p w14:paraId="5E8FD00E" w14:textId="77777777" w:rsidR="00C070D3" w:rsidRPr="00276AF3" w:rsidRDefault="00C070D3" w:rsidP="004D4A4E">
            <w:pPr>
              <w:widowControl w:val="0"/>
              <w:autoSpaceDE w:val="0"/>
              <w:autoSpaceDN w:val="0"/>
              <w:adjustRightInd w:val="0"/>
              <w:jc w:val="right"/>
              <w:rPr>
                <w:rFonts w:ascii="Arial" w:hAnsi="Arial" w:cs="Arial"/>
                <w:b/>
                <w:bCs/>
                <w:sz w:val="18"/>
                <w:szCs w:val="18"/>
              </w:rPr>
            </w:pPr>
            <w:r w:rsidRPr="00276AF3">
              <w:rPr>
                <w:rFonts w:ascii="Arial" w:hAnsi="Arial" w:cs="Arial"/>
                <w:b/>
                <w:bCs/>
                <w:sz w:val="18"/>
                <w:szCs w:val="18"/>
              </w:rPr>
              <w:t>90,652</w:t>
            </w:r>
          </w:p>
        </w:tc>
        <w:tc>
          <w:tcPr>
            <w:tcW w:w="1754" w:type="dxa"/>
          </w:tcPr>
          <w:p w14:paraId="4E2D847F" w14:textId="77777777" w:rsidR="00C070D3" w:rsidRPr="00276AF3" w:rsidRDefault="00C070D3" w:rsidP="004D4A4E">
            <w:pPr>
              <w:widowControl w:val="0"/>
              <w:autoSpaceDE w:val="0"/>
              <w:autoSpaceDN w:val="0"/>
              <w:adjustRightInd w:val="0"/>
              <w:jc w:val="right"/>
              <w:rPr>
                <w:rFonts w:ascii="Arial" w:hAnsi="Arial" w:cs="Arial"/>
                <w:b/>
                <w:bCs/>
                <w:sz w:val="18"/>
                <w:szCs w:val="18"/>
              </w:rPr>
            </w:pPr>
            <w:r w:rsidRPr="00276AF3">
              <w:rPr>
                <w:rFonts w:ascii="Arial" w:hAnsi="Arial" w:cs="Arial"/>
                <w:b/>
                <w:bCs/>
                <w:sz w:val="18"/>
                <w:szCs w:val="18"/>
              </w:rPr>
              <w:t>11,327</w:t>
            </w:r>
          </w:p>
        </w:tc>
        <w:tc>
          <w:tcPr>
            <w:tcW w:w="1754" w:type="dxa"/>
          </w:tcPr>
          <w:p w14:paraId="4340ED0E" w14:textId="77777777" w:rsidR="00C070D3" w:rsidRPr="00276AF3" w:rsidRDefault="00C070D3" w:rsidP="004D4A4E">
            <w:pPr>
              <w:widowControl w:val="0"/>
              <w:autoSpaceDE w:val="0"/>
              <w:autoSpaceDN w:val="0"/>
              <w:adjustRightInd w:val="0"/>
              <w:jc w:val="right"/>
              <w:rPr>
                <w:rFonts w:ascii="Arial" w:hAnsi="Arial" w:cs="Arial"/>
                <w:b/>
                <w:bCs/>
                <w:sz w:val="18"/>
                <w:szCs w:val="18"/>
              </w:rPr>
            </w:pPr>
            <w:r w:rsidRPr="00276AF3">
              <w:rPr>
                <w:rFonts w:ascii="Arial" w:hAnsi="Arial" w:cs="Arial"/>
                <w:b/>
                <w:bCs/>
                <w:sz w:val="18"/>
                <w:szCs w:val="18"/>
              </w:rPr>
              <w:t>(30,435)</w:t>
            </w:r>
          </w:p>
        </w:tc>
        <w:tc>
          <w:tcPr>
            <w:tcW w:w="1755" w:type="dxa"/>
          </w:tcPr>
          <w:p w14:paraId="2CD301A9" w14:textId="77777777" w:rsidR="00C070D3" w:rsidRPr="00276AF3" w:rsidRDefault="00C070D3" w:rsidP="004D4A4E">
            <w:pPr>
              <w:widowControl w:val="0"/>
              <w:autoSpaceDE w:val="0"/>
              <w:autoSpaceDN w:val="0"/>
              <w:adjustRightInd w:val="0"/>
              <w:jc w:val="right"/>
              <w:rPr>
                <w:rFonts w:ascii="Arial" w:hAnsi="Arial" w:cs="Arial"/>
                <w:b/>
                <w:bCs/>
                <w:sz w:val="18"/>
                <w:szCs w:val="18"/>
              </w:rPr>
            </w:pPr>
            <w:r w:rsidRPr="00276AF3">
              <w:rPr>
                <w:rFonts w:ascii="Arial" w:hAnsi="Arial" w:cs="Arial"/>
                <w:b/>
                <w:bCs/>
                <w:sz w:val="18"/>
                <w:szCs w:val="18"/>
              </w:rPr>
              <w:t xml:space="preserve">           71,544</w:t>
            </w:r>
          </w:p>
        </w:tc>
      </w:tr>
      <w:tr w:rsidR="00C070D3" w14:paraId="7F83422B" w14:textId="77777777" w:rsidTr="004D4A4E">
        <w:tc>
          <w:tcPr>
            <w:tcW w:w="619" w:type="dxa"/>
            <w:tcMar>
              <w:right w:w="43" w:type="dxa"/>
            </w:tcMar>
          </w:tcPr>
          <w:p w14:paraId="5A7B37EF" w14:textId="77777777" w:rsidR="00C070D3" w:rsidRDefault="00C070D3" w:rsidP="004D4A4E">
            <w:pPr>
              <w:widowControl w:val="0"/>
              <w:autoSpaceDE w:val="0"/>
              <w:autoSpaceDN w:val="0"/>
              <w:adjustRightInd w:val="0"/>
              <w:rPr>
                <w:rFonts w:ascii="Arial" w:hAnsi="Arial" w:cs="Arial"/>
                <w:sz w:val="18"/>
                <w:szCs w:val="18"/>
              </w:rPr>
            </w:pPr>
          </w:p>
        </w:tc>
        <w:tc>
          <w:tcPr>
            <w:tcW w:w="1754" w:type="dxa"/>
            <w:tcMar>
              <w:right w:w="43" w:type="dxa"/>
            </w:tcMar>
          </w:tcPr>
          <w:p w14:paraId="441DB373" w14:textId="77777777" w:rsidR="00C070D3" w:rsidRDefault="00C070D3" w:rsidP="004D4A4E">
            <w:pPr>
              <w:widowControl w:val="0"/>
              <w:autoSpaceDE w:val="0"/>
              <w:autoSpaceDN w:val="0"/>
              <w:adjustRightInd w:val="0"/>
              <w:rPr>
                <w:rFonts w:ascii="Arial" w:hAnsi="Arial" w:cs="Arial"/>
                <w:sz w:val="18"/>
                <w:szCs w:val="18"/>
              </w:rPr>
            </w:pPr>
          </w:p>
        </w:tc>
        <w:tc>
          <w:tcPr>
            <w:tcW w:w="1754" w:type="dxa"/>
          </w:tcPr>
          <w:p w14:paraId="427A24A2"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c>
          <w:tcPr>
            <w:tcW w:w="1754" w:type="dxa"/>
          </w:tcPr>
          <w:p w14:paraId="62DC3D3B"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c>
          <w:tcPr>
            <w:tcW w:w="1754" w:type="dxa"/>
          </w:tcPr>
          <w:p w14:paraId="3625ED3B"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 xml:space="preserve">═══════ </w:t>
            </w:r>
          </w:p>
        </w:tc>
        <w:tc>
          <w:tcPr>
            <w:tcW w:w="1755" w:type="dxa"/>
          </w:tcPr>
          <w:p w14:paraId="680AC061" w14:textId="77777777" w:rsidR="00C070D3" w:rsidRDefault="00C070D3" w:rsidP="004D4A4E">
            <w:pPr>
              <w:widowControl w:val="0"/>
              <w:autoSpaceDE w:val="0"/>
              <w:autoSpaceDN w:val="0"/>
              <w:adjustRightInd w:val="0"/>
              <w:jc w:val="right"/>
              <w:rPr>
                <w:rFonts w:ascii="Arial" w:hAnsi="Arial" w:cs="Arial"/>
                <w:sz w:val="18"/>
                <w:szCs w:val="18"/>
              </w:rPr>
            </w:pPr>
            <w:r>
              <w:rPr>
                <w:rFonts w:ascii="Arial" w:hAnsi="Arial" w:cs="Arial"/>
                <w:sz w:val="18"/>
                <w:szCs w:val="18"/>
              </w:rPr>
              <w:t>═══════</w:t>
            </w:r>
          </w:p>
        </w:tc>
      </w:tr>
      <w:tr w:rsidR="00C070D3" w14:paraId="6A9E19CD" w14:textId="77777777" w:rsidTr="004D4A4E">
        <w:tc>
          <w:tcPr>
            <w:tcW w:w="619" w:type="dxa"/>
            <w:tcMar>
              <w:right w:w="43" w:type="dxa"/>
            </w:tcMar>
          </w:tcPr>
          <w:p w14:paraId="698E7244" w14:textId="77777777" w:rsidR="00C070D3" w:rsidRDefault="00C070D3" w:rsidP="004D4A4E">
            <w:pPr>
              <w:widowControl w:val="0"/>
              <w:autoSpaceDE w:val="0"/>
              <w:autoSpaceDN w:val="0"/>
              <w:adjustRightInd w:val="0"/>
              <w:rPr>
                <w:rFonts w:ascii="Arial" w:hAnsi="Arial" w:cs="Arial"/>
                <w:sz w:val="18"/>
                <w:szCs w:val="18"/>
              </w:rPr>
            </w:pPr>
          </w:p>
        </w:tc>
        <w:tc>
          <w:tcPr>
            <w:tcW w:w="1754" w:type="dxa"/>
            <w:tcMar>
              <w:right w:w="43" w:type="dxa"/>
            </w:tcMar>
          </w:tcPr>
          <w:p w14:paraId="18C28448" w14:textId="77777777" w:rsidR="00C070D3" w:rsidRDefault="00C070D3" w:rsidP="004D4A4E">
            <w:pPr>
              <w:widowControl w:val="0"/>
              <w:autoSpaceDE w:val="0"/>
              <w:autoSpaceDN w:val="0"/>
              <w:adjustRightInd w:val="0"/>
              <w:rPr>
                <w:rFonts w:ascii="Arial" w:hAnsi="Arial" w:cs="Arial"/>
                <w:sz w:val="18"/>
                <w:szCs w:val="18"/>
              </w:rPr>
            </w:pPr>
          </w:p>
        </w:tc>
        <w:tc>
          <w:tcPr>
            <w:tcW w:w="1754" w:type="dxa"/>
          </w:tcPr>
          <w:p w14:paraId="79596F02" w14:textId="77777777" w:rsidR="00C070D3" w:rsidRDefault="00C070D3" w:rsidP="004D4A4E">
            <w:pPr>
              <w:widowControl w:val="0"/>
              <w:autoSpaceDE w:val="0"/>
              <w:autoSpaceDN w:val="0"/>
              <w:adjustRightInd w:val="0"/>
              <w:rPr>
                <w:rFonts w:ascii="Arial" w:hAnsi="Arial" w:cs="Arial"/>
                <w:sz w:val="18"/>
                <w:szCs w:val="18"/>
              </w:rPr>
            </w:pPr>
          </w:p>
        </w:tc>
        <w:tc>
          <w:tcPr>
            <w:tcW w:w="1754" w:type="dxa"/>
          </w:tcPr>
          <w:p w14:paraId="77048A0C" w14:textId="77777777" w:rsidR="00C070D3" w:rsidRDefault="00C070D3" w:rsidP="004D4A4E">
            <w:pPr>
              <w:widowControl w:val="0"/>
              <w:autoSpaceDE w:val="0"/>
              <w:autoSpaceDN w:val="0"/>
              <w:adjustRightInd w:val="0"/>
              <w:rPr>
                <w:rFonts w:ascii="Arial" w:hAnsi="Arial" w:cs="Arial"/>
                <w:sz w:val="18"/>
                <w:szCs w:val="18"/>
              </w:rPr>
            </w:pPr>
          </w:p>
        </w:tc>
        <w:tc>
          <w:tcPr>
            <w:tcW w:w="1754" w:type="dxa"/>
          </w:tcPr>
          <w:p w14:paraId="0430E4FA" w14:textId="77777777" w:rsidR="00C070D3" w:rsidRDefault="00C070D3" w:rsidP="004D4A4E">
            <w:pPr>
              <w:widowControl w:val="0"/>
              <w:autoSpaceDE w:val="0"/>
              <w:autoSpaceDN w:val="0"/>
              <w:adjustRightInd w:val="0"/>
              <w:rPr>
                <w:rFonts w:ascii="Arial" w:hAnsi="Arial" w:cs="Arial"/>
                <w:sz w:val="18"/>
                <w:szCs w:val="18"/>
              </w:rPr>
            </w:pPr>
          </w:p>
        </w:tc>
        <w:tc>
          <w:tcPr>
            <w:tcW w:w="1755" w:type="dxa"/>
          </w:tcPr>
          <w:p w14:paraId="62CCEC9C" w14:textId="77777777" w:rsidR="00C070D3" w:rsidRDefault="00C070D3" w:rsidP="004D4A4E">
            <w:pPr>
              <w:widowControl w:val="0"/>
              <w:autoSpaceDE w:val="0"/>
              <w:autoSpaceDN w:val="0"/>
              <w:adjustRightInd w:val="0"/>
              <w:rPr>
                <w:rFonts w:ascii="Arial" w:hAnsi="Arial" w:cs="Arial"/>
                <w:sz w:val="18"/>
                <w:szCs w:val="18"/>
              </w:rPr>
            </w:pPr>
          </w:p>
        </w:tc>
      </w:tr>
      <w:tr w:rsidR="00C070D3" w14:paraId="2E4EF9EF" w14:textId="77777777" w:rsidTr="004D4A4E">
        <w:tc>
          <w:tcPr>
            <w:tcW w:w="619" w:type="dxa"/>
            <w:tcMar>
              <w:right w:w="43" w:type="dxa"/>
            </w:tcMar>
          </w:tcPr>
          <w:p w14:paraId="4E50B459" w14:textId="77777777" w:rsidR="00C070D3" w:rsidRDefault="00C070D3" w:rsidP="004D4A4E">
            <w:pPr>
              <w:widowControl w:val="0"/>
              <w:autoSpaceDE w:val="0"/>
              <w:autoSpaceDN w:val="0"/>
              <w:adjustRightInd w:val="0"/>
              <w:rPr>
                <w:rFonts w:ascii="Arial" w:hAnsi="Arial" w:cs="Arial"/>
                <w:sz w:val="18"/>
                <w:szCs w:val="18"/>
              </w:rPr>
            </w:pPr>
          </w:p>
        </w:tc>
        <w:tc>
          <w:tcPr>
            <w:tcW w:w="1754" w:type="dxa"/>
            <w:tcMar>
              <w:right w:w="43" w:type="dxa"/>
            </w:tcMar>
          </w:tcPr>
          <w:p w14:paraId="0923A33C" w14:textId="77777777" w:rsidR="00C070D3" w:rsidRDefault="00C070D3" w:rsidP="004D4A4E">
            <w:pPr>
              <w:widowControl w:val="0"/>
              <w:autoSpaceDE w:val="0"/>
              <w:autoSpaceDN w:val="0"/>
              <w:adjustRightInd w:val="0"/>
              <w:rPr>
                <w:rFonts w:ascii="Arial" w:hAnsi="Arial" w:cs="Arial"/>
                <w:sz w:val="18"/>
                <w:szCs w:val="18"/>
              </w:rPr>
            </w:pPr>
          </w:p>
        </w:tc>
        <w:tc>
          <w:tcPr>
            <w:tcW w:w="1754" w:type="dxa"/>
          </w:tcPr>
          <w:p w14:paraId="3739F3AA" w14:textId="77777777" w:rsidR="00C070D3" w:rsidRDefault="00C070D3" w:rsidP="004D4A4E">
            <w:pPr>
              <w:widowControl w:val="0"/>
              <w:autoSpaceDE w:val="0"/>
              <w:autoSpaceDN w:val="0"/>
              <w:adjustRightInd w:val="0"/>
              <w:rPr>
                <w:rFonts w:ascii="Arial" w:hAnsi="Arial" w:cs="Arial"/>
                <w:sz w:val="18"/>
                <w:szCs w:val="18"/>
              </w:rPr>
            </w:pPr>
          </w:p>
        </w:tc>
        <w:tc>
          <w:tcPr>
            <w:tcW w:w="1754" w:type="dxa"/>
          </w:tcPr>
          <w:p w14:paraId="45458372" w14:textId="77777777" w:rsidR="00C070D3" w:rsidRDefault="00C070D3" w:rsidP="004D4A4E">
            <w:pPr>
              <w:widowControl w:val="0"/>
              <w:autoSpaceDE w:val="0"/>
              <w:autoSpaceDN w:val="0"/>
              <w:adjustRightInd w:val="0"/>
              <w:rPr>
                <w:rFonts w:ascii="Arial" w:hAnsi="Arial" w:cs="Arial"/>
                <w:sz w:val="18"/>
                <w:szCs w:val="18"/>
              </w:rPr>
            </w:pPr>
          </w:p>
        </w:tc>
        <w:tc>
          <w:tcPr>
            <w:tcW w:w="1754" w:type="dxa"/>
          </w:tcPr>
          <w:p w14:paraId="16D07938" w14:textId="77777777" w:rsidR="00C070D3" w:rsidRDefault="00C070D3" w:rsidP="004D4A4E">
            <w:pPr>
              <w:widowControl w:val="0"/>
              <w:autoSpaceDE w:val="0"/>
              <w:autoSpaceDN w:val="0"/>
              <w:adjustRightInd w:val="0"/>
              <w:rPr>
                <w:rFonts w:ascii="Arial" w:hAnsi="Arial" w:cs="Arial"/>
                <w:sz w:val="18"/>
                <w:szCs w:val="18"/>
              </w:rPr>
            </w:pPr>
          </w:p>
        </w:tc>
        <w:tc>
          <w:tcPr>
            <w:tcW w:w="1755" w:type="dxa"/>
          </w:tcPr>
          <w:p w14:paraId="56C713C9" w14:textId="77777777" w:rsidR="00C070D3" w:rsidRDefault="00C070D3" w:rsidP="004D4A4E">
            <w:pPr>
              <w:widowControl w:val="0"/>
              <w:autoSpaceDE w:val="0"/>
              <w:autoSpaceDN w:val="0"/>
              <w:adjustRightInd w:val="0"/>
              <w:rPr>
                <w:rFonts w:ascii="Arial" w:hAnsi="Arial" w:cs="Arial"/>
                <w:sz w:val="18"/>
                <w:szCs w:val="18"/>
              </w:rPr>
            </w:pPr>
          </w:p>
        </w:tc>
      </w:tr>
      <w:tr w:rsidR="00C070D3" w14:paraId="2AAC8176" w14:textId="77777777" w:rsidTr="004D4A4E">
        <w:tc>
          <w:tcPr>
            <w:tcW w:w="619" w:type="dxa"/>
            <w:tcMar>
              <w:right w:w="43" w:type="dxa"/>
            </w:tcMar>
          </w:tcPr>
          <w:p w14:paraId="26D71F97" w14:textId="77777777" w:rsidR="00C070D3" w:rsidRDefault="00C070D3" w:rsidP="004D4A4E">
            <w:pPr>
              <w:widowControl w:val="0"/>
              <w:autoSpaceDE w:val="0"/>
              <w:autoSpaceDN w:val="0"/>
              <w:adjustRightInd w:val="0"/>
              <w:rPr>
                <w:rFonts w:ascii="Arial" w:hAnsi="Arial" w:cs="Arial"/>
                <w:b/>
                <w:bCs/>
                <w:sz w:val="18"/>
                <w:szCs w:val="18"/>
              </w:rPr>
            </w:pPr>
            <w:r>
              <w:rPr>
                <w:rFonts w:ascii="Arial" w:hAnsi="Arial" w:cs="Arial"/>
                <w:b/>
                <w:bCs/>
                <w:sz w:val="18"/>
                <w:szCs w:val="18"/>
              </w:rPr>
              <w:t>18.</w:t>
            </w:r>
          </w:p>
        </w:tc>
        <w:tc>
          <w:tcPr>
            <w:tcW w:w="8771" w:type="dxa"/>
            <w:gridSpan w:val="5"/>
            <w:tcMar>
              <w:right w:w="43" w:type="dxa"/>
            </w:tcMar>
          </w:tcPr>
          <w:p w14:paraId="25E3AE90" w14:textId="77777777" w:rsidR="00C070D3" w:rsidRDefault="00C070D3" w:rsidP="004D4A4E">
            <w:pPr>
              <w:widowControl w:val="0"/>
              <w:autoSpaceDE w:val="0"/>
              <w:autoSpaceDN w:val="0"/>
              <w:adjustRightInd w:val="0"/>
              <w:rPr>
                <w:rFonts w:ascii="Arial" w:hAnsi="Arial" w:cs="Arial"/>
                <w:b/>
                <w:bCs/>
                <w:sz w:val="18"/>
                <w:szCs w:val="18"/>
              </w:rPr>
            </w:pPr>
            <w:r>
              <w:rPr>
                <w:rFonts w:ascii="Arial" w:hAnsi="Arial" w:cs="Arial"/>
                <w:b/>
                <w:bCs/>
                <w:sz w:val="18"/>
                <w:szCs w:val="18"/>
              </w:rPr>
              <w:t>APPROVAL OF FINANCIAL STATEMENTS</w:t>
            </w:r>
          </w:p>
        </w:tc>
      </w:tr>
      <w:tr w:rsidR="00C070D3" w14:paraId="34EADA7B" w14:textId="77777777" w:rsidTr="004D4A4E">
        <w:tc>
          <w:tcPr>
            <w:tcW w:w="619" w:type="dxa"/>
            <w:tcMar>
              <w:right w:w="43" w:type="dxa"/>
            </w:tcMar>
          </w:tcPr>
          <w:p w14:paraId="36EF59B8" w14:textId="77777777" w:rsidR="00C070D3" w:rsidRDefault="00C070D3" w:rsidP="004D4A4E">
            <w:pPr>
              <w:widowControl w:val="0"/>
              <w:autoSpaceDE w:val="0"/>
              <w:autoSpaceDN w:val="0"/>
              <w:adjustRightInd w:val="0"/>
              <w:rPr>
                <w:rFonts w:ascii="Arial" w:hAnsi="Arial" w:cs="Arial"/>
                <w:sz w:val="18"/>
                <w:szCs w:val="18"/>
              </w:rPr>
            </w:pPr>
          </w:p>
        </w:tc>
        <w:tc>
          <w:tcPr>
            <w:tcW w:w="8771" w:type="dxa"/>
            <w:gridSpan w:val="5"/>
            <w:tcMar>
              <w:right w:w="43" w:type="dxa"/>
            </w:tcMar>
          </w:tcPr>
          <w:p w14:paraId="1751B71F" w14:textId="77777777" w:rsidR="00C070D3" w:rsidRDefault="00C070D3" w:rsidP="004D4A4E">
            <w:pPr>
              <w:widowControl w:val="0"/>
              <w:autoSpaceDE w:val="0"/>
              <w:autoSpaceDN w:val="0"/>
              <w:adjustRightInd w:val="0"/>
              <w:rPr>
                <w:rFonts w:ascii="Arial" w:hAnsi="Arial" w:cs="Arial"/>
                <w:sz w:val="18"/>
                <w:szCs w:val="18"/>
              </w:rPr>
            </w:pPr>
          </w:p>
        </w:tc>
      </w:tr>
      <w:tr w:rsidR="00C070D3" w14:paraId="5DCA388A" w14:textId="77777777" w:rsidTr="004D4A4E">
        <w:tc>
          <w:tcPr>
            <w:tcW w:w="619" w:type="dxa"/>
            <w:tcMar>
              <w:right w:w="43" w:type="dxa"/>
            </w:tcMar>
          </w:tcPr>
          <w:p w14:paraId="30CC7FB2" w14:textId="77777777" w:rsidR="00C070D3" w:rsidRDefault="00C070D3" w:rsidP="004D4A4E">
            <w:pPr>
              <w:widowControl w:val="0"/>
              <w:autoSpaceDE w:val="0"/>
              <w:autoSpaceDN w:val="0"/>
              <w:adjustRightInd w:val="0"/>
              <w:jc w:val="both"/>
              <w:rPr>
                <w:rFonts w:ascii="Arial" w:hAnsi="Arial" w:cs="Arial"/>
                <w:sz w:val="18"/>
                <w:szCs w:val="18"/>
              </w:rPr>
            </w:pPr>
          </w:p>
        </w:tc>
        <w:tc>
          <w:tcPr>
            <w:tcW w:w="8771" w:type="dxa"/>
            <w:gridSpan w:val="5"/>
            <w:tcMar>
              <w:right w:w="43" w:type="dxa"/>
            </w:tcMar>
          </w:tcPr>
          <w:p w14:paraId="304B8F6E" w14:textId="3E5B6211" w:rsidR="00C070D3" w:rsidRDefault="00C070D3" w:rsidP="004D4A4E">
            <w:pPr>
              <w:widowControl w:val="0"/>
              <w:autoSpaceDE w:val="0"/>
              <w:autoSpaceDN w:val="0"/>
              <w:adjustRightInd w:val="0"/>
              <w:jc w:val="both"/>
              <w:rPr>
                <w:rFonts w:ascii="Arial" w:hAnsi="Arial" w:cs="Arial"/>
                <w:sz w:val="18"/>
                <w:szCs w:val="18"/>
              </w:rPr>
            </w:pPr>
            <w:r>
              <w:rPr>
                <w:rFonts w:ascii="Arial" w:hAnsi="Arial" w:cs="Arial"/>
                <w:sz w:val="18"/>
                <w:szCs w:val="18"/>
              </w:rPr>
              <w:t xml:space="preserve">The financial statements were approved and authorised for issue by the board of directors on </w:t>
            </w:r>
            <w:r w:rsidR="00F00771">
              <w:rPr>
                <w:rFonts w:ascii="Arial" w:hAnsi="Arial" w:cs="Arial"/>
                <w:sz w:val="18"/>
                <w:szCs w:val="18"/>
              </w:rPr>
              <w:t>29 October</w:t>
            </w:r>
            <w:r w:rsidR="00140720">
              <w:rPr>
                <w:rFonts w:ascii="Arial" w:hAnsi="Arial" w:cs="Arial"/>
                <w:sz w:val="18"/>
                <w:szCs w:val="18"/>
              </w:rPr>
              <w:t xml:space="preserve"> </w:t>
            </w:r>
            <w:r w:rsidR="00F00771">
              <w:rPr>
                <w:rFonts w:ascii="Arial" w:hAnsi="Arial" w:cs="Arial"/>
                <w:sz w:val="18"/>
                <w:szCs w:val="18"/>
              </w:rPr>
              <w:t>2019.</w:t>
            </w:r>
          </w:p>
        </w:tc>
      </w:tr>
      <w:tr w:rsidR="00C070D3" w14:paraId="1335D4E9" w14:textId="77777777" w:rsidTr="004D4A4E">
        <w:tc>
          <w:tcPr>
            <w:tcW w:w="619" w:type="dxa"/>
            <w:tcMar>
              <w:right w:w="43" w:type="dxa"/>
            </w:tcMar>
          </w:tcPr>
          <w:p w14:paraId="68BF3017" w14:textId="77777777" w:rsidR="00C070D3" w:rsidRDefault="00C070D3" w:rsidP="004D4A4E">
            <w:pPr>
              <w:widowControl w:val="0"/>
              <w:autoSpaceDE w:val="0"/>
              <w:autoSpaceDN w:val="0"/>
              <w:adjustRightInd w:val="0"/>
              <w:jc w:val="both"/>
              <w:rPr>
                <w:rFonts w:ascii="Arial" w:hAnsi="Arial" w:cs="Arial"/>
                <w:sz w:val="18"/>
                <w:szCs w:val="18"/>
              </w:rPr>
            </w:pPr>
          </w:p>
        </w:tc>
        <w:tc>
          <w:tcPr>
            <w:tcW w:w="8771" w:type="dxa"/>
            <w:gridSpan w:val="5"/>
            <w:tcMar>
              <w:right w:w="43" w:type="dxa"/>
            </w:tcMar>
          </w:tcPr>
          <w:p w14:paraId="09A4D2C0" w14:textId="77777777" w:rsidR="00C070D3" w:rsidRDefault="00C070D3" w:rsidP="004D4A4E">
            <w:pPr>
              <w:widowControl w:val="0"/>
              <w:autoSpaceDE w:val="0"/>
              <w:autoSpaceDN w:val="0"/>
              <w:adjustRightInd w:val="0"/>
              <w:jc w:val="both"/>
              <w:rPr>
                <w:rFonts w:ascii="Arial" w:hAnsi="Arial" w:cs="Arial"/>
                <w:sz w:val="18"/>
                <w:szCs w:val="18"/>
              </w:rPr>
            </w:pPr>
          </w:p>
        </w:tc>
      </w:tr>
    </w:tbl>
    <w:p w14:paraId="4836394C" w14:textId="77777777" w:rsidR="00C070D3" w:rsidRPr="005847A9" w:rsidRDefault="00C070D3" w:rsidP="00A24908">
      <w:pPr>
        <w:pStyle w:val="BodyText"/>
        <w:spacing w:before="6"/>
        <w:rPr>
          <w:rFonts w:ascii="Times New Roman" w:eastAsia="MS Mincho" w:hAnsi="Times New Roman"/>
          <w:b/>
          <w:color w:val="030303"/>
          <w:sz w:val="28"/>
          <w:szCs w:val="28"/>
          <w:lang w:val="en-IE" w:eastAsia="ja-JP"/>
        </w:rPr>
      </w:pPr>
    </w:p>
    <w:sectPr w:rsidR="00C070D3" w:rsidRPr="005847A9" w:rsidSect="0022613D">
      <w:headerReference w:type="default" r:id="rId15"/>
      <w:footerReference w:type="default" r:id="rId16"/>
      <w:pgSz w:w="11906" w:h="16838"/>
      <w:pgMar w:top="1440" w:right="1274"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58589" w14:textId="77777777" w:rsidR="002A5181" w:rsidRDefault="002A5181" w:rsidP="006A096E">
      <w:r>
        <w:separator/>
      </w:r>
    </w:p>
  </w:endnote>
  <w:endnote w:type="continuationSeparator" w:id="0">
    <w:p w14:paraId="4D772904" w14:textId="77777777" w:rsidR="002A5181" w:rsidRDefault="002A5181" w:rsidP="006A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etaNormal-Roman">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BBBD9" w14:textId="77777777" w:rsidR="004D4A4E" w:rsidRDefault="004D4A4E">
    <w:pPr>
      <w:pStyle w:val="Footer"/>
    </w:pPr>
    <w:r>
      <w:fldChar w:fldCharType="begin"/>
    </w:r>
    <w:r>
      <w:instrText xml:space="preserve"> PAGE   \* MERGEFORMAT </w:instrText>
    </w:r>
    <w:r>
      <w:fldChar w:fldCharType="separate"/>
    </w:r>
    <w:r>
      <w:rPr>
        <w:noProof/>
      </w:rPr>
      <w:t>20</w:t>
    </w:r>
    <w:r>
      <w:rPr>
        <w:noProof/>
      </w:rPr>
      <w:fldChar w:fldCharType="end"/>
    </w:r>
  </w:p>
  <w:p w14:paraId="138225AA" w14:textId="77777777" w:rsidR="004D4A4E" w:rsidRPr="0022613D" w:rsidRDefault="004D4A4E">
    <w:pPr>
      <w:pStyle w:val="Footer"/>
      <w:rPr>
        <w:lang w:val="en-IE"/>
      </w:rPr>
    </w:pPr>
  </w:p>
  <w:p w14:paraId="02EB9638" w14:textId="77777777" w:rsidR="004D4A4E" w:rsidRDefault="004D4A4E"/>
  <w:p w14:paraId="22EEA34F" w14:textId="77777777" w:rsidR="004D4A4E" w:rsidRDefault="004D4A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DBC14" w14:textId="77777777" w:rsidR="002A5181" w:rsidRDefault="002A5181" w:rsidP="006A096E">
      <w:r>
        <w:separator/>
      </w:r>
    </w:p>
  </w:footnote>
  <w:footnote w:type="continuationSeparator" w:id="0">
    <w:p w14:paraId="5404D460" w14:textId="77777777" w:rsidR="002A5181" w:rsidRDefault="002A5181" w:rsidP="006A0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299F7" w14:textId="77777777" w:rsidR="004D4A4E" w:rsidRDefault="004D4A4E" w:rsidP="006A096E">
    <w:pPr>
      <w:pStyle w:val="Header"/>
      <w:jc w:val="center"/>
    </w:pPr>
  </w:p>
  <w:p w14:paraId="73A98B85" w14:textId="77777777" w:rsidR="004D4A4E" w:rsidRDefault="004D4A4E"/>
  <w:p w14:paraId="4A5A51A5" w14:textId="77777777" w:rsidR="004D4A4E" w:rsidRDefault="004D4A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5EC1"/>
    <w:multiLevelType w:val="hybridMultilevel"/>
    <w:tmpl w:val="9DBCA8B0"/>
    <w:lvl w:ilvl="0" w:tplc="704CAA38">
      <w:numFmt w:val="bullet"/>
      <w:lvlText w:val="•"/>
      <w:lvlJc w:val="left"/>
      <w:pPr>
        <w:ind w:left="378" w:hanging="720"/>
      </w:pPr>
      <w:rPr>
        <w:rFonts w:ascii="Calibri" w:eastAsia="Calibri" w:hAnsi="Calibri" w:cs="Times New Roman" w:hint="default"/>
      </w:rPr>
    </w:lvl>
    <w:lvl w:ilvl="1" w:tplc="18090003" w:tentative="1">
      <w:start w:val="1"/>
      <w:numFmt w:val="bullet"/>
      <w:lvlText w:val="o"/>
      <w:lvlJc w:val="left"/>
      <w:pPr>
        <w:ind w:left="738" w:hanging="360"/>
      </w:pPr>
      <w:rPr>
        <w:rFonts w:ascii="Courier New" w:hAnsi="Courier New" w:cs="Courier New" w:hint="default"/>
      </w:rPr>
    </w:lvl>
    <w:lvl w:ilvl="2" w:tplc="18090005" w:tentative="1">
      <w:start w:val="1"/>
      <w:numFmt w:val="bullet"/>
      <w:lvlText w:val=""/>
      <w:lvlJc w:val="left"/>
      <w:pPr>
        <w:ind w:left="1458" w:hanging="360"/>
      </w:pPr>
      <w:rPr>
        <w:rFonts w:ascii="Wingdings" w:hAnsi="Wingdings" w:hint="default"/>
      </w:rPr>
    </w:lvl>
    <w:lvl w:ilvl="3" w:tplc="18090001" w:tentative="1">
      <w:start w:val="1"/>
      <w:numFmt w:val="bullet"/>
      <w:lvlText w:val=""/>
      <w:lvlJc w:val="left"/>
      <w:pPr>
        <w:ind w:left="2178" w:hanging="360"/>
      </w:pPr>
      <w:rPr>
        <w:rFonts w:ascii="Symbol" w:hAnsi="Symbol" w:hint="default"/>
      </w:rPr>
    </w:lvl>
    <w:lvl w:ilvl="4" w:tplc="18090003" w:tentative="1">
      <w:start w:val="1"/>
      <w:numFmt w:val="bullet"/>
      <w:lvlText w:val="o"/>
      <w:lvlJc w:val="left"/>
      <w:pPr>
        <w:ind w:left="2898" w:hanging="360"/>
      </w:pPr>
      <w:rPr>
        <w:rFonts w:ascii="Courier New" w:hAnsi="Courier New" w:cs="Courier New" w:hint="default"/>
      </w:rPr>
    </w:lvl>
    <w:lvl w:ilvl="5" w:tplc="18090005" w:tentative="1">
      <w:start w:val="1"/>
      <w:numFmt w:val="bullet"/>
      <w:lvlText w:val=""/>
      <w:lvlJc w:val="left"/>
      <w:pPr>
        <w:ind w:left="3618" w:hanging="360"/>
      </w:pPr>
      <w:rPr>
        <w:rFonts w:ascii="Wingdings" w:hAnsi="Wingdings" w:hint="default"/>
      </w:rPr>
    </w:lvl>
    <w:lvl w:ilvl="6" w:tplc="18090001" w:tentative="1">
      <w:start w:val="1"/>
      <w:numFmt w:val="bullet"/>
      <w:lvlText w:val=""/>
      <w:lvlJc w:val="left"/>
      <w:pPr>
        <w:ind w:left="4338" w:hanging="360"/>
      </w:pPr>
      <w:rPr>
        <w:rFonts w:ascii="Symbol" w:hAnsi="Symbol" w:hint="default"/>
      </w:rPr>
    </w:lvl>
    <w:lvl w:ilvl="7" w:tplc="18090003" w:tentative="1">
      <w:start w:val="1"/>
      <w:numFmt w:val="bullet"/>
      <w:lvlText w:val="o"/>
      <w:lvlJc w:val="left"/>
      <w:pPr>
        <w:ind w:left="5058" w:hanging="360"/>
      </w:pPr>
      <w:rPr>
        <w:rFonts w:ascii="Courier New" w:hAnsi="Courier New" w:cs="Courier New" w:hint="default"/>
      </w:rPr>
    </w:lvl>
    <w:lvl w:ilvl="8" w:tplc="18090005" w:tentative="1">
      <w:start w:val="1"/>
      <w:numFmt w:val="bullet"/>
      <w:lvlText w:val=""/>
      <w:lvlJc w:val="left"/>
      <w:pPr>
        <w:ind w:left="5778" w:hanging="360"/>
      </w:pPr>
      <w:rPr>
        <w:rFonts w:ascii="Wingdings" w:hAnsi="Wingdings" w:hint="default"/>
      </w:rPr>
    </w:lvl>
  </w:abstractNum>
  <w:abstractNum w:abstractNumId="1" w15:restartNumberingAfterBreak="0">
    <w:nsid w:val="09442B89"/>
    <w:multiLevelType w:val="hybridMultilevel"/>
    <w:tmpl w:val="AC18902A"/>
    <w:lvl w:ilvl="0" w:tplc="FF527118">
      <w:start w:val="1"/>
      <w:numFmt w:val="decimal"/>
      <w:lvlText w:val="%1."/>
      <w:lvlJc w:val="left"/>
      <w:pPr>
        <w:ind w:left="1329" w:hanging="597"/>
      </w:pPr>
      <w:rPr>
        <w:rFonts w:ascii="Arial" w:eastAsia="Arial" w:hAnsi="Arial" w:cs="Arial" w:hint="default"/>
        <w:b/>
        <w:bCs/>
        <w:color w:val="030303"/>
        <w:spacing w:val="0"/>
        <w:w w:val="100"/>
        <w:sz w:val="17"/>
        <w:szCs w:val="17"/>
      </w:rPr>
    </w:lvl>
    <w:lvl w:ilvl="1" w:tplc="41527C2A">
      <w:start w:val="1"/>
      <w:numFmt w:val="lowerLetter"/>
      <w:lvlText w:val="(%2)"/>
      <w:lvlJc w:val="left"/>
      <w:pPr>
        <w:ind w:left="1545" w:hanging="243"/>
      </w:pPr>
      <w:rPr>
        <w:rFonts w:ascii="Arial" w:eastAsia="Arial" w:hAnsi="Arial" w:cs="Arial" w:hint="default"/>
        <w:color w:val="030303"/>
        <w:spacing w:val="-1"/>
        <w:w w:val="103"/>
        <w:sz w:val="17"/>
        <w:szCs w:val="17"/>
      </w:rPr>
    </w:lvl>
    <w:lvl w:ilvl="2" w:tplc="F4087994">
      <w:numFmt w:val="bullet"/>
      <w:lvlText w:val="•"/>
      <w:lvlJc w:val="left"/>
      <w:pPr>
        <w:ind w:left="2462" w:hanging="243"/>
      </w:pPr>
      <w:rPr>
        <w:rFonts w:hint="default"/>
      </w:rPr>
    </w:lvl>
    <w:lvl w:ilvl="3" w:tplc="9D240788">
      <w:numFmt w:val="bullet"/>
      <w:lvlText w:val="•"/>
      <w:lvlJc w:val="left"/>
      <w:pPr>
        <w:ind w:left="3385" w:hanging="243"/>
      </w:pPr>
      <w:rPr>
        <w:rFonts w:hint="default"/>
      </w:rPr>
    </w:lvl>
    <w:lvl w:ilvl="4" w:tplc="41909220">
      <w:numFmt w:val="bullet"/>
      <w:lvlText w:val="•"/>
      <w:lvlJc w:val="left"/>
      <w:pPr>
        <w:ind w:left="4308" w:hanging="243"/>
      </w:pPr>
      <w:rPr>
        <w:rFonts w:hint="default"/>
      </w:rPr>
    </w:lvl>
    <w:lvl w:ilvl="5" w:tplc="5DDC26E0">
      <w:numFmt w:val="bullet"/>
      <w:lvlText w:val="•"/>
      <w:lvlJc w:val="left"/>
      <w:pPr>
        <w:ind w:left="5231" w:hanging="243"/>
      </w:pPr>
      <w:rPr>
        <w:rFonts w:hint="default"/>
      </w:rPr>
    </w:lvl>
    <w:lvl w:ilvl="6" w:tplc="ED82402C">
      <w:numFmt w:val="bullet"/>
      <w:lvlText w:val="•"/>
      <w:lvlJc w:val="left"/>
      <w:pPr>
        <w:ind w:left="6154" w:hanging="243"/>
      </w:pPr>
      <w:rPr>
        <w:rFonts w:hint="default"/>
      </w:rPr>
    </w:lvl>
    <w:lvl w:ilvl="7" w:tplc="69E286A4">
      <w:numFmt w:val="bullet"/>
      <w:lvlText w:val="•"/>
      <w:lvlJc w:val="left"/>
      <w:pPr>
        <w:ind w:left="7077" w:hanging="243"/>
      </w:pPr>
      <w:rPr>
        <w:rFonts w:hint="default"/>
      </w:rPr>
    </w:lvl>
    <w:lvl w:ilvl="8" w:tplc="BEB487EC">
      <w:numFmt w:val="bullet"/>
      <w:lvlText w:val="•"/>
      <w:lvlJc w:val="left"/>
      <w:pPr>
        <w:ind w:left="8000" w:hanging="243"/>
      </w:pPr>
      <w:rPr>
        <w:rFonts w:hint="default"/>
      </w:rPr>
    </w:lvl>
  </w:abstractNum>
  <w:abstractNum w:abstractNumId="2" w15:restartNumberingAfterBreak="0">
    <w:nsid w:val="0C5D0EC4"/>
    <w:multiLevelType w:val="hybridMultilevel"/>
    <w:tmpl w:val="350C9D72"/>
    <w:lvl w:ilvl="0" w:tplc="C232A83E">
      <w:numFmt w:val="bullet"/>
      <w:lvlText w:val="-"/>
      <w:lvlJc w:val="left"/>
      <w:pPr>
        <w:ind w:left="1871" w:hanging="360"/>
      </w:pPr>
      <w:rPr>
        <w:rFonts w:ascii="Times New Roman" w:eastAsia="MS Mincho" w:hAnsi="Times New Roman" w:cs="Times New Roman" w:hint="default"/>
        <w:color w:val="030303"/>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C6C4403"/>
    <w:multiLevelType w:val="hybridMultilevel"/>
    <w:tmpl w:val="B7189818"/>
    <w:lvl w:ilvl="0" w:tplc="783C3A52">
      <w:start w:val="8"/>
      <w:numFmt w:val="decimal"/>
      <w:lvlText w:val="%1."/>
      <w:lvlJc w:val="left"/>
      <w:pPr>
        <w:ind w:left="1315" w:hanging="595"/>
      </w:pPr>
      <w:rPr>
        <w:rFonts w:ascii="Times New Roman" w:eastAsia="Times New Roman" w:hAnsi="Times New Roman" w:cs="Times New Roman" w:hint="default"/>
        <w:b/>
        <w:bCs/>
        <w:color w:val="010101"/>
        <w:w w:val="109"/>
        <w:sz w:val="18"/>
        <w:szCs w:val="18"/>
      </w:rPr>
    </w:lvl>
    <w:lvl w:ilvl="1" w:tplc="E6A4C046">
      <w:numFmt w:val="bullet"/>
      <w:lvlText w:val="•"/>
      <w:lvlJc w:val="left"/>
      <w:pPr>
        <w:ind w:left="2172" w:hanging="595"/>
      </w:pPr>
      <w:rPr>
        <w:rFonts w:hint="default"/>
      </w:rPr>
    </w:lvl>
    <w:lvl w:ilvl="2" w:tplc="F3140226">
      <w:numFmt w:val="bullet"/>
      <w:lvlText w:val="•"/>
      <w:lvlJc w:val="left"/>
      <w:pPr>
        <w:ind w:left="3025" w:hanging="595"/>
      </w:pPr>
      <w:rPr>
        <w:rFonts w:hint="default"/>
      </w:rPr>
    </w:lvl>
    <w:lvl w:ilvl="3" w:tplc="C88E6CAA">
      <w:numFmt w:val="bullet"/>
      <w:lvlText w:val="•"/>
      <w:lvlJc w:val="left"/>
      <w:pPr>
        <w:ind w:left="3877" w:hanging="595"/>
      </w:pPr>
      <w:rPr>
        <w:rFonts w:hint="default"/>
      </w:rPr>
    </w:lvl>
    <w:lvl w:ilvl="4" w:tplc="138C4F60">
      <w:numFmt w:val="bullet"/>
      <w:lvlText w:val="•"/>
      <w:lvlJc w:val="left"/>
      <w:pPr>
        <w:ind w:left="4730" w:hanging="595"/>
      </w:pPr>
      <w:rPr>
        <w:rFonts w:hint="default"/>
      </w:rPr>
    </w:lvl>
    <w:lvl w:ilvl="5" w:tplc="93B4F77E">
      <w:numFmt w:val="bullet"/>
      <w:lvlText w:val="•"/>
      <w:lvlJc w:val="left"/>
      <w:pPr>
        <w:ind w:left="5583" w:hanging="595"/>
      </w:pPr>
      <w:rPr>
        <w:rFonts w:hint="default"/>
      </w:rPr>
    </w:lvl>
    <w:lvl w:ilvl="6" w:tplc="418E4DB8">
      <w:numFmt w:val="bullet"/>
      <w:lvlText w:val="•"/>
      <w:lvlJc w:val="left"/>
      <w:pPr>
        <w:ind w:left="6435" w:hanging="595"/>
      </w:pPr>
      <w:rPr>
        <w:rFonts w:hint="default"/>
      </w:rPr>
    </w:lvl>
    <w:lvl w:ilvl="7" w:tplc="E1C287AA">
      <w:numFmt w:val="bullet"/>
      <w:lvlText w:val="•"/>
      <w:lvlJc w:val="left"/>
      <w:pPr>
        <w:ind w:left="7288" w:hanging="595"/>
      </w:pPr>
      <w:rPr>
        <w:rFonts w:hint="default"/>
      </w:rPr>
    </w:lvl>
    <w:lvl w:ilvl="8" w:tplc="0C1043BC">
      <w:numFmt w:val="bullet"/>
      <w:lvlText w:val="•"/>
      <w:lvlJc w:val="left"/>
      <w:pPr>
        <w:ind w:left="8141" w:hanging="595"/>
      </w:pPr>
      <w:rPr>
        <w:rFonts w:hint="default"/>
      </w:rPr>
    </w:lvl>
  </w:abstractNum>
  <w:abstractNum w:abstractNumId="4" w15:restartNumberingAfterBreak="0">
    <w:nsid w:val="0DDF57DD"/>
    <w:multiLevelType w:val="hybridMultilevel"/>
    <w:tmpl w:val="271A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D7CB4"/>
    <w:multiLevelType w:val="multilevel"/>
    <w:tmpl w:val="73D42C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6" w15:restartNumberingAfterBreak="0">
    <w:nsid w:val="13D91A53"/>
    <w:multiLevelType w:val="hybridMultilevel"/>
    <w:tmpl w:val="8042EA0C"/>
    <w:lvl w:ilvl="0" w:tplc="C232A83E">
      <w:numFmt w:val="bullet"/>
      <w:lvlText w:val="-"/>
      <w:lvlJc w:val="left"/>
      <w:pPr>
        <w:ind w:left="1151" w:hanging="360"/>
      </w:pPr>
      <w:rPr>
        <w:rFonts w:ascii="Times New Roman" w:eastAsia="MS Mincho" w:hAnsi="Times New Roman" w:cs="Times New Roman" w:hint="default"/>
        <w:color w:val="03030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6FE3BFB"/>
    <w:multiLevelType w:val="multilevel"/>
    <w:tmpl w:val="84FAC9CE"/>
    <w:lvl w:ilvl="0">
      <w:start w:val="1"/>
      <w:numFmt w:val="decimal"/>
      <w:lvlText w:val="%1.0"/>
      <w:lvlJc w:val="left"/>
      <w:pPr>
        <w:tabs>
          <w:tab w:val="num" w:pos="780"/>
        </w:tabs>
        <w:ind w:left="780" w:hanging="780"/>
      </w:pPr>
      <w:rPr>
        <w:rFonts w:hint="default"/>
        <w:b/>
      </w:rPr>
    </w:lvl>
    <w:lvl w:ilvl="1">
      <w:start w:val="1"/>
      <w:numFmt w:val="decimal"/>
      <w:lvlText w:val="%1.%2"/>
      <w:lvlJc w:val="left"/>
      <w:pPr>
        <w:tabs>
          <w:tab w:val="num" w:pos="1500"/>
        </w:tabs>
        <w:ind w:left="1500" w:hanging="780"/>
      </w:pPr>
      <w:rPr>
        <w:rFonts w:hint="default"/>
        <w:b/>
      </w:rPr>
    </w:lvl>
    <w:lvl w:ilvl="2">
      <w:start w:val="1"/>
      <w:numFmt w:val="decimal"/>
      <w:lvlText w:val="%1.%2.%3"/>
      <w:lvlJc w:val="left"/>
      <w:pPr>
        <w:tabs>
          <w:tab w:val="num" w:pos="2220"/>
        </w:tabs>
        <w:ind w:left="2220" w:hanging="780"/>
      </w:pPr>
      <w:rPr>
        <w:rFonts w:hint="default"/>
        <w:b/>
      </w:rPr>
    </w:lvl>
    <w:lvl w:ilvl="3">
      <w:start w:val="1"/>
      <w:numFmt w:val="decimal"/>
      <w:lvlText w:val="%1.%2.%3.%4"/>
      <w:lvlJc w:val="left"/>
      <w:pPr>
        <w:tabs>
          <w:tab w:val="num" w:pos="2940"/>
        </w:tabs>
        <w:ind w:left="2940" w:hanging="7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15:restartNumberingAfterBreak="0">
    <w:nsid w:val="1CE94964"/>
    <w:multiLevelType w:val="hybridMultilevel"/>
    <w:tmpl w:val="8348FA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DAF02A2"/>
    <w:multiLevelType w:val="hybridMultilevel"/>
    <w:tmpl w:val="B082036A"/>
    <w:lvl w:ilvl="0" w:tplc="1AD6D598">
      <w:numFmt w:val="bullet"/>
      <w:lvlText w:val="-"/>
      <w:lvlJc w:val="left"/>
      <w:pPr>
        <w:ind w:left="1080" w:hanging="360"/>
      </w:pPr>
      <w:rPr>
        <w:rFonts w:ascii="Times New Roman" w:eastAsia="MS Mincho" w:hAnsi="Times New Roman" w:cs="Times New Roman" w:hint="default"/>
        <w:color w:val="030303"/>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0CE2CF0"/>
    <w:multiLevelType w:val="hybridMultilevel"/>
    <w:tmpl w:val="D478985E"/>
    <w:lvl w:ilvl="0" w:tplc="9AD41DA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0DF458B"/>
    <w:multiLevelType w:val="hybridMultilevel"/>
    <w:tmpl w:val="8AF8B1E6"/>
    <w:lvl w:ilvl="0" w:tplc="F86AA4FA">
      <w:start w:val="2018"/>
      <w:numFmt w:val="decimal"/>
      <w:lvlText w:val="%1"/>
      <w:lvlJc w:val="left"/>
      <w:pPr>
        <w:ind w:left="960" w:hanging="60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44931E9"/>
    <w:multiLevelType w:val="hybridMultilevel"/>
    <w:tmpl w:val="FF5AB374"/>
    <w:lvl w:ilvl="0" w:tplc="C232A83E">
      <w:numFmt w:val="bullet"/>
      <w:lvlText w:val="-"/>
      <w:lvlJc w:val="left"/>
      <w:pPr>
        <w:ind w:left="1151" w:hanging="360"/>
      </w:pPr>
      <w:rPr>
        <w:rFonts w:ascii="Times New Roman" w:eastAsia="MS Mincho" w:hAnsi="Times New Roman" w:cs="Times New Roman" w:hint="default"/>
        <w:color w:val="03030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7812E6A"/>
    <w:multiLevelType w:val="hybridMultilevel"/>
    <w:tmpl w:val="CDA499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82832AD"/>
    <w:multiLevelType w:val="hybridMultilevel"/>
    <w:tmpl w:val="EA64C3CA"/>
    <w:lvl w:ilvl="0" w:tplc="2786CDCE">
      <w:start w:val="1"/>
      <w:numFmt w:val="decimal"/>
      <w:lvlText w:val="%1."/>
      <w:lvlJc w:val="left"/>
      <w:pPr>
        <w:ind w:left="720" w:hanging="360"/>
      </w:pPr>
      <w:rPr>
        <w:rFonts w:hint="default"/>
        <w:color w:val="030303"/>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B6F005D"/>
    <w:multiLevelType w:val="hybridMultilevel"/>
    <w:tmpl w:val="D4D0C450"/>
    <w:lvl w:ilvl="0" w:tplc="C232A83E">
      <w:numFmt w:val="bullet"/>
      <w:lvlText w:val="-"/>
      <w:lvlJc w:val="left"/>
      <w:pPr>
        <w:ind w:left="1151" w:hanging="360"/>
      </w:pPr>
      <w:rPr>
        <w:rFonts w:ascii="Times New Roman" w:eastAsia="MS Mincho" w:hAnsi="Times New Roman" w:cs="Times New Roman" w:hint="default"/>
        <w:color w:val="03030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DA37FB1"/>
    <w:multiLevelType w:val="multilevel"/>
    <w:tmpl w:val="4892597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MS Mincho"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0E5806"/>
    <w:multiLevelType w:val="hybridMultilevel"/>
    <w:tmpl w:val="0C7AFBB4"/>
    <w:lvl w:ilvl="0" w:tplc="C232A83E">
      <w:numFmt w:val="bullet"/>
      <w:lvlText w:val="-"/>
      <w:lvlJc w:val="left"/>
      <w:pPr>
        <w:ind w:left="1151" w:hanging="360"/>
      </w:pPr>
      <w:rPr>
        <w:rFonts w:ascii="Times New Roman" w:eastAsia="MS Mincho" w:hAnsi="Times New Roman" w:cs="Times New Roman" w:hint="default"/>
        <w:color w:val="03030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68840EF"/>
    <w:multiLevelType w:val="hybridMultilevel"/>
    <w:tmpl w:val="8E024F6E"/>
    <w:lvl w:ilvl="0" w:tplc="27985976">
      <w:start w:val="6"/>
      <w:numFmt w:val="bullet"/>
      <w:lvlText w:val="-"/>
      <w:lvlJc w:val="left"/>
      <w:pPr>
        <w:ind w:left="1440" w:hanging="360"/>
      </w:pPr>
      <w:rPr>
        <w:rFonts w:ascii="Calibri" w:eastAsia="Calibri" w:hAnsi="Calibri" w:cs="Times New Roman"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36E53DC0"/>
    <w:multiLevelType w:val="hybridMultilevel"/>
    <w:tmpl w:val="D6A4E8F2"/>
    <w:lvl w:ilvl="0" w:tplc="C232A83E">
      <w:numFmt w:val="bullet"/>
      <w:lvlText w:val="-"/>
      <w:lvlJc w:val="left"/>
      <w:pPr>
        <w:ind w:left="1151" w:hanging="360"/>
      </w:pPr>
      <w:rPr>
        <w:rFonts w:ascii="Times New Roman" w:eastAsia="MS Mincho" w:hAnsi="Times New Roman" w:cs="Times New Roman" w:hint="default"/>
        <w:color w:val="030303"/>
      </w:rPr>
    </w:lvl>
    <w:lvl w:ilvl="1" w:tplc="18090003" w:tentative="1">
      <w:start w:val="1"/>
      <w:numFmt w:val="bullet"/>
      <w:lvlText w:val="o"/>
      <w:lvlJc w:val="left"/>
      <w:pPr>
        <w:ind w:left="1871" w:hanging="360"/>
      </w:pPr>
      <w:rPr>
        <w:rFonts w:ascii="Courier New" w:hAnsi="Courier New" w:cs="Courier New" w:hint="default"/>
      </w:rPr>
    </w:lvl>
    <w:lvl w:ilvl="2" w:tplc="18090005" w:tentative="1">
      <w:start w:val="1"/>
      <w:numFmt w:val="bullet"/>
      <w:lvlText w:val=""/>
      <w:lvlJc w:val="left"/>
      <w:pPr>
        <w:ind w:left="2591" w:hanging="360"/>
      </w:pPr>
      <w:rPr>
        <w:rFonts w:ascii="Wingdings" w:hAnsi="Wingdings" w:hint="default"/>
      </w:rPr>
    </w:lvl>
    <w:lvl w:ilvl="3" w:tplc="18090001" w:tentative="1">
      <w:start w:val="1"/>
      <w:numFmt w:val="bullet"/>
      <w:lvlText w:val=""/>
      <w:lvlJc w:val="left"/>
      <w:pPr>
        <w:ind w:left="3311" w:hanging="360"/>
      </w:pPr>
      <w:rPr>
        <w:rFonts w:ascii="Symbol" w:hAnsi="Symbol" w:hint="default"/>
      </w:rPr>
    </w:lvl>
    <w:lvl w:ilvl="4" w:tplc="18090003" w:tentative="1">
      <w:start w:val="1"/>
      <w:numFmt w:val="bullet"/>
      <w:lvlText w:val="o"/>
      <w:lvlJc w:val="left"/>
      <w:pPr>
        <w:ind w:left="4031" w:hanging="360"/>
      </w:pPr>
      <w:rPr>
        <w:rFonts w:ascii="Courier New" w:hAnsi="Courier New" w:cs="Courier New" w:hint="default"/>
      </w:rPr>
    </w:lvl>
    <w:lvl w:ilvl="5" w:tplc="18090005" w:tentative="1">
      <w:start w:val="1"/>
      <w:numFmt w:val="bullet"/>
      <w:lvlText w:val=""/>
      <w:lvlJc w:val="left"/>
      <w:pPr>
        <w:ind w:left="4751" w:hanging="360"/>
      </w:pPr>
      <w:rPr>
        <w:rFonts w:ascii="Wingdings" w:hAnsi="Wingdings" w:hint="default"/>
      </w:rPr>
    </w:lvl>
    <w:lvl w:ilvl="6" w:tplc="18090001" w:tentative="1">
      <w:start w:val="1"/>
      <w:numFmt w:val="bullet"/>
      <w:lvlText w:val=""/>
      <w:lvlJc w:val="left"/>
      <w:pPr>
        <w:ind w:left="5471" w:hanging="360"/>
      </w:pPr>
      <w:rPr>
        <w:rFonts w:ascii="Symbol" w:hAnsi="Symbol" w:hint="default"/>
      </w:rPr>
    </w:lvl>
    <w:lvl w:ilvl="7" w:tplc="18090003" w:tentative="1">
      <w:start w:val="1"/>
      <w:numFmt w:val="bullet"/>
      <w:lvlText w:val="o"/>
      <w:lvlJc w:val="left"/>
      <w:pPr>
        <w:ind w:left="6191" w:hanging="360"/>
      </w:pPr>
      <w:rPr>
        <w:rFonts w:ascii="Courier New" w:hAnsi="Courier New" w:cs="Courier New" w:hint="default"/>
      </w:rPr>
    </w:lvl>
    <w:lvl w:ilvl="8" w:tplc="18090005" w:tentative="1">
      <w:start w:val="1"/>
      <w:numFmt w:val="bullet"/>
      <w:lvlText w:val=""/>
      <w:lvlJc w:val="left"/>
      <w:pPr>
        <w:ind w:left="6911" w:hanging="360"/>
      </w:pPr>
      <w:rPr>
        <w:rFonts w:ascii="Wingdings" w:hAnsi="Wingdings" w:hint="default"/>
      </w:rPr>
    </w:lvl>
  </w:abstractNum>
  <w:abstractNum w:abstractNumId="20" w15:restartNumberingAfterBreak="0">
    <w:nsid w:val="372F33E1"/>
    <w:multiLevelType w:val="hybridMultilevel"/>
    <w:tmpl w:val="053663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874002D"/>
    <w:multiLevelType w:val="hybridMultilevel"/>
    <w:tmpl w:val="86084C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8D63939"/>
    <w:multiLevelType w:val="hybridMultilevel"/>
    <w:tmpl w:val="652240F4"/>
    <w:lvl w:ilvl="0" w:tplc="54E06720">
      <w:start w:val="11"/>
      <w:numFmt w:val="decimal"/>
      <w:lvlText w:val="%1."/>
      <w:lvlJc w:val="left"/>
      <w:pPr>
        <w:ind w:left="1309" w:hanging="607"/>
      </w:pPr>
      <w:rPr>
        <w:rFonts w:ascii="Times New Roman" w:eastAsia="Arial" w:hAnsi="Times New Roman" w:cs="Times New Roman" w:hint="default"/>
        <w:b/>
        <w:bCs/>
        <w:color w:val="030303"/>
        <w:spacing w:val="-1"/>
        <w:w w:val="99"/>
        <w:sz w:val="24"/>
        <w:szCs w:val="24"/>
      </w:rPr>
    </w:lvl>
    <w:lvl w:ilvl="1" w:tplc="B19EACF0">
      <w:numFmt w:val="bullet"/>
      <w:lvlText w:val="•"/>
      <w:lvlJc w:val="left"/>
      <w:pPr>
        <w:ind w:left="2154" w:hanging="607"/>
      </w:pPr>
      <w:rPr>
        <w:rFonts w:hint="default"/>
      </w:rPr>
    </w:lvl>
    <w:lvl w:ilvl="2" w:tplc="ED3817A8">
      <w:numFmt w:val="bullet"/>
      <w:lvlText w:val="•"/>
      <w:lvlJc w:val="left"/>
      <w:pPr>
        <w:ind w:left="3009" w:hanging="607"/>
      </w:pPr>
      <w:rPr>
        <w:rFonts w:hint="default"/>
      </w:rPr>
    </w:lvl>
    <w:lvl w:ilvl="3" w:tplc="FDBE088E">
      <w:numFmt w:val="bullet"/>
      <w:lvlText w:val="•"/>
      <w:lvlJc w:val="left"/>
      <w:pPr>
        <w:ind w:left="3863" w:hanging="607"/>
      </w:pPr>
      <w:rPr>
        <w:rFonts w:hint="default"/>
      </w:rPr>
    </w:lvl>
    <w:lvl w:ilvl="4" w:tplc="8E54B14A">
      <w:numFmt w:val="bullet"/>
      <w:lvlText w:val="•"/>
      <w:lvlJc w:val="left"/>
      <w:pPr>
        <w:ind w:left="4718" w:hanging="607"/>
      </w:pPr>
      <w:rPr>
        <w:rFonts w:hint="default"/>
      </w:rPr>
    </w:lvl>
    <w:lvl w:ilvl="5" w:tplc="F738BE5C">
      <w:numFmt w:val="bullet"/>
      <w:lvlText w:val="•"/>
      <w:lvlJc w:val="left"/>
      <w:pPr>
        <w:ind w:left="5573" w:hanging="607"/>
      </w:pPr>
      <w:rPr>
        <w:rFonts w:hint="default"/>
      </w:rPr>
    </w:lvl>
    <w:lvl w:ilvl="6" w:tplc="504AA32A">
      <w:numFmt w:val="bullet"/>
      <w:lvlText w:val="•"/>
      <w:lvlJc w:val="left"/>
      <w:pPr>
        <w:ind w:left="6427" w:hanging="607"/>
      </w:pPr>
      <w:rPr>
        <w:rFonts w:hint="default"/>
      </w:rPr>
    </w:lvl>
    <w:lvl w:ilvl="7" w:tplc="F2928C2C">
      <w:numFmt w:val="bullet"/>
      <w:lvlText w:val="•"/>
      <w:lvlJc w:val="left"/>
      <w:pPr>
        <w:ind w:left="7282" w:hanging="607"/>
      </w:pPr>
      <w:rPr>
        <w:rFonts w:hint="default"/>
      </w:rPr>
    </w:lvl>
    <w:lvl w:ilvl="8" w:tplc="11344944">
      <w:numFmt w:val="bullet"/>
      <w:lvlText w:val="•"/>
      <w:lvlJc w:val="left"/>
      <w:pPr>
        <w:ind w:left="8137" w:hanging="607"/>
      </w:pPr>
      <w:rPr>
        <w:rFonts w:hint="default"/>
      </w:rPr>
    </w:lvl>
  </w:abstractNum>
  <w:abstractNum w:abstractNumId="23" w15:restartNumberingAfterBreak="0">
    <w:nsid w:val="39B04DC7"/>
    <w:multiLevelType w:val="hybridMultilevel"/>
    <w:tmpl w:val="82A464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CEE47C0"/>
    <w:multiLevelType w:val="hybridMultilevel"/>
    <w:tmpl w:val="CB32E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D132FFE"/>
    <w:multiLevelType w:val="hybridMultilevel"/>
    <w:tmpl w:val="4A3AF8F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DFF2E56"/>
    <w:multiLevelType w:val="hybridMultilevel"/>
    <w:tmpl w:val="C854E5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38D3653"/>
    <w:multiLevelType w:val="hybridMultilevel"/>
    <w:tmpl w:val="E974B44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7B520A9"/>
    <w:multiLevelType w:val="hybridMultilevel"/>
    <w:tmpl w:val="368AA4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7CD4290"/>
    <w:multiLevelType w:val="hybridMultilevel"/>
    <w:tmpl w:val="854A11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1C715FD"/>
    <w:multiLevelType w:val="hybridMultilevel"/>
    <w:tmpl w:val="79F65954"/>
    <w:lvl w:ilvl="0" w:tplc="704CAA38">
      <w:numFmt w:val="bullet"/>
      <w:lvlText w:val="•"/>
      <w:lvlJc w:val="left"/>
      <w:pPr>
        <w:ind w:left="1080" w:hanging="72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3146000"/>
    <w:multiLevelType w:val="hybridMultilevel"/>
    <w:tmpl w:val="10E80464"/>
    <w:lvl w:ilvl="0" w:tplc="F98C1200">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2" w15:restartNumberingAfterBreak="0">
    <w:nsid w:val="5661169C"/>
    <w:multiLevelType w:val="hybridMultilevel"/>
    <w:tmpl w:val="E1B8F258"/>
    <w:lvl w:ilvl="0" w:tplc="C232A83E">
      <w:numFmt w:val="bullet"/>
      <w:lvlText w:val="-"/>
      <w:lvlJc w:val="left"/>
      <w:pPr>
        <w:ind w:left="1151" w:hanging="360"/>
      </w:pPr>
      <w:rPr>
        <w:rFonts w:ascii="Times New Roman" w:eastAsia="MS Mincho" w:hAnsi="Times New Roman" w:cs="Times New Roman" w:hint="default"/>
        <w:color w:val="03030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A4308EC"/>
    <w:multiLevelType w:val="multilevel"/>
    <w:tmpl w:val="ED72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E564C6"/>
    <w:multiLevelType w:val="hybridMultilevel"/>
    <w:tmpl w:val="B9741D42"/>
    <w:lvl w:ilvl="0" w:tplc="C232A83E">
      <w:numFmt w:val="bullet"/>
      <w:lvlText w:val="-"/>
      <w:lvlJc w:val="left"/>
      <w:pPr>
        <w:ind w:left="1151" w:hanging="360"/>
      </w:pPr>
      <w:rPr>
        <w:rFonts w:ascii="Times New Roman" w:eastAsia="MS Mincho" w:hAnsi="Times New Roman" w:cs="Times New Roman" w:hint="default"/>
        <w:color w:val="03030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F5A4772"/>
    <w:multiLevelType w:val="hybridMultilevel"/>
    <w:tmpl w:val="47F603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14C5BB3"/>
    <w:multiLevelType w:val="multilevel"/>
    <w:tmpl w:val="4DD2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63686E"/>
    <w:multiLevelType w:val="hybridMultilevel"/>
    <w:tmpl w:val="F102A19C"/>
    <w:lvl w:ilvl="0" w:tplc="C232A83E">
      <w:numFmt w:val="bullet"/>
      <w:lvlText w:val="-"/>
      <w:lvlJc w:val="left"/>
      <w:pPr>
        <w:ind w:left="1151" w:hanging="360"/>
      </w:pPr>
      <w:rPr>
        <w:rFonts w:ascii="Times New Roman" w:eastAsia="MS Mincho" w:hAnsi="Times New Roman" w:cs="Times New Roman" w:hint="default"/>
        <w:color w:val="03030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8A251D3"/>
    <w:multiLevelType w:val="hybridMultilevel"/>
    <w:tmpl w:val="C7B89588"/>
    <w:lvl w:ilvl="0" w:tplc="C232A83E">
      <w:numFmt w:val="bullet"/>
      <w:lvlText w:val="-"/>
      <w:lvlJc w:val="left"/>
      <w:pPr>
        <w:ind w:left="1151" w:hanging="360"/>
      </w:pPr>
      <w:rPr>
        <w:rFonts w:ascii="Times New Roman" w:eastAsia="MS Mincho" w:hAnsi="Times New Roman" w:cs="Times New Roman" w:hint="default"/>
        <w:color w:val="030303"/>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0AC45C6"/>
    <w:multiLevelType w:val="hybridMultilevel"/>
    <w:tmpl w:val="DAAEF8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1B76F6"/>
    <w:multiLevelType w:val="hybridMultilevel"/>
    <w:tmpl w:val="EFD6780A"/>
    <w:lvl w:ilvl="0" w:tplc="C232A83E">
      <w:numFmt w:val="bullet"/>
      <w:lvlText w:val="-"/>
      <w:lvlJc w:val="left"/>
      <w:pPr>
        <w:ind w:left="1151" w:hanging="360"/>
      </w:pPr>
      <w:rPr>
        <w:rFonts w:ascii="Times New Roman" w:eastAsia="MS Mincho" w:hAnsi="Times New Roman" w:cs="Times New Roman" w:hint="default"/>
        <w:color w:val="03030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4CD37BD"/>
    <w:multiLevelType w:val="hybridMultilevel"/>
    <w:tmpl w:val="F37EBBAC"/>
    <w:lvl w:ilvl="0" w:tplc="C232A83E">
      <w:numFmt w:val="bullet"/>
      <w:lvlText w:val="-"/>
      <w:lvlJc w:val="left"/>
      <w:pPr>
        <w:ind w:left="1151" w:hanging="360"/>
      </w:pPr>
      <w:rPr>
        <w:rFonts w:ascii="Times New Roman" w:eastAsia="MS Mincho" w:hAnsi="Times New Roman" w:cs="Times New Roman" w:hint="default"/>
        <w:color w:val="03030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4FB239A"/>
    <w:multiLevelType w:val="multilevel"/>
    <w:tmpl w:val="47E48010"/>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533060F"/>
    <w:multiLevelType w:val="hybridMultilevel"/>
    <w:tmpl w:val="43A45FA0"/>
    <w:lvl w:ilvl="0" w:tplc="F03A6586">
      <w:numFmt w:val="bullet"/>
      <w:lvlText w:val="-"/>
      <w:lvlJc w:val="left"/>
      <w:pPr>
        <w:ind w:left="1052" w:hanging="274"/>
      </w:pPr>
      <w:rPr>
        <w:rFonts w:hint="default"/>
        <w:w w:val="108"/>
      </w:rPr>
    </w:lvl>
    <w:lvl w:ilvl="1" w:tplc="245AF260">
      <w:numFmt w:val="bullet"/>
      <w:lvlText w:val="•"/>
      <w:lvlJc w:val="left"/>
      <w:pPr>
        <w:ind w:left="1938" w:hanging="274"/>
      </w:pPr>
      <w:rPr>
        <w:rFonts w:hint="default"/>
      </w:rPr>
    </w:lvl>
    <w:lvl w:ilvl="2" w:tplc="F906DC7E">
      <w:numFmt w:val="bullet"/>
      <w:lvlText w:val="•"/>
      <w:lvlJc w:val="left"/>
      <w:pPr>
        <w:ind w:left="2817" w:hanging="274"/>
      </w:pPr>
      <w:rPr>
        <w:rFonts w:hint="default"/>
      </w:rPr>
    </w:lvl>
    <w:lvl w:ilvl="3" w:tplc="4788BD5A">
      <w:numFmt w:val="bullet"/>
      <w:lvlText w:val="•"/>
      <w:lvlJc w:val="left"/>
      <w:pPr>
        <w:ind w:left="3695" w:hanging="274"/>
      </w:pPr>
      <w:rPr>
        <w:rFonts w:hint="default"/>
      </w:rPr>
    </w:lvl>
    <w:lvl w:ilvl="4" w:tplc="B7DCEF76">
      <w:numFmt w:val="bullet"/>
      <w:lvlText w:val="•"/>
      <w:lvlJc w:val="left"/>
      <w:pPr>
        <w:ind w:left="4574" w:hanging="274"/>
      </w:pPr>
      <w:rPr>
        <w:rFonts w:hint="default"/>
      </w:rPr>
    </w:lvl>
    <w:lvl w:ilvl="5" w:tplc="401859C2">
      <w:numFmt w:val="bullet"/>
      <w:lvlText w:val="•"/>
      <w:lvlJc w:val="left"/>
      <w:pPr>
        <w:ind w:left="5453" w:hanging="274"/>
      </w:pPr>
      <w:rPr>
        <w:rFonts w:hint="default"/>
      </w:rPr>
    </w:lvl>
    <w:lvl w:ilvl="6" w:tplc="DBBC3B9E">
      <w:numFmt w:val="bullet"/>
      <w:lvlText w:val="•"/>
      <w:lvlJc w:val="left"/>
      <w:pPr>
        <w:ind w:left="6331" w:hanging="274"/>
      </w:pPr>
      <w:rPr>
        <w:rFonts w:hint="default"/>
      </w:rPr>
    </w:lvl>
    <w:lvl w:ilvl="7" w:tplc="A3020DF4">
      <w:numFmt w:val="bullet"/>
      <w:lvlText w:val="•"/>
      <w:lvlJc w:val="left"/>
      <w:pPr>
        <w:ind w:left="7210" w:hanging="274"/>
      </w:pPr>
      <w:rPr>
        <w:rFonts w:hint="default"/>
      </w:rPr>
    </w:lvl>
    <w:lvl w:ilvl="8" w:tplc="868AF74A">
      <w:numFmt w:val="bullet"/>
      <w:lvlText w:val="•"/>
      <w:lvlJc w:val="left"/>
      <w:pPr>
        <w:ind w:left="8089" w:hanging="274"/>
      </w:pPr>
      <w:rPr>
        <w:rFonts w:hint="default"/>
      </w:rPr>
    </w:lvl>
  </w:abstractNum>
  <w:abstractNum w:abstractNumId="44" w15:restartNumberingAfterBreak="0">
    <w:nsid w:val="7DC77CC3"/>
    <w:multiLevelType w:val="hybridMultilevel"/>
    <w:tmpl w:val="397A6066"/>
    <w:lvl w:ilvl="0" w:tplc="9A66CF22">
      <w:numFmt w:val="bullet"/>
      <w:lvlText w:val="•"/>
      <w:lvlJc w:val="left"/>
      <w:pPr>
        <w:ind w:left="1057" w:hanging="140"/>
      </w:pPr>
      <w:rPr>
        <w:rFonts w:ascii="Arial" w:eastAsia="Arial" w:hAnsi="Arial" w:cs="Arial" w:hint="default"/>
        <w:color w:val="030303"/>
        <w:w w:val="102"/>
        <w:sz w:val="17"/>
        <w:szCs w:val="17"/>
      </w:rPr>
    </w:lvl>
    <w:lvl w:ilvl="1" w:tplc="ECF2A506">
      <w:numFmt w:val="bullet"/>
      <w:lvlText w:val="•"/>
      <w:lvlJc w:val="left"/>
      <w:pPr>
        <w:ind w:left="1938" w:hanging="140"/>
      </w:pPr>
      <w:rPr>
        <w:rFonts w:hint="default"/>
      </w:rPr>
    </w:lvl>
    <w:lvl w:ilvl="2" w:tplc="5B9C0094">
      <w:numFmt w:val="bullet"/>
      <w:lvlText w:val="•"/>
      <w:lvlJc w:val="left"/>
      <w:pPr>
        <w:ind w:left="2817" w:hanging="140"/>
      </w:pPr>
      <w:rPr>
        <w:rFonts w:hint="default"/>
      </w:rPr>
    </w:lvl>
    <w:lvl w:ilvl="3" w:tplc="765C303E">
      <w:numFmt w:val="bullet"/>
      <w:lvlText w:val="•"/>
      <w:lvlJc w:val="left"/>
      <w:pPr>
        <w:ind w:left="3695" w:hanging="140"/>
      </w:pPr>
      <w:rPr>
        <w:rFonts w:hint="default"/>
      </w:rPr>
    </w:lvl>
    <w:lvl w:ilvl="4" w:tplc="1C706206">
      <w:numFmt w:val="bullet"/>
      <w:lvlText w:val="•"/>
      <w:lvlJc w:val="left"/>
      <w:pPr>
        <w:ind w:left="4574" w:hanging="140"/>
      </w:pPr>
      <w:rPr>
        <w:rFonts w:hint="default"/>
      </w:rPr>
    </w:lvl>
    <w:lvl w:ilvl="5" w:tplc="021EA826">
      <w:numFmt w:val="bullet"/>
      <w:lvlText w:val="•"/>
      <w:lvlJc w:val="left"/>
      <w:pPr>
        <w:ind w:left="5453" w:hanging="140"/>
      </w:pPr>
      <w:rPr>
        <w:rFonts w:hint="default"/>
      </w:rPr>
    </w:lvl>
    <w:lvl w:ilvl="6" w:tplc="306632C4">
      <w:numFmt w:val="bullet"/>
      <w:lvlText w:val="•"/>
      <w:lvlJc w:val="left"/>
      <w:pPr>
        <w:ind w:left="6331" w:hanging="140"/>
      </w:pPr>
      <w:rPr>
        <w:rFonts w:hint="default"/>
      </w:rPr>
    </w:lvl>
    <w:lvl w:ilvl="7" w:tplc="E92285DA">
      <w:numFmt w:val="bullet"/>
      <w:lvlText w:val="•"/>
      <w:lvlJc w:val="left"/>
      <w:pPr>
        <w:ind w:left="7210" w:hanging="140"/>
      </w:pPr>
      <w:rPr>
        <w:rFonts w:hint="default"/>
      </w:rPr>
    </w:lvl>
    <w:lvl w:ilvl="8" w:tplc="7C5EB9B8">
      <w:numFmt w:val="bullet"/>
      <w:lvlText w:val="•"/>
      <w:lvlJc w:val="left"/>
      <w:pPr>
        <w:ind w:left="8089" w:hanging="140"/>
      </w:pPr>
      <w:rPr>
        <w:rFonts w:hint="default"/>
      </w:rPr>
    </w:lvl>
  </w:abstractNum>
  <w:num w:numId="1">
    <w:abstractNumId w:val="7"/>
  </w:num>
  <w:num w:numId="2">
    <w:abstractNumId w:val="42"/>
  </w:num>
  <w:num w:numId="3">
    <w:abstractNumId w:val="36"/>
  </w:num>
  <w:num w:numId="4">
    <w:abstractNumId w:val="16"/>
  </w:num>
  <w:num w:numId="5">
    <w:abstractNumId w:val="33"/>
  </w:num>
  <w:num w:numId="6">
    <w:abstractNumId w:val="29"/>
  </w:num>
  <w:num w:numId="7">
    <w:abstractNumId w:val="28"/>
  </w:num>
  <w:num w:numId="8">
    <w:abstractNumId w:val="27"/>
  </w:num>
  <w:num w:numId="9">
    <w:abstractNumId w:val="18"/>
  </w:num>
  <w:num w:numId="10">
    <w:abstractNumId w:val="13"/>
  </w:num>
  <w:num w:numId="11">
    <w:abstractNumId w:val="24"/>
  </w:num>
  <w:num w:numId="12">
    <w:abstractNumId w:val="26"/>
  </w:num>
  <w:num w:numId="13">
    <w:abstractNumId w:val="20"/>
  </w:num>
  <w:num w:numId="14">
    <w:abstractNumId w:val="0"/>
  </w:num>
  <w:num w:numId="15">
    <w:abstractNumId w:val="30"/>
  </w:num>
  <w:num w:numId="16">
    <w:abstractNumId w:val="35"/>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0"/>
  </w:num>
  <w:num w:numId="21">
    <w:abstractNumId w:val="4"/>
  </w:num>
  <w:num w:numId="22">
    <w:abstractNumId w:val="39"/>
  </w:num>
  <w:num w:numId="23">
    <w:abstractNumId w:val="25"/>
  </w:num>
  <w:num w:numId="24">
    <w:abstractNumId w:val="31"/>
  </w:num>
  <w:num w:numId="25">
    <w:abstractNumId w:val="5"/>
  </w:num>
  <w:num w:numId="26">
    <w:abstractNumId w:val="11"/>
  </w:num>
  <w:num w:numId="27">
    <w:abstractNumId w:val="44"/>
  </w:num>
  <w:num w:numId="28">
    <w:abstractNumId w:val="9"/>
  </w:num>
  <w:num w:numId="29">
    <w:abstractNumId w:val="19"/>
  </w:num>
  <w:num w:numId="30">
    <w:abstractNumId w:val="2"/>
  </w:num>
  <w:num w:numId="31">
    <w:abstractNumId w:val="37"/>
  </w:num>
  <w:num w:numId="32">
    <w:abstractNumId w:val="12"/>
  </w:num>
  <w:num w:numId="33">
    <w:abstractNumId w:val="40"/>
  </w:num>
  <w:num w:numId="34">
    <w:abstractNumId w:val="34"/>
  </w:num>
  <w:num w:numId="35">
    <w:abstractNumId w:val="43"/>
  </w:num>
  <w:num w:numId="36">
    <w:abstractNumId w:val="15"/>
  </w:num>
  <w:num w:numId="37">
    <w:abstractNumId w:val="32"/>
  </w:num>
  <w:num w:numId="38">
    <w:abstractNumId w:val="6"/>
  </w:num>
  <w:num w:numId="39">
    <w:abstractNumId w:val="17"/>
  </w:num>
  <w:num w:numId="40">
    <w:abstractNumId w:val="38"/>
  </w:num>
  <w:num w:numId="41">
    <w:abstractNumId w:val="41"/>
  </w:num>
  <w:num w:numId="42">
    <w:abstractNumId w:val="22"/>
  </w:num>
  <w:num w:numId="43">
    <w:abstractNumId w:val="3"/>
  </w:num>
  <w:num w:numId="44">
    <w:abstractNumId w:val="1"/>
  </w:num>
  <w:num w:numId="45">
    <w:abstractNumId w:val="14"/>
  </w:num>
  <w:num w:numId="46">
    <w:abstractNumId w:val="23"/>
  </w:num>
  <w:num w:numId="47">
    <w:abstractNumId w:val="10"/>
  </w:num>
  <w:num w:numId="48">
    <w:abstractNumId w:val="8"/>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B19"/>
    <w:rsid w:val="00003AE6"/>
    <w:rsid w:val="000063D6"/>
    <w:rsid w:val="00011A8E"/>
    <w:rsid w:val="0001582E"/>
    <w:rsid w:val="00016546"/>
    <w:rsid w:val="00021525"/>
    <w:rsid w:val="00021611"/>
    <w:rsid w:val="0002294B"/>
    <w:rsid w:val="0003273B"/>
    <w:rsid w:val="0003274C"/>
    <w:rsid w:val="00034CB2"/>
    <w:rsid w:val="00037666"/>
    <w:rsid w:val="00037A90"/>
    <w:rsid w:val="00037E56"/>
    <w:rsid w:val="0004555B"/>
    <w:rsid w:val="000565F5"/>
    <w:rsid w:val="00076429"/>
    <w:rsid w:val="0009264C"/>
    <w:rsid w:val="000951E1"/>
    <w:rsid w:val="000B380F"/>
    <w:rsid w:val="000C2241"/>
    <w:rsid w:val="000C31D0"/>
    <w:rsid w:val="000D38BA"/>
    <w:rsid w:val="000F5C14"/>
    <w:rsid w:val="000F708E"/>
    <w:rsid w:val="0010482B"/>
    <w:rsid w:val="00106FFE"/>
    <w:rsid w:val="00111FD2"/>
    <w:rsid w:val="00116023"/>
    <w:rsid w:val="00124AFA"/>
    <w:rsid w:val="00133469"/>
    <w:rsid w:val="00140720"/>
    <w:rsid w:val="001531B2"/>
    <w:rsid w:val="0015746D"/>
    <w:rsid w:val="00165131"/>
    <w:rsid w:val="00170DC5"/>
    <w:rsid w:val="001718E5"/>
    <w:rsid w:val="00173E3C"/>
    <w:rsid w:val="00175967"/>
    <w:rsid w:val="001862E3"/>
    <w:rsid w:val="00191E7C"/>
    <w:rsid w:val="001B65F7"/>
    <w:rsid w:val="001C2A36"/>
    <w:rsid w:val="001C4480"/>
    <w:rsid w:val="001D06FA"/>
    <w:rsid w:val="001D6633"/>
    <w:rsid w:val="001E07A9"/>
    <w:rsid w:val="001E21A6"/>
    <w:rsid w:val="001F152E"/>
    <w:rsid w:val="00200591"/>
    <w:rsid w:val="00211190"/>
    <w:rsid w:val="002142F9"/>
    <w:rsid w:val="00221E35"/>
    <w:rsid w:val="0022613D"/>
    <w:rsid w:val="002312FD"/>
    <w:rsid w:val="00232A1B"/>
    <w:rsid w:val="0023333C"/>
    <w:rsid w:val="0023790E"/>
    <w:rsid w:val="00244BFD"/>
    <w:rsid w:val="00250671"/>
    <w:rsid w:val="00252491"/>
    <w:rsid w:val="00254998"/>
    <w:rsid w:val="00262B38"/>
    <w:rsid w:val="00275B69"/>
    <w:rsid w:val="00286E50"/>
    <w:rsid w:val="002920CE"/>
    <w:rsid w:val="002936B6"/>
    <w:rsid w:val="00294986"/>
    <w:rsid w:val="002A2E42"/>
    <w:rsid w:val="002A3023"/>
    <w:rsid w:val="002A40F0"/>
    <w:rsid w:val="002A5181"/>
    <w:rsid w:val="002D3E6C"/>
    <w:rsid w:val="002D626F"/>
    <w:rsid w:val="002E288E"/>
    <w:rsid w:val="003059D8"/>
    <w:rsid w:val="00306664"/>
    <w:rsid w:val="00313571"/>
    <w:rsid w:val="0032539F"/>
    <w:rsid w:val="00331B42"/>
    <w:rsid w:val="003321C7"/>
    <w:rsid w:val="0033378A"/>
    <w:rsid w:val="00341085"/>
    <w:rsid w:val="00343A33"/>
    <w:rsid w:val="003467CC"/>
    <w:rsid w:val="00346F8D"/>
    <w:rsid w:val="00347BA4"/>
    <w:rsid w:val="00361C70"/>
    <w:rsid w:val="00363E54"/>
    <w:rsid w:val="00365C2A"/>
    <w:rsid w:val="00367B80"/>
    <w:rsid w:val="003709CD"/>
    <w:rsid w:val="00373957"/>
    <w:rsid w:val="0039209C"/>
    <w:rsid w:val="00396802"/>
    <w:rsid w:val="003A2542"/>
    <w:rsid w:val="003A33A0"/>
    <w:rsid w:val="003B20C9"/>
    <w:rsid w:val="003B34F6"/>
    <w:rsid w:val="003B52F5"/>
    <w:rsid w:val="003B6D71"/>
    <w:rsid w:val="003B730E"/>
    <w:rsid w:val="003C2350"/>
    <w:rsid w:val="003C3312"/>
    <w:rsid w:val="003C6B16"/>
    <w:rsid w:val="003D10AD"/>
    <w:rsid w:val="003D643F"/>
    <w:rsid w:val="003D6E72"/>
    <w:rsid w:val="003F3A44"/>
    <w:rsid w:val="003F73ED"/>
    <w:rsid w:val="004128A2"/>
    <w:rsid w:val="004200F3"/>
    <w:rsid w:val="00434C12"/>
    <w:rsid w:val="00434FEB"/>
    <w:rsid w:val="0043710F"/>
    <w:rsid w:val="0044572F"/>
    <w:rsid w:val="00445783"/>
    <w:rsid w:val="004475D4"/>
    <w:rsid w:val="004531B6"/>
    <w:rsid w:val="004606A5"/>
    <w:rsid w:val="00464B10"/>
    <w:rsid w:val="0047073B"/>
    <w:rsid w:val="00480984"/>
    <w:rsid w:val="004827A5"/>
    <w:rsid w:val="00490734"/>
    <w:rsid w:val="00490828"/>
    <w:rsid w:val="00496410"/>
    <w:rsid w:val="0049709F"/>
    <w:rsid w:val="004B41B2"/>
    <w:rsid w:val="004D0E05"/>
    <w:rsid w:val="004D4A4E"/>
    <w:rsid w:val="004D729F"/>
    <w:rsid w:val="004E294E"/>
    <w:rsid w:val="004F22BC"/>
    <w:rsid w:val="00510B41"/>
    <w:rsid w:val="00511AEC"/>
    <w:rsid w:val="00512234"/>
    <w:rsid w:val="00517193"/>
    <w:rsid w:val="00536D14"/>
    <w:rsid w:val="00540E21"/>
    <w:rsid w:val="0054184A"/>
    <w:rsid w:val="00541CAA"/>
    <w:rsid w:val="00550C88"/>
    <w:rsid w:val="00551F9E"/>
    <w:rsid w:val="005522F3"/>
    <w:rsid w:val="00552C5E"/>
    <w:rsid w:val="00566009"/>
    <w:rsid w:val="00567240"/>
    <w:rsid w:val="0057281C"/>
    <w:rsid w:val="00573BD6"/>
    <w:rsid w:val="00574215"/>
    <w:rsid w:val="00574632"/>
    <w:rsid w:val="005768C2"/>
    <w:rsid w:val="00581502"/>
    <w:rsid w:val="005841F2"/>
    <w:rsid w:val="005847A9"/>
    <w:rsid w:val="00597D35"/>
    <w:rsid w:val="005A247D"/>
    <w:rsid w:val="005A2ED9"/>
    <w:rsid w:val="005A577C"/>
    <w:rsid w:val="005B473B"/>
    <w:rsid w:val="005B65BA"/>
    <w:rsid w:val="005C5F2E"/>
    <w:rsid w:val="005C6ABF"/>
    <w:rsid w:val="005D47C9"/>
    <w:rsid w:val="005F4420"/>
    <w:rsid w:val="005F5A8F"/>
    <w:rsid w:val="0060000C"/>
    <w:rsid w:val="006047C7"/>
    <w:rsid w:val="00611397"/>
    <w:rsid w:val="006115D0"/>
    <w:rsid w:val="00617F7C"/>
    <w:rsid w:val="0062439F"/>
    <w:rsid w:val="0063131C"/>
    <w:rsid w:val="0064355E"/>
    <w:rsid w:val="006441FC"/>
    <w:rsid w:val="00650024"/>
    <w:rsid w:val="006538AE"/>
    <w:rsid w:val="006606F8"/>
    <w:rsid w:val="00661B81"/>
    <w:rsid w:val="006647CB"/>
    <w:rsid w:val="006853D5"/>
    <w:rsid w:val="00691321"/>
    <w:rsid w:val="00692ADD"/>
    <w:rsid w:val="006A096E"/>
    <w:rsid w:val="006A64AA"/>
    <w:rsid w:val="006B3C07"/>
    <w:rsid w:val="006D17C5"/>
    <w:rsid w:val="006D25B5"/>
    <w:rsid w:val="006D3E49"/>
    <w:rsid w:val="006E39B5"/>
    <w:rsid w:val="00706788"/>
    <w:rsid w:val="007159DF"/>
    <w:rsid w:val="00717259"/>
    <w:rsid w:val="00717956"/>
    <w:rsid w:val="00720DC2"/>
    <w:rsid w:val="0075062D"/>
    <w:rsid w:val="00751379"/>
    <w:rsid w:val="0076127C"/>
    <w:rsid w:val="00771304"/>
    <w:rsid w:val="007875EF"/>
    <w:rsid w:val="00792358"/>
    <w:rsid w:val="00796FA2"/>
    <w:rsid w:val="007C7200"/>
    <w:rsid w:val="007D57E2"/>
    <w:rsid w:val="007D7E34"/>
    <w:rsid w:val="007F5A1C"/>
    <w:rsid w:val="00800C89"/>
    <w:rsid w:val="00801072"/>
    <w:rsid w:val="008109E0"/>
    <w:rsid w:val="00833EE9"/>
    <w:rsid w:val="0084520C"/>
    <w:rsid w:val="008503BC"/>
    <w:rsid w:val="00850F1B"/>
    <w:rsid w:val="00875E60"/>
    <w:rsid w:val="0087768A"/>
    <w:rsid w:val="0088150C"/>
    <w:rsid w:val="00881AB3"/>
    <w:rsid w:val="00885FEB"/>
    <w:rsid w:val="008A217E"/>
    <w:rsid w:val="008C5DC7"/>
    <w:rsid w:val="008E3E16"/>
    <w:rsid w:val="008F0218"/>
    <w:rsid w:val="008F3B59"/>
    <w:rsid w:val="008F7582"/>
    <w:rsid w:val="00903FA4"/>
    <w:rsid w:val="009056FC"/>
    <w:rsid w:val="00912640"/>
    <w:rsid w:val="00913ACC"/>
    <w:rsid w:val="00914F31"/>
    <w:rsid w:val="00915639"/>
    <w:rsid w:val="00921432"/>
    <w:rsid w:val="00925E5E"/>
    <w:rsid w:val="009440DF"/>
    <w:rsid w:val="00957347"/>
    <w:rsid w:val="00970BEE"/>
    <w:rsid w:val="0097603A"/>
    <w:rsid w:val="00981200"/>
    <w:rsid w:val="00993718"/>
    <w:rsid w:val="009967B8"/>
    <w:rsid w:val="009B255A"/>
    <w:rsid w:val="009B71F3"/>
    <w:rsid w:val="009C5B86"/>
    <w:rsid w:val="009D05ED"/>
    <w:rsid w:val="009D7F51"/>
    <w:rsid w:val="009F4F7C"/>
    <w:rsid w:val="009F55A5"/>
    <w:rsid w:val="00A05EE5"/>
    <w:rsid w:val="00A22D3B"/>
    <w:rsid w:val="00A24908"/>
    <w:rsid w:val="00A25A30"/>
    <w:rsid w:val="00A364AA"/>
    <w:rsid w:val="00A50941"/>
    <w:rsid w:val="00A653D9"/>
    <w:rsid w:val="00A71402"/>
    <w:rsid w:val="00A718E2"/>
    <w:rsid w:val="00A87464"/>
    <w:rsid w:val="00A87520"/>
    <w:rsid w:val="00A919CD"/>
    <w:rsid w:val="00A9758A"/>
    <w:rsid w:val="00AB33FC"/>
    <w:rsid w:val="00AB6C28"/>
    <w:rsid w:val="00AC0F16"/>
    <w:rsid w:val="00AC258E"/>
    <w:rsid w:val="00AC2BCC"/>
    <w:rsid w:val="00AC3598"/>
    <w:rsid w:val="00AC60EE"/>
    <w:rsid w:val="00AD04A1"/>
    <w:rsid w:val="00AD78B6"/>
    <w:rsid w:val="00AD7AD0"/>
    <w:rsid w:val="00AE27A3"/>
    <w:rsid w:val="00AE4DB5"/>
    <w:rsid w:val="00AF0336"/>
    <w:rsid w:val="00AF13C0"/>
    <w:rsid w:val="00AF6E8B"/>
    <w:rsid w:val="00B01A1F"/>
    <w:rsid w:val="00B029A6"/>
    <w:rsid w:val="00B0618A"/>
    <w:rsid w:val="00B117C6"/>
    <w:rsid w:val="00B17693"/>
    <w:rsid w:val="00B20DF6"/>
    <w:rsid w:val="00B2432A"/>
    <w:rsid w:val="00B40FCA"/>
    <w:rsid w:val="00B419EA"/>
    <w:rsid w:val="00B41D1A"/>
    <w:rsid w:val="00B56C93"/>
    <w:rsid w:val="00B67E16"/>
    <w:rsid w:val="00B84ABD"/>
    <w:rsid w:val="00BA6E5F"/>
    <w:rsid w:val="00BB1953"/>
    <w:rsid w:val="00BB2CD8"/>
    <w:rsid w:val="00BD100C"/>
    <w:rsid w:val="00BE05A9"/>
    <w:rsid w:val="00BE7DF4"/>
    <w:rsid w:val="00C00A7D"/>
    <w:rsid w:val="00C070D3"/>
    <w:rsid w:val="00C07393"/>
    <w:rsid w:val="00C10B3F"/>
    <w:rsid w:val="00C1794A"/>
    <w:rsid w:val="00C306C9"/>
    <w:rsid w:val="00C444F2"/>
    <w:rsid w:val="00C501CA"/>
    <w:rsid w:val="00C50E3D"/>
    <w:rsid w:val="00C51697"/>
    <w:rsid w:val="00C61349"/>
    <w:rsid w:val="00C74F02"/>
    <w:rsid w:val="00C76833"/>
    <w:rsid w:val="00C816AC"/>
    <w:rsid w:val="00C91642"/>
    <w:rsid w:val="00C9425D"/>
    <w:rsid w:val="00C951AB"/>
    <w:rsid w:val="00CB0B8B"/>
    <w:rsid w:val="00CB6231"/>
    <w:rsid w:val="00CD1431"/>
    <w:rsid w:val="00CD47B7"/>
    <w:rsid w:val="00CD5262"/>
    <w:rsid w:val="00CD6CAB"/>
    <w:rsid w:val="00CD7655"/>
    <w:rsid w:val="00D00C82"/>
    <w:rsid w:val="00D03EAE"/>
    <w:rsid w:val="00D14DED"/>
    <w:rsid w:val="00D57350"/>
    <w:rsid w:val="00D655DF"/>
    <w:rsid w:val="00D658AC"/>
    <w:rsid w:val="00D67FDF"/>
    <w:rsid w:val="00D7343B"/>
    <w:rsid w:val="00D86F92"/>
    <w:rsid w:val="00D87631"/>
    <w:rsid w:val="00D917A6"/>
    <w:rsid w:val="00DB3FB5"/>
    <w:rsid w:val="00DB7B05"/>
    <w:rsid w:val="00DC4E9C"/>
    <w:rsid w:val="00DC6516"/>
    <w:rsid w:val="00DD0170"/>
    <w:rsid w:val="00DE0E8D"/>
    <w:rsid w:val="00DE24AA"/>
    <w:rsid w:val="00DE4C7E"/>
    <w:rsid w:val="00DE69C1"/>
    <w:rsid w:val="00DF2B1A"/>
    <w:rsid w:val="00DF3F8A"/>
    <w:rsid w:val="00E03238"/>
    <w:rsid w:val="00E03E73"/>
    <w:rsid w:val="00E11AE5"/>
    <w:rsid w:val="00E1621F"/>
    <w:rsid w:val="00E21278"/>
    <w:rsid w:val="00E250B6"/>
    <w:rsid w:val="00E32249"/>
    <w:rsid w:val="00E5032E"/>
    <w:rsid w:val="00E5561F"/>
    <w:rsid w:val="00E573C1"/>
    <w:rsid w:val="00E6014B"/>
    <w:rsid w:val="00E661E4"/>
    <w:rsid w:val="00E7596A"/>
    <w:rsid w:val="00E810D3"/>
    <w:rsid w:val="00E92A27"/>
    <w:rsid w:val="00EA3C26"/>
    <w:rsid w:val="00EB5634"/>
    <w:rsid w:val="00EB70AD"/>
    <w:rsid w:val="00EC21A7"/>
    <w:rsid w:val="00EE0F6C"/>
    <w:rsid w:val="00EE6150"/>
    <w:rsid w:val="00EF1B19"/>
    <w:rsid w:val="00EF567B"/>
    <w:rsid w:val="00EF7C22"/>
    <w:rsid w:val="00F00771"/>
    <w:rsid w:val="00F029DD"/>
    <w:rsid w:val="00F03FE6"/>
    <w:rsid w:val="00F13699"/>
    <w:rsid w:val="00F17E56"/>
    <w:rsid w:val="00F50A87"/>
    <w:rsid w:val="00F5523F"/>
    <w:rsid w:val="00F66AEA"/>
    <w:rsid w:val="00F67BB9"/>
    <w:rsid w:val="00F71441"/>
    <w:rsid w:val="00FA494D"/>
    <w:rsid w:val="00FA5859"/>
    <w:rsid w:val="00FA5AE4"/>
    <w:rsid w:val="00FB1ADD"/>
    <w:rsid w:val="00FD1C48"/>
    <w:rsid w:val="00FD4F8B"/>
    <w:rsid w:val="00FD707C"/>
    <w:rsid w:val="00FF64D7"/>
    <w:rsid w:val="00FF73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2683C"/>
  <w15:docId w15:val="{F53455CE-9B56-4425-B993-EC876A73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B19"/>
    <w:rPr>
      <w:rFonts w:ascii="Times New Roman" w:eastAsia="MS Mincho" w:hAnsi="Times New Roman"/>
      <w:sz w:val="24"/>
      <w:szCs w:val="24"/>
      <w:lang w:eastAsia="ja-JP"/>
    </w:rPr>
  </w:style>
  <w:style w:type="paragraph" w:styleId="Heading1">
    <w:name w:val="heading 1"/>
    <w:basedOn w:val="Normal"/>
    <w:next w:val="Normal"/>
    <w:link w:val="Heading1Char"/>
    <w:uiPriority w:val="9"/>
    <w:qFormat/>
    <w:rsid w:val="00A05EE5"/>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1F152E"/>
    <w:pPr>
      <w:spacing w:before="100" w:beforeAutospacing="1" w:after="100" w:afterAutospacing="1"/>
      <w:outlineLvl w:val="1"/>
    </w:pPr>
    <w:rPr>
      <w:rFonts w:eastAsia="Times New Roman"/>
      <w:b/>
      <w:bCs/>
      <w:sz w:val="36"/>
      <w:szCs w:val="36"/>
      <w:lang w:val="x-none" w:eastAsia="x-none"/>
    </w:rPr>
  </w:style>
  <w:style w:type="paragraph" w:styleId="Heading3">
    <w:name w:val="heading 3"/>
    <w:basedOn w:val="Normal"/>
    <w:link w:val="Heading3Char"/>
    <w:uiPriority w:val="9"/>
    <w:qFormat/>
    <w:rsid w:val="001F152E"/>
    <w:pPr>
      <w:spacing w:before="100" w:beforeAutospacing="1" w:after="100" w:afterAutospacing="1"/>
      <w:outlineLvl w:val="2"/>
    </w:pPr>
    <w:rPr>
      <w:rFonts w:eastAsia="Times New Roman"/>
      <w:b/>
      <w:bCs/>
      <w:sz w:val="27"/>
      <w:szCs w:val="27"/>
      <w:lang w:val="x-none" w:eastAsia="x-none"/>
    </w:rPr>
  </w:style>
  <w:style w:type="paragraph" w:styleId="Heading4">
    <w:name w:val="heading 4"/>
    <w:basedOn w:val="Normal"/>
    <w:next w:val="Normal"/>
    <w:link w:val="Heading4Char"/>
    <w:uiPriority w:val="9"/>
    <w:semiHidden/>
    <w:unhideWhenUsed/>
    <w:qFormat/>
    <w:rsid w:val="008F7582"/>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8F7582"/>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A05EE5"/>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unhideWhenUsed/>
    <w:qFormat/>
    <w:rsid w:val="00A05EE5"/>
    <w:pPr>
      <w:spacing w:before="240" w:after="60"/>
      <w:outlineLvl w:val="6"/>
    </w:pPr>
    <w:rPr>
      <w:rFonts w:ascii="Calibri" w:eastAsia="Times New Roman" w:hAnsi="Calibri"/>
    </w:rPr>
  </w:style>
  <w:style w:type="paragraph" w:styleId="Heading8">
    <w:name w:val="heading 8"/>
    <w:basedOn w:val="Normal"/>
    <w:next w:val="Normal"/>
    <w:link w:val="Heading8Char"/>
    <w:uiPriority w:val="9"/>
    <w:semiHidden/>
    <w:unhideWhenUsed/>
    <w:qFormat/>
    <w:rsid w:val="008F7582"/>
    <w:pPr>
      <w:spacing w:before="240" w:after="60"/>
      <w:outlineLvl w:val="7"/>
    </w:pPr>
    <w:rPr>
      <w:rFonts w:ascii="Calibri" w:eastAsia="Times New Roman" w:hAnsi="Calibri"/>
      <w:i/>
      <w:iCs/>
    </w:rPr>
  </w:style>
  <w:style w:type="paragraph" w:styleId="Heading9">
    <w:name w:val="heading 9"/>
    <w:basedOn w:val="Normal"/>
    <w:next w:val="Normal"/>
    <w:link w:val="Heading9Char"/>
    <w:uiPriority w:val="9"/>
    <w:unhideWhenUsed/>
    <w:qFormat/>
    <w:rsid w:val="00A05EE5"/>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1B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096E"/>
    <w:pPr>
      <w:tabs>
        <w:tab w:val="center" w:pos="4513"/>
        <w:tab w:val="right" w:pos="9026"/>
      </w:tabs>
    </w:pPr>
    <w:rPr>
      <w:lang w:val="x-none"/>
    </w:rPr>
  </w:style>
  <w:style w:type="character" w:customStyle="1" w:styleId="HeaderChar">
    <w:name w:val="Header Char"/>
    <w:link w:val="Header"/>
    <w:uiPriority w:val="99"/>
    <w:rsid w:val="006A096E"/>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6A096E"/>
    <w:pPr>
      <w:tabs>
        <w:tab w:val="center" w:pos="4513"/>
        <w:tab w:val="right" w:pos="9026"/>
      </w:tabs>
    </w:pPr>
    <w:rPr>
      <w:lang w:val="x-none"/>
    </w:rPr>
  </w:style>
  <w:style w:type="character" w:customStyle="1" w:styleId="FooterChar">
    <w:name w:val="Footer Char"/>
    <w:link w:val="Footer"/>
    <w:uiPriority w:val="99"/>
    <w:rsid w:val="006A096E"/>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6A096E"/>
    <w:rPr>
      <w:rFonts w:ascii="Tahoma" w:hAnsi="Tahoma"/>
      <w:sz w:val="16"/>
      <w:szCs w:val="16"/>
      <w:lang w:val="x-none"/>
    </w:rPr>
  </w:style>
  <w:style w:type="character" w:customStyle="1" w:styleId="BalloonTextChar">
    <w:name w:val="Balloon Text Char"/>
    <w:link w:val="BalloonText"/>
    <w:uiPriority w:val="99"/>
    <w:semiHidden/>
    <w:rsid w:val="006A096E"/>
    <w:rPr>
      <w:rFonts w:ascii="Tahoma" w:eastAsia="MS Mincho" w:hAnsi="Tahoma" w:cs="Tahoma"/>
      <w:sz w:val="16"/>
      <w:szCs w:val="16"/>
      <w:lang w:eastAsia="ja-JP"/>
    </w:rPr>
  </w:style>
  <w:style w:type="paragraph" w:customStyle="1" w:styleId="Default">
    <w:name w:val="Default"/>
    <w:rsid w:val="009D7F51"/>
    <w:pPr>
      <w:autoSpaceDE w:val="0"/>
      <w:autoSpaceDN w:val="0"/>
      <w:adjustRightInd w:val="0"/>
    </w:pPr>
    <w:rPr>
      <w:rFonts w:ascii="TradeGothic" w:hAnsi="TradeGothic" w:cs="TradeGothic"/>
      <w:color w:val="000000"/>
      <w:sz w:val="24"/>
      <w:szCs w:val="24"/>
      <w:lang w:eastAsia="en-US"/>
    </w:rPr>
  </w:style>
  <w:style w:type="character" w:customStyle="1" w:styleId="A0">
    <w:name w:val="A0"/>
    <w:uiPriority w:val="99"/>
    <w:rsid w:val="009D7F51"/>
    <w:rPr>
      <w:rFonts w:cs="TradeGothic"/>
      <w:color w:val="000000"/>
      <w:sz w:val="20"/>
      <w:szCs w:val="20"/>
    </w:rPr>
  </w:style>
  <w:style w:type="character" w:styleId="Hyperlink">
    <w:name w:val="Hyperlink"/>
    <w:uiPriority w:val="99"/>
    <w:unhideWhenUsed/>
    <w:rsid w:val="00B419EA"/>
    <w:rPr>
      <w:color w:val="0000FF"/>
      <w:u w:val="single"/>
    </w:rPr>
  </w:style>
  <w:style w:type="paragraph" w:styleId="ListParagraph">
    <w:name w:val="List Paragraph"/>
    <w:basedOn w:val="Normal"/>
    <w:uiPriority w:val="1"/>
    <w:qFormat/>
    <w:rsid w:val="00E32249"/>
    <w:pPr>
      <w:ind w:left="720"/>
      <w:contextualSpacing/>
    </w:pPr>
  </w:style>
  <w:style w:type="character" w:customStyle="1" w:styleId="Heading2Char">
    <w:name w:val="Heading 2 Char"/>
    <w:link w:val="Heading2"/>
    <w:uiPriority w:val="9"/>
    <w:rsid w:val="001F152E"/>
    <w:rPr>
      <w:rFonts w:ascii="Times New Roman" w:eastAsia="Times New Roman" w:hAnsi="Times New Roman"/>
      <w:b/>
      <w:bCs/>
      <w:sz w:val="36"/>
      <w:szCs w:val="36"/>
    </w:rPr>
  </w:style>
  <w:style w:type="character" w:customStyle="1" w:styleId="Heading3Char">
    <w:name w:val="Heading 3 Char"/>
    <w:link w:val="Heading3"/>
    <w:uiPriority w:val="9"/>
    <w:rsid w:val="001F152E"/>
    <w:rPr>
      <w:rFonts w:ascii="Times New Roman" w:eastAsia="Times New Roman" w:hAnsi="Times New Roman"/>
      <w:b/>
      <w:bCs/>
      <w:sz w:val="27"/>
      <w:szCs w:val="27"/>
    </w:rPr>
  </w:style>
  <w:style w:type="character" w:customStyle="1" w:styleId="apple-style-span">
    <w:name w:val="apple-style-span"/>
    <w:basedOn w:val="DefaultParagraphFont"/>
    <w:rsid w:val="001F152E"/>
  </w:style>
  <w:style w:type="paragraph" w:styleId="NormalWeb">
    <w:name w:val="Normal (Web)"/>
    <w:basedOn w:val="Normal"/>
    <w:uiPriority w:val="99"/>
    <w:unhideWhenUsed/>
    <w:rsid w:val="001F152E"/>
    <w:pPr>
      <w:spacing w:before="100" w:beforeAutospacing="1" w:after="100" w:afterAutospacing="1"/>
    </w:pPr>
    <w:rPr>
      <w:rFonts w:eastAsia="Times New Roman"/>
      <w:lang w:eastAsia="en-IE"/>
    </w:rPr>
  </w:style>
  <w:style w:type="character" w:customStyle="1" w:styleId="apple-converted-space">
    <w:name w:val="apple-converted-space"/>
    <w:basedOn w:val="DefaultParagraphFont"/>
    <w:rsid w:val="001F152E"/>
  </w:style>
  <w:style w:type="character" w:styleId="Strong">
    <w:name w:val="Strong"/>
    <w:uiPriority w:val="22"/>
    <w:qFormat/>
    <w:rsid w:val="001F152E"/>
    <w:rPr>
      <w:b/>
      <w:bCs/>
    </w:rPr>
  </w:style>
  <w:style w:type="paragraph" w:styleId="BodyText">
    <w:name w:val="Body Text"/>
    <w:basedOn w:val="Normal"/>
    <w:link w:val="BodyTextChar"/>
    <w:unhideWhenUsed/>
    <w:rsid w:val="0097603A"/>
    <w:pPr>
      <w:snapToGrid w:val="0"/>
    </w:pPr>
    <w:rPr>
      <w:rFonts w:ascii="Century Gothic" w:eastAsia="Times New Roman" w:hAnsi="Century Gothic"/>
      <w:szCs w:val="20"/>
      <w:lang w:val="en-GB" w:eastAsia="en-US"/>
    </w:rPr>
  </w:style>
  <w:style w:type="character" w:customStyle="1" w:styleId="BodyTextChar">
    <w:name w:val="Body Text Char"/>
    <w:link w:val="BodyText"/>
    <w:rsid w:val="0097603A"/>
    <w:rPr>
      <w:rFonts w:ascii="Century Gothic" w:eastAsia="Times New Roman" w:hAnsi="Century Gothic"/>
      <w:sz w:val="24"/>
      <w:lang w:val="en-GB" w:eastAsia="en-US"/>
    </w:rPr>
  </w:style>
  <w:style w:type="character" w:customStyle="1" w:styleId="lexicon-term">
    <w:name w:val="lexicon-term"/>
    <w:rsid w:val="009B71F3"/>
  </w:style>
  <w:style w:type="paragraph" w:customStyle="1" w:styleId="Normal1">
    <w:name w:val="Normal1"/>
    <w:rsid w:val="005B473B"/>
    <w:pPr>
      <w:pBdr>
        <w:top w:val="nil"/>
        <w:left w:val="nil"/>
        <w:bottom w:val="nil"/>
        <w:right w:val="nil"/>
        <w:between w:val="nil"/>
      </w:pBdr>
      <w:spacing w:line="276" w:lineRule="auto"/>
    </w:pPr>
    <w:rPr>
      <w:rFonts w:ascii="Arial" w:eastAsia="Arial" w:hAnsi="Arial" w:cs="Arial"/>
      <w:color w:val="000000"/>
      <w:sz w:val="22"/>
      <w:szCs w:val="22"/>
      <w:lang w:eastAsia="en-US"/>
    </w:rPr>
  </w:style>
  <w:style w:type="character" w:customStyle="1" w:styleId="Heading1Char">
    <w:name w:val="Heading 1 Char"/>
    <w:link w:val="Heading1"/>
    <w:uiPriority w:val="9"/>
    <w:rsid w:val="00A05EE5"/>
    <w:rPr>
      <w:rFonts w:ascii="Calibri Light" w:eastAsia="Times New Roman" w:hAnsi="Calibri Light" w:cs="Times New Roman"/>
      <w:b/>
      <w:bCs/>
      <w:kern w:val="32"/>
      <w:sz w:val="32"/>
      <w:szCs w:val="32"/>
      <w:lang w:eastAsia="ja-JP"/>
    </w:rPr>
  </w:style>
  <w:style w:type="character" w:customStyle="1" w:styleId="Heading6Char">
    <w:name w:val="Heading 6 Char"/>
    <w:link w:val="Heading6"/>
    <w:uiPriority w:val="9"/>
    <w:semiHidden/>
    <w:rsid w:val="00A05EE5"/>
    <w:rPr>
      <w:rFonts w:ascii="Calibri" w:eastAsia="Times New Roman" w:hAnsi="Calibri" w:cs="Times New Roman"/>
      <w:b/>
      <w:bCs/>
      <w:sz w:val="22"/>
      <w:szCs w:val="22"/>
      <w:lang w:eastAsia="ja-JP"/>
    </w:rPr>
  </w:style>
  <w:style w:type="character" w:customStyle="1" w:styleId="Heading7Char">
    <w:name w:val="Heading 7 Char"/>
    <w:link w:val="Heading7"/>
    <w:uiPriority w:val="9"/>
    <w:rsid w:val="00A05EE5"/>
    <w:rPr>
      <w:rFonts w:ascii="Calibri" w:eastAsia="Times New Roman" w:hAnsi="Calibri" w:cs="Times New Roman"/>
      <w:sz w:val="24"/>
      <w:szCs w:val="24"/>
      <w:lang w:eastAsia="ja-JP"/>
    </w:rPr>
  </w:style>
  <w:style w:type="character" w:customStyle="1" w:styleId="Heading9Char">
    <w:name w:val="Heading 9 Char"/>
    <w:link w:val="Heading9"/>
    <w:uiPriority w:val="9"/>
    <w:rsid w:val="00A05EE5"/>
    <w:rPr>
      <w:rFonts w:ascii="Calibri Light" w:eastAsia="Times New Roman" w:hAnsi="Calibri Light" w:cs="Times New Roman"/>
      <w:sz w:val="22"/>
      <w:szCs w:val="22"/>
      <w:lang w:eastAsia="ja-JP"/>
    </w:rPr>
  </w:style>
  <w:style w:type="character" w:customStyle="1" w:styleId="Heading4Char">
    <w:name w:val="Heading 4 Char"/>
    <w:link w:val="Heading4"/>
    <w:uiPriority w:val="9"/>
    <w:semiHidden/>
    <w:rsid w:val="008F7582"/>
    <w:rPr>
      <w:rFonts w:ascii="Calibri" w:eastAsia="Times New Roman" w:hAnsi="Calibri" w:cs="Times New Roman"/>
      <w:b/>
      <w:bCs/>
      <w:sz w:val="28"/>
      <w:szCs w:val="28"/>
      <w:lang w:eastAsia="ja-JP"/>
    </w:rPr>
  </w:style>
  <w:style w:type="character" w:customStyle="1" w:styleId="Heading5Char">
    <w:name w:val="Heading 5 Char"/>
    <w:link w:val="Heading5"/>
    <w:uiPriority w:val="9"/>
    <w:semiHidden/>
    <w:rsid w:val="008F7582"/>
    <w:rPr>
      <w:rFonts w:ascii="Calibri" w:eastAsia="Times New Roman" w:hAnsi="Calibri" w:cs="Times New Roman"/>
      <w:b/>
      <w:bCs/>
      <w:i/>
      <w:iCs/>
      <w:sz w:val="26"/>
      <w:szCs w:val="26"/>
      <w:lang w:eastAsia="ja-JP"/>
    </w:rPr>
  </w:style>
  <w:style w:type="character" w:customStyle="1" w:styleId="Heading8Char">
    <w:name w:val="Heading 8 Char"/>
    <w:link w:val="Heading8"/>
    <w:uiPriority w:val="9"/>
    <w:semiHidden/>
    <w:rsid w:val="008F7582"/>
    <w:rPr>
      <w:rFonts w:ascii="Calibri" w:eastAsia="Times New Roman" w:hAnsi="Calibri" w:cs="Times New Roman"/>
      <w:i/>
      <w:iCs/>
      <w:sz w:val="24"/>
      <w:szCs w:val="24"/>
      <w:lang w:eastAsia="ja-JP"/>
    </w:rPr>
  </w:style>
  <w:style w:type="paragraph" w:customStyle="1" w:styleId="TableParagraph">
    <w:name w:val="Table Paragraph"/>
    <w:basedOn w:val="Normal"/>
    <w:uiPriority w:val="1"/>
    <w:qFormat/>
    <w:rsid w:val="008F7582"/>
    <w:pPr>
      <w:widowControl w:val="0"/>
      <w:autoSpaceDE w:val="0"/>
      <w:autoSpaceDN w:val="0"/>
    </w:pPr>
    <w:rPr>
      <w:rFonts w:ascii="Arial" w:eastAsia="Arial" w:hAnsi="Arial" w:cs="Arial"/>
      <w:sz w:val="22"/>
      <w:szCs w:val="22"/>
      <w:lang w:val="en-US" w:eastAsia="en-US"/>
    </w:rPr>
  </w:style>
  <w:style w:type="paragraph" w:styleId="Title">
    <w:name w:val="Title"/>
    <w:basedOn w:val="Normal"/>
    <w:next w:val="Normal"/>
    <w:link w:val="TitleChar"/>
    <w:uiPriority w:val="10"/>
    <w:qFormat/>
    <w:rsid w:val="00993718"/>
    <w:pPr>
      <w:pBdr>
        <w:bottom w:val="single" w:sz="12" w:space="1" w:color="auto"/>
      </w:pBdr>
      <w:spacing w:after="160" w:line="256" w:lineRule="auto"/>
    </w:pPr>
    <w:rPr>
      <w:rFonts w:ascii="Calibri" w:eastAsia="Calibri" w:hAnsi="Calibri" w:cs="Calibri"/>
      <w:b/>
      <w:sz w:val="40"/>
      <w:szCs w:val="40"/>
      <w:lang w:eastAsia="en-US"/>
    </w:rPr>
  </w:style>
  <w:style w:type="character" w:customStyle="1" w:styleId="TitleChar">
    <w:name w:val="Title Char"/>
    <w:link w:val="Title"/>
    <w:uiPriority w:val="10"/>
    <w:rsid w:val="00993718"/>
    <w:rPr>
      <w:rFonts w:cs="Calibri"/>
      <w:b/>
      <w:sz w:val="40"/>
      <w:szCs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4115">
      <w:bodyDiv w:val="1"/>
      <w:marLeft w:val="0"/>
      <w:marRight w:val="0"/>
      <w:marTop w:val="0"/>
      <w:marBottom w:val="0"/>
      <w:divBdr>
        <w:top w:val="none" w:sz="0" w:space="0" w:color="auto"/>
        <w:left w:val="none" w:sz="0" w:space="0" w:color="auto"/>
        <w:bottom w:val="none" w:sz="0" w:space="0" w:color="auto"/>
        <w:right w:val="none" w:sz="0" w:space="0" w:color="auto"/>
      </w:divBdr>
    </w:div>
    <w:div w:id="563415320">
      <w:bodyDiv w:val="1"/>
      <w:marLeft w:val="0"/>
      <w:marRight w:val="0"/>
      <w:marTop w:val="0"/>
      <w:marBottom w:val="0"/>
      <w:divBdr>
        <w:top w:val="none" w:sz="0" w:space="0" w:color="auto"/>
        <w:left w:val="none" w:sz="0" w:space="0" w:color="auto"/>
        <w:bottom w:val="none" w:sz="0" w:space="0" w:color="auto"/>
        <w:right w:val="none" w:sz="0" w:space="0" w:color="auto"/>
      </w:divBdr>
    </w:div>
    <w:div w:id="596404574">
      <w:bodyDiv w:val="1"/>
      <w:marLeft w:val="0"/>
      <w:marRight w:val="0"/>
      <w:marTop w:val="0"/>
      <w:marBottom w:val="0"/>
      <w:divBdr>
        <w:top w:val="none" w:sz="0" w:space="0" w:color="auto"/>
        <w:left w:val="none" w:sz="0" w:space="0" w:color="auto"/>
        <w:bottom w:val="none" w:sz="0" w:space="0" w:color="auto"/>
        <w:right w:val="none" w:sz="0" w:space="0" w:color="auto"/>
      </w:divBdr>
    </w:div>
    <w:div w:id="784930531">
      <w:bodyDiv w:val="1"/>
      <w:marLeft w:val="0"/>
      <w:marRight w:val="0"/>
      <w:marTop w:val="0"/>
      <w:marBottom w:val="0"/>
      <w:divBdr>
        <w:top w:val="none" w:sz="0" w:space="0" w:color="auto"/>
        <w:left w:val="none" w:sz="0" w:space="0" w:color="auto"/>
        <w:bottom w:val="none" w:sz="0" w:space="0" w:color="auto"/>
        <w:right w:val="none" w:sz="0" w:space="0" w:color="auto"/>
      </w:divBdr>
    </w:div>
    <w:div w:id="986711342">
      <w:bodyDiv w:val="1"/>
      <w:marLeft w:val="0"/>
      <w:marRight w:val="0"/>
      <w:marTop w:val="0"/>
      <w:marBottom w:val="0"/>
      <w:divBdr>
        <w:top w:val="none" w:sz="0" w:space="0" w:color="auto"/>
        <w:left w:val="none" w:sz="0" w:space="0" w:color="auto"/>
        <w:bottom w:val="none" w:sz="0" w:space="0" w:color="auto"/>
        <w:right w:val="none" w:sz="0" w:space="0" w:color="auto"/>
      </w:divBdr>
    </w:div>
    <w:div w:id="1036583294">
      <w:bodyDiv w:val="1"/>
      <w:marLeft w:val="0"/>
      <w:marRight w:val="0"/>
      <w:marTop w:val="0"/>
      <w:marBottom w:val="0"/>
      <w:divBdr>
        <w:top w:val="none" w:sz="0" w:space="0" w:color="auto"/>
        <w:left w:val="none" w:sz="0" w:space="0" w:color="auto"/>
        <w:bottom w:val="none" w:sz="0" w:space="0" w:color="auto"/>
        <w:right w:val="none" w:sz="0" w:space="0" w:color="auto"/>
      </w:divBdr>
    </w:div>
    <w:div w:id="1247500162">
      <w:bodyDiv w:val="1"/>
      <w:marLeft w:val="0"/>
      <w:marRight w:val="0"/>
      <w:marTop w:val="0"/>
      <w:marBottom w:val="0"/>
      <w:divBdr>
        <w:top w:val="none" w:sz="0" w:space="0" w:color="auto"/>
        <w:left w:val="none" w:sz="0" w:space="0" w:color="auto"/>
        <w:bottom w:val="none" w:sz="0" w:space="0" w:color="auto"/>
        <w:right w:val="none" w:sz="0" w:space="0" w:color="auto"/>
      </w:divBdr>
    </w:div>
    <w:div w:id="1496070180">
      <w:bodyDiv w:val="1"/>
      <w:marLeft w:val="0"/>
      <w:marRight w:val="0"/>
      <w:marTop w:val="0"/>
      <w:marBottom w:val="0"/>
      <w:divBdr>
        <w:top w:val="none" w:sz="0" w:space="0" w:color="auto"/>
        <w:left w:val="none" w:sz="0" w:space="0" w:color="auto"/>
        <w:bottom w:val="none" w:sz="0" w:space="0" w:color="auto"/>
        <w:right w:val="none" w:sz="0" w:space="0" w:color="auto"/>
      </w:divBdr>
      <w:divsChild>
        <w:div w:id="1693191988">
          <w:marLeft w:val="0"/>
          <w:marRight w:val="0"/>
          <w:marTop w:val="0"/>
          <w:marBottom w:val="0"/>
          <w:divBdr>
            <w:top w:val="none" w:sz="0" w:space="0" w:color="auto"/>
            <w:left w:val="none" w:sz="0" w:space="0" w:color="auto"/>
            <w:bottom w:val="none" w:sz="0" w:space="0" w:color="auto"/>
            <w:right w:val="none" w:sz="0" w:space="0" w:color="auto"/>
          </w:divBdr>
          <w:divsChild>
            <w:div w:id="1216505739">
              <w:marLeft w:val="0"/>
              <w:marRight w:val="0"/>
              <w:marTop w:val="0"/>
              <w:marBottom w:val="0"/>
              <w:divBdr>
                <w:top w:val="none" w:sz="0" w:space="0" w:color="auto"/>
                <w:left w:val="none" w:sz="0" w:space="0" w:color="auto"/>
                <w:bottom w:val="none" w:sz="0" w:space="0" w:color="auto"/>
                <w:right w:val="none" w:sz="0" w:space="0" w:color="auto"/>
              </w:divBdr>
              <w:divsChild>
                <w:div w:id="4628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650732">
      <w:bodyDiv w:val="1"/>
      <w:marLeft w:val="0"/>
      <w:marRight w:val="0"/>
      <w:marTop w:val="0"/>
      <w:marBottom w:val="0"/>
      <w:divBdr>
        <w:top w:val="none" w:sz="0" w:space="0" w:color="auto"/>
        <w:left w:val="none" w:sz="0" w:space="0" w:color="auto"/>
        <w:bottom w:val="none" w:sz="0" w:space="0" w:color="auto"/>
        <w:right w:val="none" w:sz="0" w:space="0" w:color="auto"/>
      </w:divBdr>
    </w:div>
    <w:div w:id="1695501013">
      <w:bodyDiv w:val="1"/>
      <w:marLeft w:val="0"/>
      <w:marRight w:val="0"/>
      <w:marTop w:val="0"/>
      <w:marBottom w:val="0"/>
      <w:divBdr>
        <w:top w:val="none" w:sz="0" w:space="0" w:color="auto"/>
        <w:left w:val="none" w:sz="0" w:space="0" w:color="auto"/>
        <w:bottom w:val="none" w:sz="0" w:space="0" w:color="auto"/>
        <w:right w:val="none" w:sz="0" w:space="0" w:color="auto"/>
      </w:divBdr>
    </w:div>
    <w:div w:id="1912423128">
      <w:bodyDiv w:val="1"/>
      <w:marLeft w:val="0"/>
      <w:marRight w:val="0"/>
      <w:marTop w:val="0"/>
      <w:marBottom w:val="0"/>
      <w:divBdr>
        <w:top w:val="none" w:sz="0" w:space="0" w:color="auto"/>
        <w:left w:val="none" w:sz="0" w:space="0" w:color="auto"/>
        <w:bottom w:val="none" w:sz="0" w:space="0" w:color="auto"/>
        <w:right w:val="none" w:sz="0" w:space="0" w:color="auto"/>
      </w:divBdr>
    </w:div>
    <w:div w:id="2009867206">
      <w:bodyDiv w:val="1"/>
      <w:marLeft w:val="0"/>
      <w:marRight w:val="0"/>
      <w:marTop w:val="0"/>
      <w:marBottom w:val="0"/>
      <w:divBdr>
        <w:top w:val="none" w:sz="0" w:space="0" w:color="auto"/>
        <w:left w:val="none" w:sz="0" w:space="0" w:color="auto"/>
        <w:bottom w:val="none" w:sz="0" w:space="0" w:color="auto"/>
        <w:right w:val="none" w:sz="0" w:space="0" w:color="auto"/>
      </w:divBdr>
    </w:div>
    <w:div w:id="204231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iabetes.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57629-A89D-42A7-A56A-A9716557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7223</Words>
  <Characters>41177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48304</CharactersWithSpaces>
  <SharedDoc>false</SharedDoc>
  <HLinks>
    <vt:vector size="6" baseType="variant">
      <vt:variant>
        <vt:i4>6619189</vt:i4>
      </vt:variant>
      <vt:variant>
        <vt:i4>0</vt:i4>
      </vt:variant>
      <vt:variant>
        <vt:i4>0</vt:i4>
      </vt:variant>
      <vt:variant>
        <vt:i4>5</vt:i4>
      </vt:variant>
      <vt:variant>
        <vt:lpwstr>http://www.diabetes.ie/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cdonnelly</dc:creator>
  <cp:lastModifiedBy>Tess Clinch</cp:lastModifiedBy>
  <cp:revision>2</cp:revision>
  <cp:lastPrinted>2020-02-17T12:28:00Z</cp:lastPrinted>
  <dcterms:created xsi:type="dcterms:W3CDTF">2020-08-18T12:11:00Z</dcterms:created>
  <dcterms:modified xsi:type="dcterms:W3CDTF">2020-08-18T12:11:00Z</dcterms:modified>
</cp:coreProperties>
</file>